
<file path=[Content_Types].xml><?xml version="1.0" encoding="utf-8"?>
<Types xmlns="http://schemas.openxmlformats.org/package/2006/content-types">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1D8" w:rsidRPr="00AF4653" w:rsidRDefault="008B0902" w:rsidP="00C25BC8">
      <w:pPr>
        <w:pStyle w:val="Heading2"/>
      </w:pPr>
      <w:r>
        <w:rPr>
          <w:noProof/>
          <w:lang w:val="pt-PT" w:eastAsia="pt-PT"/>
        </w:rPr>
        <w:drawing>
          <wp:anchor distT="0" distB="0" distL="114300" distR="114300" simplePos="0" relativeHeight="251659776" behindDoc="0" locked="0" layoutInCell="1" allowOverlap="1">
            <wp:simplePos x="0" y="0"/>
            <wp:positionH relativeFrom="margin">
              <wp:posOffset>-1143000</wp:posOffset>
            </wp:positionH>
            <wp:positionV relativeFrom="paragraph">
              <wp:posOffset>-914400</wp:posOffset>
            </wp:positionV>
            <wp:extent cx="7572375" cy="10711815"/>
            <wp:effectExtent l="0" t="0" r="0" b="6985"/>
            <wp:wrapNone/>
            <wp:docPr id="1612" name="Picture 1612" descr="IP_Handbook_Cover_2012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IP_Handbook_Cover_201211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10711815"/>
                    </a:xfrm>
                    <a:prstGeom prst="rect">
                      <a:avLst/>
                    </a:prstGeom>
                    <a:noFill/>
                    <a:ln>
                      <a:noFill/>
                    </a:ln>
                  </pic:spPr>
                </pic:pic>
              </a:graphicData>
            </a:graphic>
          </wp:anchor>
        </w:drawing>
      </w:r>
    </w:p>
    <w:p w:rsidR="00F92FE1" w:rsidRPr="00AF4653" w:rsidRDefault="004C31D8" w:rsidP="00B17966">
      <w:pPr>
        <w:rPr>
          <w:rFonts w:ascii="Arial" w:hAnsi="Arial" w:cs="Arial"/>
          <w:b/>
          <w:sz w:val="28"/>
          <w:szCs w:val="28"/>
        </w:rPr>
      </w:pPr>
      <w:r w:rsidRPr="00AF4653">
        <w:br w:type="page"/>
      </w:r>
      <w:r w:rsidR="00F92FE1" w:rsidRPr="00AF4653">
        <w:rPr>
          <w:rFonts w:ascii="Arial" w:hAnsi="Arial" w:cs="Arial"/>
          <w:b/>
          <w:sz w:val="28"/>
          <w:szCs w:val="28"/>
        </w:rPr>
        <w:lastRenderedPageBreak/>
        <w:t xml:space="preserve"> </w:t>
      </w:r>
    </w:p>
    <w:p w:rsidR="00F92FE1" w:rsidRPr="00AF4653" w:rsidRDefault="00F92FE1" w:rsidP="00B17966">
      <w:pPr>
        <w:spacing w:after="0" w:line="360" w:lineRule="auto"/>
        <w:rPr>
          <w:rFonts w:ascii="Times New Roman" w:hAnsi="Times New Roman"/>
          <w:b/>
          <w:sz w:val="28"/>
          <w:szCs w:val="28"/>
        </w:rPr>
      </w:pPr>
      <w:r w:rsidRPr="00AF4653">
        <w:rPr>
          <w:rFonts w:ascii="Times New Roman" w:hAnsi="Times New Roman"/>
          <w:b/>
          <w:sz w:val="28"/>
          <w:szCs w:val="28"/>
        </w:rPr>
        <w:t>Niki Evelpidou</w:t>
      </w:r>
    </w:p>
    <w:p w:rsidR="004249B0" w:rsidRPr="00AF4653" w:rsidRDefault="004249B0" w:rsidP="00B17966">
      <w:pPr>
        <w:spacing w:after="240" w:line="360" w:lineRule="auto"/>
        <w:rPr>
          <w:rFonts w:ascii="Times New Roman" w:hAnsi="Times New Roman"/>
          <w:sz w:val="24"/>
          <w:szCs w:val="24"/>
        </w:rPr>
      </w:pPr>
      <w:r w:rsidRPr="00AF4653">
        <w:rPr>
          <w:rFonts w:ascii="Times New Roman" w:hAnsi="Times New Roman"/>
          <w:sz w:val="24"/>
          <w:szCs w:val="24"/>
        </w:rPr>
        <w:t>University of Athens, Faculty of Geology and Geoenvironment, Athens, Greece</w:t>
      </w:r>
    </w:p>
    <w:p w:rsidR="00683286" w:rsidRPr="00DD1AD2" w:rsidRDefault="00683286" w:rsidP="00683286">
      <w:pPr>
        <w:spacing w:after="0" w:line="360" w:lineRule="auto"/>
        <w:rPr>
          <w:rFonts w:ascii="Times New Roman" w:hAnsi="Times New Roman"/>
          <w:b/>
          <w:sz w:val="28"/>
          <w:szCs w:val="28"/>
          <w:lang w:val="fr-FR"/>
        </w:rPr>
      </w:pPr>
      <w:r w:rsidRPr="00DD1AD2">
        <w:rPr>
          <w:rFonts w:ascii="Times New Roman" w:hAnsi="Times New Roman"/>
          <w:b/>
          <w:sz w:val="28"/>
          <w:szCs w:val="28"/>
          <w:lang w:val="fr-FR"/>
        </w:rPr>
        <w:t>Stéphane Cordier</w:t>
      </w:r>
    </w:p>
    <w:p w:rsidR="00683286" w:rsidRPr="00DD1AD2" w:rsidRDefault="00683286" w:rsidP="00683286">
      <w:pPr>
        <w:spacing w:after="240" w:line="360" w:lineRule="auto"/>
        <w:rPr>
          <w:rFonts w:ascii="Times New Roman" w:hAnsi="Times New Roman"/>
          <w:b/>
          <w:sz w:val="28"/>
          <w:szCs w:val="28"/>
          <w:lang w:val="fr-FR"/>
        </w:rPr>
      </w:pPr>
      <w:r w:rsidRPr="00DD1AD2">
        <w:rPr>
          <w:rFonts w:ascii="Times New Roman" w:hAnsi="Times New Roman"/>
          <w:sz w:val="24"/>
          <w:szCs w:val="24"/>
          <w:lang w:val="fr-FR"/>
        </w:rPr>
        <w:t>Université Paris Est Créteil, Département de Géographie</w:t>
      </w:r>
      <w:r w:rsidR="002E32F5">
        <w:rPr>
          <w:rFonts w:ascii="Times New Roman" w:hAnsi="Times New Roman"/>
          <w:sz w:val="24"/>
          <w:szCs w:val="24"/>
          <w:lang w:val="fr-FR"/>
        </w:rPr>
        <w:t>, France</w:t>
      </w:r>
      <w:r w:rsidRPr="00DD1AD2">
        <w:rPr>
          <w:rFonts w:ascii="Times New Roman" w:hAnsi="Times New Roman"/>
          <w:b/>
          <w:sz w:val="28"/>
          <w:szCs w:val="28"/>
          <w:lang w:val="fr-FR"/>
        </w:rPr>
        <w:t xml:space="preserve"> </w:t>
      </w:r>
    </w:p>
    <w:p w:rsidR="00F92FE1" w:rsidRPr="00AF4653" w:rsidRDefault="00F92FE1" w:rsidP="00683286">
      <w:pPr>
        <w:spacing w:after="0" w:line="360" w:lineRule="auto"/>
        <w:rPr>
          <w:rFonts w:ascii="Times New Roman" w:hAnsi="Times New Roman"/>
          <w:b/>
          <w:sz w:val="28"/>
          <w:szCs w:val="28"/>
        </w:rPr>
      </w:pPr>
      <w:r w:rsidRPr="00AF4653">
        <w:rPr>
          <w:rFonts w:ascii="Times New Roman" w:hAnsi="Times New Roman"/>
          <w:b/>
          <w:sz w:val="28"/>
          <w:szCs w:val="28"/>
        </w:rPr>
        <w:t>Agustin Merino</w:t>
      </w:r>
    </w:p>
    <w:p w:rsidR="00A60353" w:rsidRPr="00AF4653" w:rsidRDefault="00A60353" w:rsidP="00B17966">
      <w:pPr>
        <w:spacing w:line="360" w:lineRule="auto"/>
        <w:rPr>
          <w:rFonts w:ascii="Times New Roman" w:hAnsi="Times New Roman"/>
          <w:sz w:val="24"/>
          <w:szCs w:val="24"/>
        </w:rPr>
      </w:pPr>
      <w:r w:rsidRPr="00AF4653">
        <w:rPr>
          <w:rFonts w:ascii="Times New Roman" w:hAnsi="Times New Roman"/>
          <w:sz w:val="24"/>
          <w:szCs w:val="24"/>
        </w:rPr>
        <w:t>University of Santiago de Compostela, Department of Soil Science and Agricultural Chemistry</w:t>
      </w:r>
      <w:r w:rsidR="002E32F5">
        <w:rPr>
          <w:rFonts w:ascii="Times New Roman" w:hAnsi="Times New Roman"/>
          <w:sz w:val="24"/>
          <w:szCs w:val="24"/>
        </w:rPr>
        <w:t>, Spain</w:t>
      </w:r>
    </w:p>
    <w:p w:rsidR="00F92FE1" w:rsidRPr="002E32F5" w:rsidRDefault="00A60353" w:rsidP="00B17966">
      <w:pPr>
        <w:spacing w:after="0" w:line="360" w:lineRule="auto"/>
        <w:rPr>
          <w:rFonts w:ascii="Times New Roman" w:hAnsi="Times New Roman"/>
          <w:b/>
          <w:sz w:val="28"/>
          <w:szCs w:val="28"/>
          <w:lang w:val="pt-PT"/>
        </w:rPr>
      </w:pPr>
      <w:r w:rsidRPr="002E32F5">
        <w:rPr>
          <w:rFonts w:ascii="Times New Roman" w:hAnsi="Times New Roman"/>
          <w:b/>
          <w:sz w:val="28"/>
          <w:szCs w:val="28"/>
          <w:lang w:val="pt-PT"/>
        </w:rPr>
        <w:t>Tomas de Figuireido</w:t>
      </w:r>
    </w:p>
    <w:p w:rsidR="00A60353" w:rsidRPr="002E32F5" w:rsidRDefault="00A60353" w:rsidP="00B17966">
      <w:pPr>
        <w:spacing w:line="360" w:lineRule="auto"/>
        <w:rPr>
          <w:rFonts w:ascii="Times New Roman" w:hAnsi="Times New Roman"/>
          <w:sz w:val="24"/>
          <w:szCs w:val="24"/>
          <w:lang w:val="pt-PT"/>
        </w:rPr>
      </w:pPr>
      <w:r w:rsidRPr="002E32F5">
        <w:rPr>
          <w:rFonts w:ascii="Times New Roman" w:hAnsi="Times New Roman"/>
          <w:sz w:val="24"/>
          <w:szCs w:val="24"/>
          <w:lang w:val="pt-PT"/>
        </w:rPr>
        <w:t>Instituto Politecnico de Braganca, Escola Superior Agrária</w:t>
      </w:r>
      <w:r w:rsidR="002E32F5">
        <w:rPr>
          <w:rFonts w:ascii="Times New Roman" w:hAnsi="Times New Roman"/>
          <w:sz w:val="24"/>
          <w:szCs w:val="24"/>
          <w:lang w:val="pt-PT"/>
        </w:rPr>
        <w:t>, CIMO – Mountain Research Centre, Portugal</w:t>
      </w:r>
    </w:p>
    <w:p w:rsidR="00F92FE1" w:rsidRPr="00AF4653" w:rsidRDefault="00F92FE1" w:rsidP="00B17966">
      <w:pPr>
        <w:spacing w:after="0" w:line="360" w:lineRule="auto"/>
        <w:rPr>
          <w:rFonts w:ascii="Times New Roman" w:hAnsi="Times New Roman"/>
          <w:b/>
          <w:sz w:val="28"/>
          <w:szCs w:val="28"/>
        </w:rPr>
      </w:pPr>
      <w:r w:rsidRPr="00AF4653">
        <w:rPr>
          <w:rFonts w:ascii="Times New Roman" w:hAnsi="Times New Roman"/>
          <w:b/>
          <w:sz w:val="28"/>
          <w:szCs w:val="28"/>
        </w:rPr>
        <w:t>Csaba Centeri</w:t>
      </w:r>
    </w:p>
    <w:p w:rsidR="00A60353" w:rsidRPr="00AF4653" w:rsidRDefault="008A24DA" w:rsidP="00B17966">
      <w:pPr>
        <w:spacing w:line="360" w:lineRule="auto"/>
        <w:rPr>
          <w:rFonts w:ascii="Times New Roman" w:hAnsi="Times New Roman"/>
          <w:sz w:val="24"/>
          <w:szCs w:val="24"/>
        </w:rPr>
      </w:pPr>
      <w:r w:rsidRPr="00AF4653">
        <w:rPr>
          <w:rFonts w:ascii="Times New Roman" w:hAnsi="Times New Roman"/>
          <w:sz w:val="24"/>
          <w:szCs w:val="24"/>
        </w:rPr>
        <w:t>Szent István University, Institute of Environment and Landscape Management, Dept. of Nature Conservation and Landscape Ecology</w:t>
      </w:r>
      <w:r w:rsidR="002E32F5">
        <w:rPr>
          <w:rFonts w:ascii="Times New Roman" w:hAnsi="Times New Roman"/>
          <w:sz w:val="24"/>
          <w:szCs w:val="24"/>
        </w:rPr>
        <w:t>, Hungary</w:t>
      </w:r>
    </w:p>
    <w:p w:rsidR="00A9278F" w:rsidRPr="00AF4653" w:rsidRDefault="00A9278F" w:rsidP="00B17966">
      <w:pPr>
        <w:spacing w:line="360" w:lineRule="auto"/>
        <w:rPr>
          <w:rFonts w:ascii="Times New Roman" w:hAnsi="Times New Roman"/>
          <w:sz w:val="24"/>
          <w:szCs w:val="24"/>
        </w:rPr>
      </w:pPr>
    </w:p>
    <w:p w:rsidR="00356D2C" w:rsidRPr="00AF4653" w:rsidRDefault="007E351C" w:rsidP="00E70C9B">
      <w:pPr>
        <w:spacing w:before="240" w:after="120" w:line="360" w:lineRule="auto"/>
        <w:rPr>
          <w:rFonts w:ascii="Times New Roman" w:hAnsi="Times New Roman"/>
        </w:rPr>
      </w:pPr>
      <w:r w:rsidRPr="00AF4653">
        <w:rPr>
          <w:rFonts w:ascii="Times New Roman" w:hAnsi="Times New Roman"/>
          <w:b/>
          <w:sz w:val="28"/>
          <w:szCs w:val="28"/>
        </w:rPr>
        <w:br w:type="page"/>
      </w:r>
    </w:p>
    <w:p w:rsidR="00356D2C" w:rsidRPr="00AF4653" w:rsidRDefault="00356D2C">
      <w:pPr>
        <w:pStyle w:val="TOCHeading"/>
      </w:pPr>
      <w:r w:rsidRPr="00AF4653">
        <w:lastRenderedPageBreak/>
        <w:t>Table of Contents</w:t>
      </w:r>
    </w:p>
    <w:p w:rsidR="0026540F" w:rsidRDefault="006A1B8B">
      <w:pPr>
        <w:pStyle w:val="TOC1"/>
        <w:rPr>
          <w:rFonts w:ascii="Calibri" w:hAnsi="Calibri"/>
          <w:noProof/>
          <w:sz w:val="22"/>
          <w:szCs w:val="22"/>
          <w:lang w:val="en-US" w:eastAsia="en-US"/>
        </w:rPr>
      </w:pPr>
      <w:r w:rsidRPr="00AF4653">
        <w:fldChar w:fldCharType="begin"/>
      </w:r>
      <w:r w:rsidR="00891FF6" w:rsidRPr="00AF4653">
        <w:instrText xml:space="preserve"> TOC \o "1-4" \h \z \u </w:instrText>
      </w:r>
      <w:r w:rsidRPr="00AF4653">
        <w:fldChar w:fldCharType="separate"/>
      </w:r>
      <w:hyperlink w:anchor="_Toc339979402" w:history="1">
        <w:r w:rsidR="0026540F" w:rsidRPr="00361E9C">
          <w:rPr>
            <w:rStyle w:val="Hyperlink"/>
            <w:b/>
            <w:noProof/>
            <w:sz w:val="32"/>
            <w:szCs w:val="32"/>
          </w:rPr>
          <w:t>PART I – THEORY OF RUNOFF EROSION</w:t>
        </w:r>
        <w:r w:rsidR="0026540F">
          <w:rPr>
            <w:noProof/>
            <w:webHidden/>
          </w:rPr>
          <w:tab/>
        </w:r>
        <w:r>
          <w:rPr>
            <w:noProof/>
            <w:webHidden/>
          </w:rPr>
          <w:fldChar w:fldCharType="begin"/>
        </w:r>
        <w:r w:rsidR="0026540F">
          <w:rPr>
            <w:noProof/>
            <w:webHidden/>
          </w:rPr>
          <w:instrText xml:space="preserve"> PAGEREF _Toc339979402 \h </w:instrText>
        </w:r>
        <w:r>
          <w:rPr>
            <w:noProof/>
            <w:webHidden/>
          </w:rPr>
        </w:r>
        <w:r>
          <w:rPr>
            <w:noProof/>
            <w:webHidden/>
          </w:rPr>
          <w:fldChar w:fldCharType="separate"/>
        </w:r>
        <w:r w:rsidR="00750C70">
          <w:rPr>
            <w:noProof/>
            <w:webHidden/>
          </w:rPr>
          <w:t>9</w:t>
        </w:r>
        <w:r>
          <w:rPr>
            <w:noProof/>
            <w:webHidden/>
          </w:rPr>
          <w:fldChar w:fldCharType="end"/>
        </w:r>
      </w:hyperlink>
    </w:p>
    <w:p w:rsidR="0026540F" w:rsidRDefault="00E747A6">
      <w:pPr>
        <w:pStyle w:val="TOC1"/>
        <w:rPr>
          <w:rFonts w:ascii="Calibri" w:hAnsi="Calibri"/>
          <w:noProof/>
          <w:sz w:val="22"/>
          <w:szCs w:val="22"/>
          <w:lang w:val="en-US" w:eastAsia="en-US"/>
        </w:rPr>
      </w:pPr>
      <w:hyperlink w:anchor="_Toc339979403" w:history="1">
        <w:r w:rsidR="0026540F" w:rsidRPr="00361E9C">
          <w:rPr>
            <w:rStyle w:val="Hyperlink"/>
            <w:b/>
            <w:noProof/>
          </w:rPr>
          <w:t>CHAPTER 1</w:t>
        </w:r>
        <w:r w:rsidR="0026540F">
          <w:rPr>
            <w:noProof/>
            <w:webHidden/>
          </w:rPr>
          <w:tab/>
        </w:r>
        <w:r w:rsidR="006A1B8B">
          <w:rPr>
            <w:noProof/>
            <w:webHidden/>
          </w:rPr>
          <w:fldChar w:fldCharType="begin"/>
        </w:r>
        <w:r w:rsidR="0026540F">
          <w:rPr>
            <w:noProof/>
            <w:webHidden/>
          </w:rPr>
          <w:instrText xml:space="preserve"> PAGEREF _Toc339979403 \h </w:instrText>
        </w:r>
        <w:r w:rsidR="006A1B8B">
          <w:rPr>
            <w:noProof/>
            <w:webHidden/>
          </w:rPr>
        </w:r>
        <w:r w:rsidR="006A1B8B">
          <w:rPr>
            <w:noProof/>
            <w:webHidden/>
          </w:rPr>
          <w:fldChar w:fldCharType="separate"/>
        </w:r>
        <w:r w:rsidR="00750C70">
          <w:rPr>
            <w:noProof/>
            <w:webHidden/>
          </w:rPr>
          <w:t>10</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04" w:history="1">
        <w:r w:rsidR="001948E3">
          <w:rPr>
            <w:rStyle w:val="Hyperlink"/>
            <w:noProof/>
            <w:lang w:val="en-US" w:eastAsia="fr-FR"/>
          </w:rPr>
          <w:t xml:space="preserve">RUNOFF EROSION – THE </w:t>
        </w:r>
        <w:r w:rsidR="0026540F" w:rsidRPr="00E21252">
          <w:rPr>
            <w:rStyle w:val="Hyperlink"/>
            <w:noProof/>
            <w:lang w:eastAsia="fr-FR"/>
          </w:rPr>
          <w:t>MECHANISMS</w:t>
        </w:r>
        <w:r w:rsidR="0026540F">
          <w:rPr>
            <w:noProof/>
            <w:webHidden/>
          </w:rPr>
          <w:tab/>
        </w:r>
        <w:r w:rsidR="006A1B8B">
          <w:rPr>
            <w:noProof/>
            <w:webHidden/>
          </w:rPr>
          <w:fldChar w:fldCharType="begin"/>
        </w:r>
        <w:r w:rsidR="0026540F">
          <w:rPr>
            <w:noProof/>
            <w:webHidden/>
          </w:rPr>
          <w:instrText xml:space="preserve"> PAGEREF _Toc339979404 \h </w:instrText>
        </w:r>
        <w:r w:rsidR="006A1B8B">
          <w:rPr>
            <w:noProof/>
            <w:webHidden/>
          </w:rPr>
        </w:r>
        <w:r w:rsidR="006A1B8B">
          <w:rPr>
            <w:noProof/>
            <w:webHidden/>
          </w:rPr>
          <w:fldChar w:fldCharType="separate"/>
        </w:r>
        <w:r w:rsidR="00750C70">
          <w:rPr>
            <w:noProof/>
            <w:webHidden/>
          </w:rPr>
          <w:t>10</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05" w:history="1">
        <w:r w:rsidR="0026540F" w:rsidRPr="00E21252">
          <w:rPr>
            <w:rStyle w:val="Hyperlink"/>
            <w:noProof/>
            <w:lang w:val="en-US"/>
          </w:rPr>
          <w:t>1. WATER - EROSION</w:t>
        </w:r>
        <w:r w:rsidR="0026540F">
          <w:rPr>
            <w:noProof/>
            <w:webHidden/>
          </w:rPr>
          <w:tab/>
        </w:r>
        <w:r w:rsidR="006A1B8B">
          <w:rPr>
            <w:noProof/>
            <w:webHidden/>
          </w:rPr>
          <w:fldChar w:fldCharType="begin"/>
        </w:r>
        <w:r w:rsidR="0026540F">
          <w:rPr>
            <w:noProof/>
            <w:webHidden/>
          </w:rPr>
          <w:instrText xml:space="preserve"> PAGEREF _Toc339979405 \h </w:instrText>
        </w:r>
        <w:r w:rsidR="006A1B8B">
          <w:rPr>
            <w:noProof/>
            <w:webHidden/>
          </w:rPr>
        </w:r>
        <w:r w:rsidR="006A1B8B">
          <w:rPr>
            <w:noProof/>
            <w:webHidden/>
          </w:rPr>
          <w:fldChar w:fldCharType="separate"/>
        </w:r>
        <w:r w:rsidR="00750C70">
          <w:rPr>
            <w:noProof/>
            <w:webHidden/>
          </w:rPr>
          <w:t>11</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06" w:history="1">
        <w:r w:rsidR="0026540F" w:rsidRPr="00E21252">
          <w:rPr>
            <w:rStyle w:val="Hyperlink"/>
            <w:noProof/>
          </w:rPr>
          <w:t>1.1 Geographical distribution</w:t>
        </w:r>
        <w:r w:rsidR="0026540F">
          <w:rPr>
            <w:noProof/>
            <w:webHidden/>
          </w:rPr>
          <w:tab/>
        </w:r>
        <w:r w:rsidR="006A1B8B">
          <w:rPr>
            <w:noProof/>
            <w:webHidden/>
          </w:rPr>
          <w:fldChar w:fldCharType="begin"/>
        </w:r>
        <w:r w:rsidR="0026540F">
          <w:rPr>
            <w:noProof/>
            <w:webHidden/>
          </w:rPr>
          <w:instrText xml:space="preserve"> PAGEREF _Toc339979406 \h </w:instrText>
        </w:r>
        <w:r w:rsidR="006A1B8B">
          <w:rPr>
            <w:noProof/>
            <w:webHidden/>
          </w:rPr>
        </w:r>
        <w:r w:rsidR="006A1B8B">
          <w:rPr>
            <w:noProof/>
            <w:webHidden/>
          </w:rPr>
          <w:fldChar w:fldCharType="separate"/>
        </w:r>
        <w:r w:rsidR="00750C70">
          <w:rPr>
            <w:noProof/>
            <w:webHidden/>
          </w:rPr>
          <w:t>12</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07" w:history="1">
        <w:r w:rsidR="0026540F" w:rsidRPr="00E21252">
          <w:rPr>
            <w:rStyle w:val="Hyperlink"/>
            <w:noProof/>
          </w:rPr>
          <w:t>1.2 Types of superficial erosion</w:t>
        </w:r>
        <w:r w:rsidR="0026540F">
          <w:rPr>
            <w:noProof/>
            <w:webHidden/>
          </w:rPr>
          <w:tab/>
        </w:r>
        <w:r w:rsidR="006A1B8B">
          <w:rPr>
            <w:noProof/>
            <w:webHidden/>
          </w:rPr>
          <w:fldChar w:fldCharType="begin"/>
        </w:r>
        <w:r w:rsidR="0026540F">
          <w:rPr>
            <w:noProof/>
            <w:webHidden/>
          </w:rPr>
          <w:instrText xml:space="preserve"> PAGEREF _Toc339979407 \h </w:instrText>
        </w:r>
        <w:r w:rsidR="006A1B8B">
          <w:rPr>
            <w:noProof/>
            <w:webHidden/>
          </w:rPr>
        </w:r>
        <w:r w:rsidR="006A1B8B">
          <w:rPr>
            <w:noProof/>
            <w:webHidden/>
          </w:rPr>
          <w:fldChar w:fldCharType="separate"/>
        </w:r>
        <w:r w:rsidR="00750C70">
          <w:rPr>
            <w:noProof/>
            <w:webHidden/>
          </w:rPr>
          <w:t>13</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08" w:history="1">
        <w:r w:rsidR="0026540F" w:rsidRPr="00E21252">
          <w:rPr>
            <w:rStyle w:val="Hyperlink"/>
          </w:rPr>
          <w:t>1.2.1 Rill and interill erosion</w:t>
        </w:r>
        <w:r w:rsidR="0026540F">
          <w:rPr>
            <w:webHidden/>
          </w:rPr>
          <w:tab/>
        </w:r>
        <w:r w:rsidR="006A1B8B">
          <w:rPr>
            <w:webHidden/>
          </w:rPr>
          <w:fldChar w:fldCharType="begin"/>
        </w:r>
        <w:r w:rsidR="0026540F">
          <w:rPr>
            <w:webHidden/>
          </w:rPr>
          <w:instrText xml:space="preserve"> PAGEREF _Toc339979408 \h </w:instrText>
        </w:r>
        <w:r w:rsidR="006A1B8B">
          <w:rPr>
            <w:webHidden/>
          </w:rPr>
        </w:r>
        <w:r w:rsidR="006A1B8B">
          <w:rPr>
            <w:webHidden/>
          </w:rPr>
          <w:fldChar w:fldCharType="separate"/>
        </w:r>
        <w:r w:rsidR="00750C70">
          <w:rPr>
            <w:webHidden/>
          </w:rPr>
          <w:t>13</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09" w:history="1">
        <w:r w:rsidR="0026540F" w:rsidRPr="00E21252">
          <w:rPr>
            <w:rStyle w:val="Hyperlink"/>
          </w:rPr>
          <w:t>1.2.2 Areas of concetrated flow</w:t>
        </w:r>
        <w:r w:rsidR="0026540F">
          <w:rPr>
            <w:webHidden/>
          </w:rPr>
          <w:tab/>
        </w:r>
        <w:r w:rsidR="006A1B8B">
          <w:rPr>
            <w:webHidden/>
          </w:rPr>
          <w:fldChar w:fldCharType="begin"/>
        </w:r>
        <w:r w:rsidR="0026540F">
          <w:rPr>
            <w:webHidden/>
          </w:rPr>
          <w:instrText xml:space="preserve"> PAGEREF _Toc339979409 \h </w:instrText>
        </w:r>
        <w:r w:rsidR="006A1B8B">
          <w:rPr>
            <w:webHidden/>
          </w:rPr>
        </w:r>
        <w:r w:rsidR="006A1B8B">
          <w:rPr>
            <w:webHidden/>
          </w:rPr>
          <w:fldChar w:fldCharType="separate"/>
        </w:r>
        <w:r w:rsidR="00750C70">
          <w:rPr>
            <w:webHidden/>
          </w:rPr>
          <w:t>16</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10" w:history="1">
        <w:r w:rsidR="0026540F" w:rsidRPr="00E21252">
          <w:rPr>
            <w:rStyle w:val="Hyperlink"/>
          </w:rPr>
          <w:t>1.2.3 Ephemeral stream erosion</w:t>
        </w:r>
        <w:r w:rsidR="0026540F">
          <w:rPr>
            <w:webHidden/>
          </w:rPr>
          <w:tab/>
        </w:r>
        <w:r w:rsidR="006A1B8B">
          <w:rPr>
            <w:webHidden/>
          </w:rPr>
          <w:fldChar w:fldCharType="begin"/>
        </w:r>
        <w:r w:rsidR="0026540F">
          <w:rPr>
            <w:webHidden/>
          </w:rPr>
          <w:instrText xml:space="preserve"> PAGEREF _Toc339979410 \h </w:instrText>
        </w:r>
        <w:r w:rsidR="006A1B8B">
          <w:rPr>
            <w:webHidden/>
          </w:rPr>
        </w:r>
        <w:r w:rsidR="006A1B8B">
          <w:rPr>
            <w:webHidden/>
          </w:rPr>
          <w:fldChar w:fldCharType="separate"/>
        </w:r>
        <w:r w:rsidR="00750C70">
          <w:rPr>
            <w:webHidden/>
          </w:rPr>
          <w:t>16</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11" w:history="1">
        <w:r w:rsidR="0026540F" w:rsidRPr="00E21252">
          <w:rPr>
            <w:rStyle w:val="Hyperlink"/>
          </w:rPr>
          <w:t>1.2.4 Permanent, incised gully erosion</w:t>
        </w:r>
        <w:r w:rsidR="0026540F">
          <w:rPr>
            <w:webHidden/>
          </w:rPr>
          <w:tab/>
        </w:r>
        <w:r w:rsidR="006A1B8B">
          <w:rPr>
            <w:webHidden/>
          </w:rPr>
          <w:fldChar w:fldCharType="begin"/>
        </w:r>
        <w:r w:rsidR="0026540F">
          <w:rPr>
            <w:webHidden/>
          </w:rPr>
          <w:instrText xml:space="preserve"> PAGEREF _Toc339979411 \h </w:instrText>
        </w:r>
        <w:r w:rsidR="006A1B8B">
          <w:rPr>
            <w:webHidden/>
          </w:rPr>
        </w:r>
        <w:r w:rsidR="006A1B8B">
          <w:rPr>
            <w:webHidden/>
          </w:rPr>
          <w:fldChar w:fldCharType="separate"/>
        </w:r>
        <w:r w:rsidR="00750C70">
          <w:rPr>
            <w:webHidden/>
          </w:rPr>
          <w:t>17</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12" w:history="1">
        <w:r w:rsidR="0026540F" w:rsidRPr="00E21252">
          <w:rPr>
            <w:rStyle w:val="Hyperlink"/>
          </w:rPr>
          <w:t>1.2.5 River-bed erosion</w:t>
        </w:r>
        <w:r w:rsidR="0026540F">
          <w:rPr>
            <w:webHidden/>
          </w:rPr>
          <w:tab/>
        </w:r>
        <w:r w:rsidR="006A1B8B">
          <w:rPr>
            <w:webHidden/>
          </w:rPr>
          <w:fldChar w:fldCharType="begin"/>
        </w:r>
        <w:r w:rsidR="0026540F">
          <w:rPr>
            <w:webHidden/>
          </w:rPr>
          <w:instrText xml:space="preserve"> PAGEREF _Toc339979412 \h </w:instrText>
        </w:r>
        <w:r w:rsidR="006A1B8B">
          <w:rPr>
            <w:webHidden/>
          </w:rPr>
        </w:r>
        <w:r w:rsidR="006A1B8B">
          <w:rPr>
            <w:webHidden/>
          </w:rPr>
          <w:fldChar w:fldCharType="separate"/>
        </w:r>
        <w:r w:rsidR="00750C70">
          <w:rPr>
            <w:webHidden/>
          </w:rPr>
          <w:t>18</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13" w:history="1">
        <w:r w:rsidR="0026540F" w:rsidRPr="00E21252">
          <w:rPr>
            <w:rStyle w:val="Hyperlink"/>
          </w:rPr>
          <w:t>1.2.6 Erosion processes in the watershed</w:t>
        </w:r>
        <w:r w:rsidR="0026540F">
          <w:rPr>
            <w:webHidden/>
          </w:rPr>
          <w:tab/>
        </w:r>
        <w:r w:rsidR="006A1B8B">
          <w:rPr>
            <w:webHidden/>
          </w:rPr>
          <w:fldChar w:fldCharType="begin"/>
        </w:r>
        <w:r w:rsidR="0026540F">
          <w:rPr>
            <w:webHidden/>
          </w:rPr>
          <w:instrText xml:space="preserve"> PAGEREF _Toc339979413 \h </w:instrText>
        </w:r>
        <w:r w:rsidR="006A1B8B">
          <w:rPr>
            <w:webHidden/>
          </w:rPr>
        </w:r>
        <w:r w:rsidR="006A1B8B">
          <w:rPr>
            <w:webHidden/>
          </w:rPr>
          <w:fldChar w:fldCharType="separate"/>
        </w:r>
        <w:r w:rsidR="00750C70">
          <w:rPr>
            <w:webHidden/>
          </w:rPr>
          <w:t>19</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14" w:history="1">
        <w:r w:rsidR="0026540F" w:rsidRPr="00E21252">
          <w:rPr>
            <w:rStyle w:val="Hyperlink"/>
          </w:rPr>
          <w:t>1.2.7 Erosion due to the snow melting</w:t>
        </w:r>
        <w:r w:rsidR="0026540F">
          <w:rPr>
            <w:webHidden/>
          </w:rPr>
          <w:tab/>
        </w:r>
        <w:r w:rsidR="006A1B8B">
          <w:rPr>
            <w:webHidden/>
          </w:rPr>
          <w:fldChar w:fldCharType="begin"/>
        </w:r>
        <w:r w:rsidR="0026540F">
          <w:rPr>
            <w:webHidden/>
          </w:rPr>
          <w:instrText xml:space="preserve"> PAGEREF _Toc339979414 \h </w:instrText>
        </w:r>
        <w:r w:rsidR="006A1B8B">
          <w:rPr>
            <w:webHidden/>
          </w:rPr>
        </w:r>
        <w:r w:rsidR="006A1B8B">
          <w:rPr>
            <w:webHidden/>
          </w:rPr>
          <w:fldChar w:fldCharType="separate"/>
        </w:r>
        <w:r w:rsidR="00750C70">
          <w:rPr>
            <w:webHidden/>
          </w:rPr>
          <w:t>19</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15" w:history="1">
        <w:r w:rsidR="0026540F" w:rsidRPr="00E21252">
          <w:rPr>
            <w:rStyle w:val="Hyperlink"/>
          </w:rPr>
          <w:t>1.2.8 Erosion via porosity</w:t>
        </w:r>
        <w:r w:rsidR="0026540F">
          <w:rPr>
            <w:webHidden/>
          </w:rPr>
          <w:tab/>
        </w:r>
        <w:r w:rsidR="006A1B8B">
          <w:rPr>
            <w:webHidden/>
          </w:rPr>
          <w:fldChar w:fldCharType="begin"/>
        </w:r>
        <w:r w:rsidR="0026540F">
          <w:rPr>
            <w:webHidden/>
          </w:rPr>
          <w:instrText xml:space="preserve"> PAGEREF _Toc339979415 \h </w:instrText>
        </w:r>
        <w:r w:rsidR="006A1B8B">
          <w:rPr>
            <w:webHidden/>
          </w:rPr>
        </w:r>
        <w:r w:rsidR="006A1B8B">
          <w:rPr>
            <w:webHidden/>
          </w:rPr>
          <w:fldChar w:fldCharType="separate"/>
        </w:r>
        <w:r w:rsidR="00750C70">
          <w:rPr>
            <w:webHidden/>
          </w:rPr>
          <w:t>20</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16" w:history="1">
        <w:r w:rsidR="0026540F" w:rsidRPr="00E21252">
          <w:rPr>
            <w:rStyle w:val="Hyperlink"/>
          </w:rPr>
          <w:t>1.2.9 Erosion due to irrigation</w:t>
        </w:r>
        <w:r w:rsidR="0026540F">
          <w:rPr>
            <w:webHidden/>
          </w:rPr>
          <w:tab/>
        </w:r>
        <w:r w:rsidR="006A1B8B">
          <w:rPr>
            <w:webHidden/>
          </w:rPr>
          <w:fldChar w:fldCharType="begin"/>
        </w:r>
        <w:r w:rsidR="0026540F">
          <w:rPr>
            <w:webHidden/>
          </w:rPr>
          <w:instrText xml:space="preserve"> PAGEREF _Toc339979416 \h </w:instrText>
        </w:r>
        <w:r w:rsidR="006A1B8B">
          <w:rPr>
            <w:webHidden/>
          </w:rPr>
        </w:r>
        <w:r w:rsidR="006A1B8B">
          <w:rPr>
            <w:webHidden/>
          </w:rPr>
          <w:fldChar w:fldCharType="separate"/>
        </w:r>
        <w:r w:rsidR="00750C70">
          <w:rPr>
            <w:webHidden/>
          </w:rPr>
          <w:t>20</w:t>
        </w:r>
        <w:r w:rsidR="006A1B8B">
          <w:rPr>
            <w:webHidden/>
          </w:rPr>
          <w:fldChar w:fldCharType="end"/>
        </w:r>
      </w:hyperlink>
    </w:p>
    <w:p w:rsidR="0026540F" w:rsidRDefault="00E747A6">
      <w:pPr>
        <w:pStyle w:val="TOC2"/>
        <w:rPr>
          <w:rFonts w:ascii="Calibri" w:hAnsi="Calibri"/>
          <w:noProof/>
          <w:sz w:val="22"/>
          <w:szCs w:val="22"/>
          <w:lang w:val="en-US" w:eastAsia="en-US"/>
        </w:rPr>
      </w:pPr>
      <w:hyperlink w:anchor="_Toc339979417" w:history="1">
        <w:r w:rsidR="0026540F" w:rsidRPr="00E21252">
          <w:rPr>
            <w:rStyle w:val="Hyperlink"/>
            <w:noProof/>
            <w:lang w:val="en-US"/>
          </w:rPr>
          <w:t>2. MAIN FACTORS THAT CONTROL SOIL EROSION</w:t>
        </w:r>
        <w:r w:rsidR="0026540F">
          <w:rPr>
            <w:noProof/>
            <w:webHidden/>
          </w:rPr>
          <w:tab/>
        </w:r>
        <w:r w:rsidR="006A1B8B">
          <w:rPr>
            <w:noProof/>
            <w:webHidden/>
          </w:rPr>
          <w:fldChar w:fldCharType="begin"/>
        </w:r>
        <w:r w:rsidR="0026540F">
          <w:rPr>
            <w:noProof/>
            <w:webHidden/>
          </w:rPr>
          <w:instrText xml:space="preserve"> PAGEREF _Toc339979417 \h </w:instrText>
        </w:r>
        <w:r w:rsidR="006A1B8B">
          <w:rPr>
            <w:noProof/>
            <w:webHidden/>
          </w:rPr>
        </w:r>
        <w:r w:rsidR="006A1B8B">
          <w:rPr>
            <w:noProof/>
            <w:webHidden/>
          </w:rPr>
          <w:fldChar w:fldCharType="separate"/>
        </w:r>
        <w:r w:rsidR="00750C70">
          <w:rPr>
            <w:noProof/>
            <w:webHidden/>
          </w:rPr>
          <w:t>21</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18" w:history="1">
        <w:r w:rsidR="0026540F" w:rsidRPr="00E21252">
          <w:rPr>
            <w:rStyle w:val="Hyperlink"/>
            <w:noProof/>
          </w:rPr>
          <w:t>2.1 Climate</w:t>
        </w:r>
        <w:r w:rsidR="0026540F">
          <w:rPr>
            <w:noProof/>
            <w:webHidden/>
          </w:rPr>
          <w:tab/>
        </w:r>
        <w:r w:rsidR="006A1B8B">
          <w:rPr>
            <w:noProof/>
            <w:webHidden/>
          </w:rPr>
          <w:fldChar w:fldCharType="begin"/>
        </w:r>
        <w:r w:rsidR="0026540F">
          <w:rPr>
            <w:noProof/>
            <w:webHidden/>
          </w:rPr>
          <w:instrText xml:space="preserve"> PAGEREF _Toc339979418 \h </w:instrText>
        </w:r>
        <w:r w:rsidR="006A1B8B">
          <w:rPr>
            <w:noProof/>
            <w:webHidden/>
          </w:rPr>
        </w:r>
        <w:r w:rsidR="006A1B8B">
          <w:rPr>
            <w:noProof/>
            <w:webHidden/>
          </w:rPr>
          <w:fldChar w:fldCharType="separate"/>
        </w:r>
        <w:r w:rsidR="00750C70">
          <w:rPr>
            <w:noProof/>
            <w:webHidden/>
          </w:rPr>
          <w:t>22</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19" w:history="1">
        <w:r w:rsidR="0026540F" w:rsidRPr="00E21252">
          <w:rPr>
            <w:rStyle w:val="Hyperlink"/>
            <w:noProof/>
          </w:rPr>
          <w:t>2.2 Soil</w:t>
        </w:r>
        <w:r w:rsidR="0026540F">
          <w:rPr>
            <w:noProof/>
            <w:webHidden/>
          </w:rPr>
          <w:tab/>
        </w:r>
        <w:r w:rsidR="006A1B8B">
          <w:rPr>
            <w:noProof/>
            <w:webHidden/>
          </w:rPr>
          <w:fldChar w:fldCharType="begin"/>
        </w:r>
        <w:r w:rsidR="0026540F">
          <w:rPr>
            <w:noProof/>
            <w:webHidden/>
          </w:rPr>
          <w:instrText xml:space="preserve"> PAGEREF _Toc339979419 \h </w:instrText>
        </w:r>
        <w:r w:rsidR="006A1B8B">
          <w:rPr>
            <w:noProof/>
            <w:webHidden/>
          </w:rPr>
        </w:r>
        <w:r w:rsidR="006A1B8B">
          <w:rPr>
            <w:noProof/>
            <w:webHidden/>
          </w:rPr>
          <w:fldChar w:fldCharType="separate"/>
        </w:r>
        <w:r w:rsidR="00750C70">
          <w:rPr>
            <w:noProof/>
            <w:webHidden/>
          </w:rPr>
          <w:t>24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20" w:history="1">
        <w:r w:rsidR="0026540F" w:rsidRPr="00E21252">
          <w:rPr>
            <w:rStyle w:val="Hyperlink"/>
            <w:noProof/>
          </w:rPr>
          <w:t>2.3 Morphology</w:t>
        </w:r>
        <w:r w:rsidR="0026540F">
          <w:rPr>
            <w:noProof/>
            <w:webHidden/>
          </w:rPr>
          <w:tab/>
        </w:r>
        <w:r w:rsidR="006A1B8B">
          <w:rPr>
            <w:noProof/>
            <w:webHidden/>
          </w:rPr>
          <w:fldChar w:fldCharType="begin"/>
        </w:r>
        <w:r w:rsidR="0026540F">
          <w:rPr>
            <w:noProof/>
            <w:webHidden/>
          </w:rPr>
          <w:instrText xml:space="preserve"> PAGEREF _Toc339979420 \h </w:instrText>
        </w:r>
        <w:r w:rsidR="006A1B8B">
          <w:rPr>
            <w:noProof/>
            <w:webHidden/>
          </w:rPr>
        </w:r>
        <w:r w:rsidR="006A1B8B">
          <w:rPr>
            <w:noProof/>
            <w:webHidden/>
          </w:rPr>
          <w:fldChar w:fldCharType="separate"/>
        </w:r>
        <w:r w:rsidR="00750C70">
          <w:rPr>
            <w:noProof/>
            <w:webHidden/>
          </w:rPr>
          <w:t>28</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21" w:history="1">
        <w:r w:rsidR="0026540F" w:rsidRPr="00E21252">
          <w:rPr>
            <w:rStyle w:val="Hyperlink"/>
            <w:noProof/>
          </w:rPr>
          <w:t>2.4 Land uses</w:t>
        </w:r>
        <w:r w:rsidR="0026540F">
          <w:rPr>
            <w:noProof/>
            <w:webHidden/>
          </w:rPr>
          <w:tab/>
        </w:r>
        <w:r w:rsidR="006A1B8B">
          <w:rPr>
            <w:noProof/>
            <w:webHidden/>
          </w:rPr>
          <w:fldChar w:fldCharType="begin"/>
        </w:r>
        <w:r w:rsidR="0026540F">
          <w:rPr>
            <w:noProof/>
            <w:webHidden/>
          </w:rPr>
          <w:instrText xml:space="preserve"> PAGEREF _Toc339979421 \h </w:instrText>
        </w:r>
        <w:r w:rsidR="006A1B8B">
          <w:rPr>
            <w:noProof/>
            <w:webHidden/>
          </w:rPr>
        </w:r>
        <w:r w:rsidR="006A1B8B">
          <w:rPr>
            <w:noProof/>
            <w:webHidden/>
          </w:rPr>
          <w:fldChar w:fldCharType="separate"/>
        </w:r>
        <w:r w:rsidR="00750C70">
          <w:rPr>
            <w:noProof/>
            <w:webHidden/>
          </w:rPr>
          <w:t>31</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22" w:history="1">
        <w:r w:rsidR="0026540F" w:rsidRPr="00E21252">
          <w:rPr>
            <w:rStyle w:val="Hyperlink"/>
            <w:noProof/>
          </w:rPr>
          <w:t>2.5 Weathered Cap</w:t>
        </w:r>
        <w:r w:rsidR="0026540F">
          <w:rPr>
            <w:noProof/>
            <w:webHidden/>
          </w:rPr>
          <w:tab/>
        </w:r>
        <w:r w:rsidR="006A1B8B">
          <w:rPr>
            <w:noProof/>
            <w:webHidden/>
          </w:rPr>
          <w:fldChar w:fldCharType="begin"/>
        </w:r>
        <w:r w:rsidR="0026540F">
          <w:rPr>
            <w:noProof/>
            <w:webHidden/>
          </w:rPr>
          <w:instrText xml:space="preserve"> PAGEREF _Toc339979422 \h </w:instrText>
        </w:r>
        <w:r w:rsidR="006A1B8B">
          <w:rPr>
            <w:noProof/>
            <w:webHidden/>
          </w:rPr>
        </w:r>
        <w:r w:rsidR="006A1B8B">
          <w:rPr>
            <w:noProof/>
            <w:webHidden/>
          </w:rPr>
          <w:fldChar w:fldCharType="separate"/>
        </w:r>
        <w:r w:rsidR="00750C70">
          <w:rPr>
            <w:noProof/>
            <w:webHidden/>
          </w:rPr>
          <w:t>32</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23" w:history="1">
        <w:r w:rsidR="0026540F" w:rsidRPr="00E21252">
          <w:rPr>
            <w:rStyle w:val="Hyperlink"/>
          </w:rPr>
          <w:t>2.5.1 Tree foliage</w:t>
        </w:r>
        <w:r w:rsidR="0026540F">
          <w:rPr>
            <w:webHidden/>
          </w:rPr>
          <w:tab/>
        </w:r>
        <w:r w:rsidR="006A1B8B">
          <w:rPr>
            <w:webHidden/>
          </w:rPr>
          <w:fldChar w:fldCharType="begin"/>
        </w:r>
        <w:r w:rsidR="0026540F">
          <w:rPr>
            <w:webHidden/>
          </w:rPr>
          <w:instrText xml:space="preserve"> PAGEREF _Toc339979423 \h </w:instrText>
        </w:r>
        <w:r w:rsidR="006A1B8B">
          <w:rPr>
            <w:webHidden/>
          </w:rPr>
        </w:r>
        <w:r w:rsidR="006A1B8B">
          <w:rPr>
            <w:webHidden/>
          </w:rPr>
          <w:fldChar w:fldCharType="separate"/>
        </w:r>
        <w:r w:rsidR="00750C70">
          <w:rPr>
            <w:webHidden/>
          </w:rPr>
          <w:t>32</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24" w:history="1">
        <w:r w:rsidR="0026540F" w:rsidRPr="00E21252">
          <w:rPr>
            <w:rStyle w:val="Hyperlink"/>
          </w:rPr>
          <w:t>2.5.2 Characteristics of vegetation</w:t>
        </w:r>
        <w:r w:rsidR="0026540F">
          <w:rPr>
            <w:webHidden/>
          </w:rPr>
          <w:tab/>
        </w:r>
        <w:r w:rsidR="006A1B8B">
          <w:rPr>
            <w:webHidden/>
          </w:rPr>
          <w:fldChar w:fldCharType="begin"/>
        </w:r>
        <w:r w:rsidR="0026540F">
          <w:rPr>
            <w:webHidden/>
          </w:rPr>
          <w:instrText xml:space="preserve"> PAGEREF _Toc339979424 \h </w:instrText>
        </w:r>
        <w:r w:rsidR="006A1B8B">
          <w:rPr>
            <w:webHidden/>
          </w:rPr>
        </w:r>
        <w:r w:rsidR="006A1B8B">
          <w:rPr>
            <w:webHidden/>
          </w:rPr>
          <w:fldChar w:fldCharType="separate"/>
        </w:r>
        <w:r w:rsidR="00750C70">
          <w:rPr>
            <w:webHidden/>
          </w:rPr>
          <w:t>33</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25" w:history="1">
        <w:r w:rsidR="0026540F" w:rsidRPr="00E21252">
          <w:rPr>
            <w:rStyle w:val="Hyperlink"/>
          </w:rPr>
          <w:t>2.5.3 Soil cap</w:t>
        </w:r>
        <w:r w:rsidR="0026540F">
          <w:rPr>
            <w:webHidden/>
          </w:rPr>
          <w:tab/>
        </w:r>
        <w:r w:rsidR="006A1B8B">
          <w:rPr>
            <w:webHidden/>
          </w:rPr>
          <w:fldChar w:fldCharType="begin"/>
        </w:r>
        <w:r w:rsidR="0026540F">
          <w:rPr>
            <w:webHidden/>
          </w:rPr>
          <w:instrText xml:space="preserve"> PAGEREF _Toc339979425 \h </w:instrText>
        </w:r>
        <w:r w:rsidR="006A1B8B">
          <w:rPr>
            <w:webHidden/>
          </w:rPr>
        </w:r>
        <w:r w:rsidR="006A1B8B">
          <w:rPr>
            <w:webHidden/>
          </w:rPr>
          <w:fldChar w:fldCharType="separate"/>
        </w:r>
        <w:r w:rsidR="00750C70">
          <w:rPr>
            <w:webHidden/>
          </w:rPr>
          <w:t>34</w:t>
        </w:r>
        <w:r w:rsidR="006A1B8B">
          <w:rPr>
            <w:webHidden/>
          </w:rPr>
          <w:fldChar w:fldCharType="end"/>
        </w:r>
      </w:hyperlink>
    </w:p>
    <w:p w:rsidR="0026540F" w:rsidRDefault="00E747A6">
      <w:pPr>
        <w:pStyle w:val="TOC2"/>
        <w:rPr>
          <w:rFonts w:ascii="Calibri" w:hAnsi="Calibri"/>
          <w:noProof/>
          <w:sz w:val="22"/>
          <w:szCs w:val="22"/>
          <w:lang w:val="en-US" w:eastAsia="en-US"/>
        </w:rPr>
      </w:pPr>
      <w:hyperlink w:anchor="_Toc339979426" w:history="1">
        <w:r w:rsidR="0026540F" w:rsidRPr="00E21252">
          <w:rPr>
            <w:rStyle w:val="Hyperlink"/>
            <w:noProof/>
            <w:lang w:val="en-US"/>
          </w:rPr>
          <w:t>3. MECHANICAL DISTURBANCE</w:t>
        </w:r>
        <w:r w:rsidR="0026540F">
          <w:rPr>
            <w:noProof/>
            <w:webHidden/>
          </w:rPr>
          <w:tab/>
        </w:r>
        <w:r w:rsidR="006A1B8B">
          <w:rPr>
            <w:noProof/>
            <w:webHidden/>
          </w:rPr>
          <w:fldChar w:fldCharType="begin"/>
        </w:r>
        <w:r w:rsidR="0026540F">
          <w:rPr>
            <w:noProof/>
            <w:webHidden/>
          </w:rPr>
          <w:instrText xml:space="preserve"> PAGEREF _Toc339979426 \h </w:instrText>
        </w:r>
        <w:r w:rsidR="006A1B8B">
          <w:rPr>
            <w:noProof/>
            <w:webHidden/>
          </w:rPr>
        </w:r>
        <w:r w:rsidR="006A1B8B">
          <w:rPr>
            <w:noProof/>
            <w:webHidden/>
          </w:rPr>
          <w:fldChar w:fldCharType="separate"/>
        </w:r>
        <w:r w:rsidR="00750C70">
          <w:rPr>
            <w:noProof/>
            <w:webHidden/>
          </w:rPr>
          <w:t>35</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27" w:history="1">
        <w:r w:rsidR="0026540F" w:rsidRPr="00E21252">
          <w:rPr>
            <w:rStyle w:val="Hyperlink"/>
            <w:noProof/>
            <w:lang w:val="en-US"/>
          </w:rPr>
          <w:t>References</w:t>
        </w:r>
        <w:r w:rsidR="0026540F">
          <w:rPr>
            <w:noProof/>
            <w:webHidden/>
          </w:rPr>
          <w:tab/>
        </w:r>
        <w:r w:rsidR="006A1B8B">
          <w:rPr>
            <w:noProof/>
            <w:webHidden/>
          </w:rPr>
          <w:fldChar w:fldCharType="begin"/>
        </w:r>
        <w:r w:rsidR="0026540F">
          <w:rPr>
            <w:noProof/>
            <w:webHidden/>
          </w:rPr>
          <w:instrText xml:space="preserve"> PAGEREF _Toc339979427 \h </w:instrText>
        </w:r>
        <w:r w:rsidR="006A1B8B">
          <w:rPr>
            <w:noProof/>
            <w:webHidden/>
          </w:rPr>
        </w:r>
        <w:r w:rsidR="006A1B8B">
          <w:rPr>
            <w:noProof/>
            <w:webHidden/>
          </w:rPr>
          <w:fldChar w:fldCharType="separate"/>
        </w:r>
        <w:r w:rsidR="00750C70">
          <w:rPr>
            <w:noProof/>
            <w:webHidden/>
          </w:rPr>
          <w:t>36</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28" w:history="1">
        <w:r w:rsidR="0026540F" w:rsidRPr="00361E9C">
          <w:rPr>
            <w:rStyle w:val="Hyperlink"/>
            <w:b/>
            <w:noProof/>
          </w:rPr>
          <w:t>CHAPTER 2</w:t>
        </w:r>
        <w:r w:rsidR="0026540F">
          <w:rPr>
            <w:noProof/>
            <w:webHidden/>
          </w:rPr>
          <w:tab/>
        </w:r>
        <w:r w:rsidR="006A1B8B">
          <w:rPr>
            <w:noProof/>
            <w:webHidden/>
          </w:rPr>
          <w:fldChar w:fldCharType="begin"/>
        </w:r>
        <w:r w:rsidR="0026540F">
          <w:rPr>
            <w:noProof/>
            <w:webHidden/>
          </w:rPr>
          <w:instrText xml:space="preserve"> PAGEREF _Toc339979428 \h </w:instrText>
        </w:r>
        <w:r w:rsidR="006A1B8B">
          <w:rPr>
            <w:noProof/>
            <w:webHidden/>
          </w:rPr>
        </w:r>
        <w:r w:rsidR="006A1B8B">
          <w:rPr>
            <w:noProof/>
            <w:webHidden/>
          </w:rPr>
          <w:fldChar w:fldCharType="separate"/>
        </w:r>
        <w:r w:rsidR="00750C70">
          <w:rPr>
            <w:noProof/>
            <w:webHidden/>
          </w:rPr>
          <w:t>41</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29" w:history="1">
        <w:r w:rsidR="0026540F" w:rsidRPr="00E21252">
          <w:rPr>
            <w:rStyle w:val="Hyperlink"/>
            <w:noProof/>
            <w:lang w:eastAsia="fr-FR"/>
          </w:rPr>
          <w:t>LARGE SCALE APPROACHES OF RUNOFF EROSION</w:t>
        </w:r>
        <w:r w:rsidR="0026540F">
          <w:rPr>
            <w:noProof/>
            <w:webHidden/>
          </w:rPr>
          <w:tab/>
        </w:r>
        <w:r w:rsidR="006A1B8B">
          <w:rPr>
            <w:noProof/>
            <w:webHidden/>
          </w:rPr>
          <w:fldChar w:fldCharType="begin"/>
        </w:r>
        <w:r w:rsidR="0026540F">
          <w:rPr>
            <w:noProof/>
            <w:webHidden/>
          </w:rPr>
          <w:instrText xml:space="preserve"> PAGEREF _Toc339979429 \h </w:instrText>
        </w:r>
        <w:r w:rsidR="006A1B8B">
          <w:rPr>
            <w:noProof/>
            <w:webHidden/>
          </w:rPr>
        </w:r>
        <w:r w:rsidR="006A1B8B">
          <w:rPr>
            <w:noProof/>
            <w:webHidden/>
          </w:rPr>
          <w:fldChar w:fldCharType="separate"/>
        </w:r>
        <w:r w:rsidR="00750C70">
          <w:rPr>
            <w:noProof/>
            <w:webHidden/>
          </w:rPr>
          <w:t>41</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30" w:history="1">
        <w:r w:rsidR="0026540F" w:rsidRPr="00E21252">
          <w:rPr>
            <w:rStyle w:val="Hyperlink"/>
            <w:noProof/>
            <w:lang w:val="en-US"/>
          </w:rPr>
          <w:t>1. INTRODUCTION</w:t>
        </w:r>
        <w:r w:rsidR="0026540F">
          <w:rPr>
            <w:noProof/>
            <w:webHidden/>
          </w:rPr>
          <w:tab/>
        </w:r>
        <w:r w:rsidR="006A1B8B">
          <w:rPr>
            <w:noProof/>
            <w:webHidden/>
          </w:rPr>
          <w:fldChar w:fldCharType="begin"/>
        </w:r>
        <w:r w:rsidR="0026540F">
          <w:rPr>
            <w:noProof/>
            <w:webHidden/>
          </w:rPr>
          <w:instrText xml:space="preserve"> PAGEREF _Toc339979430 \h </w:instrText>
        </w:r>
        <w:r w:rsidR="006A1B8B">
          <w:rPr>
            <w:noProof/>
            <w:webHidden/>
          </w:rPr>
        </w:r>
        <w:r w:rsidR="006A1B8B">
          <w:rPr>
            <w:noProof/>
            <w:webHidden/>
          </w:rPr>
          <w:fldChar w:fldCharType="separate"/>
        </w:r>
        <w:r w:rsidR="00750C70">
          <w:rPr>
            <w:noProof/>
            <w:webHidden/>
          </w:rPr>
          <w:t>42</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31" w:history="1">
        <w:r w:rsidR="0026540F" w:rsidRPr="00E21252">
          <w:rPr>
            <w:rStyle w:val="Hyperlink"/>
            <w:noProof/>
            <w:lang w:val="en-US"/>
          </w:rPr>
          <w:t>2. RADIOCARBON AND OPTICALLY STIMULATED LUMINESCENCE DATING APPLIED TO SLOPE DEPOSITS</w:t>
        </w:r>
        <w:r w:rsidR="0026540F">
          <w:rPr>
            <w:noProof/>
            <w:webHidden/>
          </w:rPr>
          <w:tab/>
        </w:r>
        <w:r w:rsidR="006A1B8B">
          <w:rPr>
            <w:noProof/>
            <w:webHidden/>
          </w:rPr>
          <w:fldChar w:fldCharType="begin"/>
        </w:r>
        <w:r w:rsidR="0026540F">
          <w:rPr>
            <w:noProof/>
            <w:webHidden/>
          </w:rPr>
          <w:instrText xml:space="preserve"> PAGEREF _Toc339979431 \h </w:instrText>
        </w:r>
        <w:r w:rsidR="006A1B8B">
          <w:rPr>
            <w:noProof/>
            <w:webHidden/>
          </w:rPr>
        </w:r>
        <w:r w:rsidR="006A1B8B">
          <w:rPr>
            <w:noProof/>
            <w:webHidden/>
          </w:rPr>
          <w:fldChar w:fldCharType="separate"/>
        </w:r>
        <w:r w:rsidR="00750C70">
          <w:rPr>
            <w:noProof/>
            <w:webHidden/>
          </w:rPr>
          <w:t>45</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32" w:history="1">
        <w:r w:rsidR="0026540F" w:rsidRPr="00E21252">
          <w:rPr>
            <w:rStyle w:val="Hyperlink"/>
            <w:noProof/>
          </w:rPr>
          <w:t>2.1 Physical principles</w:t>
        </w:r>
        <w:r w:rsidR="0026540F">
          <w:rPr>
            <w:noProof/>
            <w:webHidden/>
          </w:rPr>
          <w:tab/>
        </w:r>
        <w:r w:rsidR="006A1B8B">
          <w:rPr>
            <w:noProof/>
            <w:webHidden/>
          </w:rPr>
          <w:fldChar w:fldCharType="begin"/>
        </w:r>
        <w:r w:rsidR="0026540F">
          <w:rPr>
            <w:noProof/>
            <w:webHidden/>
          </w:rPr>
          <w:instrText xml:space="preserve"> PAGEREF _Toc339979432 \h </w:instrText>
        </w:r>
        <w:r w:rsidR="006A1B8B">
          <w:rPr>
            <w:noProof/>
            <w:webHidden/>
          </w:rPr>
        </w:r>
        <w:r w:rsidR="006A1B8B">
          <w:rPr>
            <w:noProof/>
            <w:webHidden/>
          </w:rPr>
          <w:fldChar w:fldCharType="separate"/>
        </w:r>
        <w:r w:rsidR="00750C70">
          <w:rPr>
            <w:noProof/>
            <w:webHidden/>
          </w:rPr>
          <w:t>45</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33" w:history="1">
        <w:r w:rsidR="0026540F" w:rsidRPr="00E21252">
          <w:rPr>
            <w:rStyle w:val="Hyperlink"/>
          </w:rPr>
          <w:t>2.1.1 Radiocarbon dating</w:t>
        </w:r>
        <w:r w:rsidR="0026540F">
          <w:rPr>
            <w:webHidden/>
          </w:rPr>
          <w:tab/>
        </w:r>
        <w:r w:rsidR="006A1B8B">
          <w:rPr>
            <w:webHidden/>
          </w:rPr>
          <w:fldChar w:fldCharType="begin"/>
        </w:r>
        <w:r w:rsidR="0026540F">
          <w:rPr>
            <w:webHidden/>
          </w:rPr>
          <w:instrText xml:space="preserve"> PAGEREF _Toc339979433 \h </w:instrText>
        </w:r>
        <w:r w:rsidR="006A1B8B">
          <w:rPr>
            <w:webHidden/>
          </w:rPr>
        </w:r>
        <w:r w:rsidR="006A1B8B">
          <w:rPr>
            <w:webHidden/>
          </w:rPr>
          <w:fldChar w:fldCharType="separate"/>
        </w:r>
        <w:r w:rsidR="00750C70">
          <w:rPr>
            <w:webHidden/>
          </w:rPr>
          <w:t>45</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34" w:history="1">
        <w:r w:rsidR="0026540F" w:rsidRPr="00E21252">
          <w:rPr>
            <w:rStyle w:val="Hyperlink"/>
          </w:rPr>
          <w:t>2.1.2 The optically stimulated luminescence dating osl</w:t>
        </w:r>
        <w:r w:rsidR="0026540F">
          <w:rPr>
            <w:webHidden/>
          </w:rPr>
          <w:tab/>
        </w:r>
        <w:r w:rsidR="006A1B8B">
          <w:rPr>
            <w:webHidden/>
          </w:rPr>
          <w:fldChar w:fldCharType="begin"/>
        </w:r>
        <w:r w:rsidR="0026540F">
          <w:rPr>
            <w:webHidden/>
          </w:rPr>
          <w:instrText xml:space="preserve"> PAGEREF _Toc339979434 \h </w:instrText>
        </w:r>
        <w:r w:rsidR="006A1B8B">
          <w:rPr>
            <w:webHidden/>
          </w:rPr>
        </w:r>
        <w:r w:rsidR="006A1B8B">
          <w:rPr>
            <w:webHidden/>
          </w:rPr>
          <w:fldChar w:fldCharType="separate"/>
        </w:r>
        <w:r w:rsidR="00750C70">
          <w:rPr>
            <w:webHidden/>
          </w:rPr>
          <w:t>46</w:t>
        </w:r>
        <w:r w:rsidR="006A1B8B">
          <w:rPr>
            <w:webHidden/>
          </w:rPr>
          <w:fldChar w:fldCharType="end"/>
        </w:r>
      </w:hyperlink>
    </w:p>
    <w:p w:rsidR="0026540F" w:rsidRDefault="00E747A6">
      <w:pPr>
        <w:pStyle w:val="TOC3"/>
        <w:rPr>
          <w:rFonts w:ascii="Calibri" w:hAnsi="Calibri"/>
          <w:noProof/>
          <w:sz w:val="22"/>
          <w:szCs w:val="22"/>
          <w:lang w:val="en-US" w:eastAsia="en-US"/>
        </w:rPr>
      </w:pPr>
      <w:hyperlink w:anchor="_Toc339979435" w:history="1">
        <w:r w:rsidR="0026540F" w:rsidRPr="00E21252">
          <w:rPr>
            <w:rStyle w:val="Hyperlink"/>
            <w:noProof/>
          </w:rPr>
          <w:t>2.2 Potential of radiocarbon and osl for dating slope deposits</w:t>
        </w:r>
        <w:r w:rsidR="0026540F">
          <w:rPr>
            <w:noProof/>
            <w:webHidden/>
          </w:rPr>
          <w:tab/>
        </w:r>
        <w:r w:rsidR="006A1B8B">
          <w:rPr>
            <w:noProof/>
            <w:webHidden/>
          </w:rPr>
          <w:fldChar w:fldCharType="begin"/>
        </w:r>
        <w:r w:rsidR="0026540F">
          <w:rPr>
            <w:noProof/>
            <w:webHidden/>
          </w:rPr>
          <w:instrText xml:space="preserve"> PAGEREF _Toc339979435 \h </w:instrText>
        </w:r>
        <w:r w:rsidR="006A1B8B">
          <w:rPr>
            <w:noProof/>
            <w:webHidden/>
          </w:rPr>
        </w:r>
        <w:r w:rsidR="006A1B8B">
          <w:rPr>
            <w:noProof/>
            <w:webHidden/>
          </w:rPr>
          <w:fldChar w:fldCharType="separate"/>
        </w:r>
        <w:r w:rsidR="00750C70">
          <w:rPr>
            <w:noProof/>
            <w:webHidden/>
          </w:rPr>
          <w:t>49</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36" w:history="1">
        <w:r w:rsidR="0026540F" w:rsidRPr="00E21252">
          <w:rPr>
            <w:rStyle w:val="Hyperlink"/>
          </w:rPr>
          <w:t>2.2.1 Direct versus indirect dating of slope processes</w:t>
        </w:r>
        <w:r w:rsidR="0026540F">
          <w:rPr>
            <w:webHidden/>
          </w:rPr>
          <w:tab/>
        </w:r>
        <w:r w:rsidR="006A1B8B">
          <w:rPr>
            <w:webHidden/>
          </w:rPr>
          <w:fldChar w:fldCharType="begin"/>
        </w:r>
        <w:r w:rsidR="0026540F">
          <w:rPr>
            <w:webHidden/>
          </w:rPr>
          <w:instrText xml:space="preserve"> PAGEREF _Toc339979436 \h </w:instrText>
        </w:r>
        <w:r w:rsidR="006A1B8B">
          <w:rPr>
            <w:webHidden/>
          </w:rPr>
        </w:r>
        <w:r w:rsidR="006A1B8B">
          <w:rPr>
            <w:webHidden/>
          </w:rPr>
          <w:fldChar w:fldCharType="separate"/>
        </w:r>
        <w:r w:rsidR="00750C70">
          <w:rPr>
            <w:webHidden/>
          </w:rPr>
          <w:t>49</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37" w:history="1">
        <w:r w:rsidR="0026540F" w:rsidRPr="00E21252">
          <w:rPr>
            <w:rStyle w:val="Hyperlink"/>
          </w:rPr>
          <w:t>2.2.2 Other source of age under- or over-estimation</w:t>
        </w:r>
        <w:r w:rsidR="0026540F">
          <w:rPr>
            <w:webHidden/>
          </w:rPr>
          <w:tab/>
        </w:r>
        <w:r w:rsidR="006A1B8B">
          <w:rPr>
            <w:webHidden/>
          </w:rPr>
          <w:fldChar w:fldCharType="begin"/>
        </w:r>
        <w:r w:rsidR="0026540F">
          <w:rPr>
            <w:webHidden/>
          </w:rPr>
          <w:instrText xml:space="preserve"> PAGEREF _Toc339979437 \h </w:instrText>
        </w:r>
        <w:r w:rsidR="006A1B8B">
          <w:rPr>
            <w:webHidden/>
          </w:rPr>
        </w:r>
        <w:r w:rsidR="006A1B8B">
          <w:rPr>
            <w:webHidden/>
          </w:rPr>
          <w:fldChar w:fldCharType="separate"/>
        </w:r>
        <w:r w:rsidR="00750C70">
          <w:rPr>
            <w:webHidden/>
          </w:rPr>
          <w:t>50</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38" w:history="1">
        <w:r w:rsidR="0026540F" w:rsidRPr="00E21252">
          <w:rPr>
            <w:rStyle w:val="Hyperlink"/>
          </w:rPr>
          <w:t>2.2.3 Age ranges and accuracy</w:t>
        </w:r>
        <w:r w:rsidR="0026540F">
          <w:rPr>
            <w:webHidden/>
          </w:rPr>
          <w:tab/>
        </w:r>
        <w:r w:rsidR="006A1B8B">
          <w:rPr>
            <w:webHidden/>
          </w:rPr>
          <w:fldChar w:fldCharType="begin"/>
        </w:r>
        <w:r w:rsidR="0026540F">
          <w:rPr>
            <w:webHidden/>
          </w:rPr>
          <w:instrText xml:space="preserve"> PAGEREF _Toc339979438 \h </w:instrText>
        </w:r>
        <w:r w:rsidR="006A1B8B">
          <w:rPr>
            <w:webHidden/>
          </w:rPr>
        </w:r>
        <w:r w:rsidR="006A1B8B">
          <w:rPr>
            <w:webHidden/>
          </w:rPr>
          <w:fldChar w:fldCharType="separate"/>
        </w:r>
        <w:r w:rsidR="00750C70">
          <w:rPr>
            <w:webHidden/>
          </w:rPr>
          <w:t>51</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39" w:history="1">
        <w:r w:rsidR="0026540F" w:rsidRPr="00E21252">
          <w:rPr>
            <w:rStyle w:val="Hyperlink"/>
          </w:rPr>
          <w:t>2.2.4 The importance of independent age control</w:t>
        </w:r>
        <w:r w:rsidR="0026540F">
          <w:rPr>
            <w:webHidden/>
          </w:rPr>
          <w:tab/>
        </w:r>
        <w:r w:rsidR="006A1B8B">
          <w:rPr>
            <w:webHidden/>
          </w:rPr>
          <w:fldChar w:fldCharType="begin"/>
        </w:r>
        <w:r w:rsidR="0026540F">
          <w:rPr>
            <w:webHidden/>
          </w:rPr>
          <w:instrText xml:space="preserve"> PAGEREF _Toc339979439 \h </w:instrText>
        </w:r>
        <w:r w:rsidR="006A1B8B">
          <w:rPr>
            <w:webHidden/>
          </w:rPr>
        </w:r>
        <w:r w:rsidR="006A1B8B">
          <w:rPr>
            <w:webHidden/>
          </w:rPr>
          <w:fldChar w:fldCharType="separate"/>
        </w:r>
        <w:r w:rsidR="00750C70">
          <w:rPr>
            <w:webHidden/>
          </w:rPr>
          <w:t>52</w:t>
        </w:r>
        <w:r w:rsidR="006A1B8B">
          <w:rPr>
            <w:webHidden/>
          </w:rPr>
          <w:fldChar w:fldCharType="end"/>
        </w:r>
      </w:hyperlink>
    </w:p>
    <w:p w:rsidR="0026540F" w:rsidRDefault="00E747A6">
      <w:pPr>
        <w:pStyle w:val="TOC3"/>
        <w:rPr>
          <w:rFonts w:ascii="Calibri" w:hAnsi="Calibri"/>
          <w:noProof/>
          <w:sz w:val="22"/>
          <w:szCs w:val="22"/>
          <w:lang w:val="en-US" w:eastAsia="en-US"/>
        </w:rPr>
      </w:pPr>
      <w:hyperlink w:anchor="_Toc339979440" w:history="1">
        <w:r w:rsidR="0026540F" w:rsidRPr="00E21252">
          <w:rPr>
            <w:rStyle w:val="Hyperlink"/>
            <w:noProof/>
          </w:rPr>
          <w:t>2.3 Field and laboratory procedures</w:t>
        </w:r>
        <w:r w:rsidR="0026540F">
          <w:rPr>
            <w:noProof/>
            <w:webHidden/>
          </w:rPr>
          <w:tab/>
        </w:r>
        <w:r w:rsidR="006A1B8B">
          <w:rPr>
            <w:noProof/>
            <w:webHidden/>
          </w:rPr>
          <w:fldChar w:fldCharType="begin"/>
        </w:r>
        <w:r w:rsidR="0026540F">
          <w:rPr>
            <w:noProof/>
            <w:webHidden/>
          </w:rPr>
          <w:instrText xml:space="preserve"> PAGEREF _Toc339979440 \h </w:instrText>
        </w:r>
        <w:r w:rsidR="006A1B8B">
          <w:rPr>
            <w:noProof/>
            <w:webHidden/>
          </w:rPr>
        </w:r>
        <w:r w:rsidR="006A1B8B">
          <w:rPr>
            <w:noProof/>
            <w:webHidden/>
          </w:rPr>
          <w:fldChar w:fldCharType="separate"/>
        </w:r>
        <w:r w:rsidR="00750C70">
          <w:rPr>
            <w:noProof/>
            <w:webHidden/>
          </w:rPr>
          <w:t>54</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41" w:history="1">
        <w:r w:rsidR="0026540F" w:rsidRPr="00E21252">
          <w:rPr>
            <w:rStyle w:val="Hyperlink"/>
          </w:rPr>
          <w:t>2.3.1 Field work</w:t>
        </w:r>
        <w:r w:rsidR="0026540F">
          <w:rPr>
            <w:webHidden/>
          </w:rPr>
          <w:tab/>
        </w:r>
        <w:r w:rsidR="006A1B8B">
          <w:rPr>
            <w:webHidden/>
          </w:rPr>
          <w:fldChar w:fldCharType="begin"/>
        </w:r>
        <w:r w:rsidR="0026540F">
          <w:rPr>
            <w:webHidden/>
          </w:rPr>
          <w:instrText xml:space="preserve"> PAGEREF _Toc339979441 \h </w:instrText>
        </w:r>
        <w:r w:rsidR="006A1B8B">
          <w:rPr>
            <w:webHidden/>
          </w:rPr>
        </w:r>
        <w:r w:rsidR="006A1B8B">
          <w:rPr>
            <w:webHidden/>
          </w:rPr>
          <w:fldChar w:fldCharType="separate"/>
        </w:r>
        <w:r w:rsidR="00750C70">
          <w:rPr>
            <w:webHidden/>
          </w:rPr>
          <w:t>54</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42" w:history="1">
        <w:r w:rsidR="0026540F" w:rsidRPr="00E21252">
          <w:rPr>
            <w:rStyle w:val="Hyperlink"/>
          </w:rPr>
          <w:t>2.3.2 Laboratory procedures for osl dating</w:t>
        </w:r>
        <w:r w:rsidR="0026540F">
          <w:rPr>
            <w:webHidden/>
          </w:rPr>
          <w:tab/>
        </w:r>
        <w:r w:rsidR="006A1B8B">
          <w:rPr>
            <w:webHidden/>
          </w:rPr>
          <w:fldChar w:fldCharType="begin"/>
        </w:r>
        <w:r w:rsidR="0026540F">
          <w:rPr>
            <w:webHidden/>
          </w:rPr>
          <w:instrText xml:space="preserve"> PAGEREF _Toc339979442 \h </w:instrText>
        </w:r>
        <w:r w:rsidR="006A1B8B">
          <w:rPr>
            <w:webHidden/>
          </w:rPr>
        </w:r>
        <w:r w:rsidR="006A1B8B">
          <w:rPr>
            <w:webHidden/>
          </w:rPr>
          <w:fldChar w:fldCharType="separate"/>
        </w:r>
        <w:r w:rsidR="00750C70">
          <w:rPr>
            <w:webHidden/>
          </w:rPr>
          <w:t>56</w:t>
        </w:r>
        <w:r w:rsidR="006A1B8B">
          <w:rPr>
            <w:webHidden/>
          </w:rPr>
          <w:fldChar w:fldCharType="end"/>
        </w:r>
      </w:hyperlink>
    </w:p>
    <w:p w:rsidR="0026540F" w:rsidRDefault="00E747A6">
      <w:pPr>
        <w:pStyle w:val="TOC2"/>
        <w:rPr>
          <w:rFonts w:ascii="Calibri" w:hAnsi="Calibri"/>
          <w:noProof/>
          <w:sz w:val="22"/>
          <w:szCs w:val="22"/>
          <w:lang w:val="en-US" w:eastAsia="en-US"/>
        </w:rPr>
      </w:pPr>
      <w:hyperlink w:anchor="_Toc339979443" w:history="1">
        <w:r w:rsidR="0026540F" w:rsidRPr="00E21252">
          <w:rPr>
            <w:rStyle w:val="Hyperlink"/>
            <w:noProof/>
            <w:lang w:val="en-US"/>
          </w:rPr>
          <w:t>3. DATING OF SLOPE DEPOSITS: FORCING, SEDIMENTATION RATES, SEDIMENT BUDGETS</w:t>
        </w:r>
        <w:r w:rsidR="0026540F">
          <w:rPr>
            <w:noProof/>
            <w:webHidden/>
          </w:rPr>
          <w:tab/>
        </w:r>
        <w:r w:rsidR="006A1B8B">
          <w:rPr>
            <w:noProof/>
            <w:webHidden/>
          </w:rPr>
          <w:fldChar w:fldCharType="begin"/>
        </w:r>
        <w:r w:rsidR="0026540F">
          <w:rPr>
            <w:noProof/>
            <w:webHidden/>
          </w:rPr>
          <w:instrText xml:space="preserve"> PAGEREF _Toc339979443 \h </w:instrText>
        </w:r>
        <w:r w:rsidR="006A1B8B">
          <w:rPr>
            <w:noProof/>
            <w:webHidden/>
          </w:rPr>
        </w:r>
        <w:r w:rsidR="006A1B8B">
          <w:rPr>
            <w:noProof/>
            <w:webHidden/>
          </w:rPr>
          <w:fldChar w:fldCharType="separate"/>
        </w:r>
        <w:r w:rsidR="00750C70">
          <w:rPr>
            <w:noProof/>
            <w:webHidden/>
          </w:rPr>
          <w:t>60</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44" w:history="1">
        <w:r w:rsidR="0026540F" w:rsidRPr="00E21252">
          <w:rPr>
            <w:rStyle w:val="Hyperlink"/>
            <w:noProof/>
          </w:rPr>
          <w:t>3.1 From late pleistocene climate forcing</w:t>
        </w:r>
        <w:r w:rsidR="0026540F">
          <w:rPr>
            <w:noProof/>
            <w:webHidden/>
          </w:rPr>
          <w:tab/>
        </w:r>
        <w:r w:rsidR="006A1B8B">
          <w:rPr>
            <w:noProof/>
            <w:webHidden/>
          </w:rPr>
          <w:fldChar w:fldCharType="begin"/>
        </w:r>
        <w:r w:rsidR="0026540F">
          <w:rPr>
            <w:noProof/>
            <w:webHidden/>
          </w:rPr>
          <w:instrText xml:space="preserve"> PAGEREF _Toc339979444 \h </w:instrText>
        </w:r>
        <w:r w:rsidR="006A1B8B">
          <w:rPr>
            <w:noProof/>
            <w:webHidden/>
          </w:rPr>
        </w:r>
        <w:r w:rsidR="006A1B8B">
          <w:rPr>
            <w:noProof/>
            <w:webHidden/>
          </w:rPr>
          <w:fldChar w:fldCharType="separate"/>
        </w:r>
        <w:r w:rsidR="00750C70">
          <w:rPr>
            <w:noProof/>
            <w:webHidden/>
          </w:rPr>
          <w:t>61</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45" w:history="1">
        <w:r w:rsidR="0026540F" w:rsidRPr="00E21252">
          <w:rPr>
            <w:rStyle w:val="Hyperlink"/>
            <w:noProof/>
          </w:rPr>
          <w:t>3.2 To an increasing holocene anthropogenic influence</w:t>
        </w:r>
        <w:r w:rsidR="0026540F">
          <w:rPr>
            <w:noProof/>
            <w:webHidden/>
          </w:rPr>
          <w:tab/>
        </w:r>
        <w:r w:rsidR="006A1B8B">
          <w:rPr>
            <w:noProof/>
            <w:webHidden/>
          </w:rPr>
          <w:fldChar w:fldCharType="begin"/>
        </w:r>
        <w:r w:rsidR="0026540F">
          <w:rPr>
            <w:noProof/>
            <w:webHidden/>
          </w:rPr>
          <w:instrText xml:space="preserve"> PAGEREF _Toc339979445 \h </w:instrText>
        </w:r>
        <w:r w:rsidR="006A1B8B">
          <w:rPr>
            <w:noProof/>
            <w:webHidden/>
          </w:rPr>
        </w:r>
        <w:r w:rsidR="006A1B8B">
          <w:rPr>
            <w:noProof/>
            <w:webHidden/>
          </w:rPr>
          <w:fldChar w:fldCharType="separate"/>
        </w:r>
        <w:r w:rsidR="00750C70">
          <w:rPr>
            <w:noProof/>
            <w:webHidden/>
          </w:rPr>
          <w:t>62</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46" w:history="1">
        <w:r w:rsidR="0026540F" w:rsidRPr="00E21252">
          <w:rPr>
            <w:rStyle w:val="Hyperlink"/>
            <w:noProof/>
          </w:rPr>
          <w:t>3.3 From the slopes to the fluvial systems</w:t>
        </w:r>
        <w:r w:rsidR="0026540F">
          <w:rPr>
            <w:noProof/>
            <w:webHidden/>
          </w:rPr>
          <w:tab/>
        </w:r>
        <w:r w:rsidR="006A1B8B">
          <w:rPr>
            <w:noProof/>
            <w:webHidden/>
          </w:rPr>
          <w:fldChar w:fldCharType="begin"/>
        </w:r>
        <w:r w:rsidR="0026540F">
          <w:rPr>
            <w:noProof/>
            <w:webHidden/>
          </w:rPr>
          <w:instrText xml:space="preserve"> PAGEREF _Toc339979446 \h </w:instrText>
        </w:r>
        <w:r w:rsidR="006A1B8B">
          <w:rPr>
            <w:noProof/>
            <w:webHidden/>
          </w:rPr>
        </w:r>
        <w:r w:rsidR="006A1B8B">
          <w:rPr>
            <w:noProof/>
            <w:webHidden/>
          </w:rPr>
          <w:fldChar w:fldCharType="separate"/>
        </w:r>
        <w:r w:rsidR="00750C70">
          <w:rPr>
            <w:noProof/>
            <w:webHidden/>
          </w:rPr>
          <w:t>66</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47" w:history="1">
        <w:r w:rsidR="0026540F" w:rsidRPr="00E21252">
          <w:rPr>
            <w:rStyle w:val="Hyperlink"/>
            <w:noProof/>
          </w:rPr>
          <w:t>3.4 Anthropogenic versus climate forcing?</w:t>
        </w:r>
        <w:r w:rsidR="0026540F">
          <w:rPr>
            <w:noProof/>
            <w:webHidden/>
          </w:rPr>
          <w:tab/>
        </w:r>
        <w:r w:rsidR="006A1B8B">
          <w:rPr>
            <w:noProof/>
            <w:webHidden/>
          </w:rPr>
          <w:fldChar w:fldCharType="begin"/>
        </w:r>
        <w:r w:rsidR="0026540F">
          <w:rPr>
            <w:noProof/>
            <w:webHidden/>
          </w:rPr>
          <w:instrText xml:space="preserve"> PAGEREF _Toc339979447 \h </w:instrText>
        </w:r>
        <w:r w:rsidR="006A1B8B">
          <w:rPr>
            <w:noProof/>
            <w:webHidden/>
          </w:rPr>
        </w:r>
        <w:r w:rsidR="006A1B8B">
          <w:rPr>
            <w:noProof/>
            <w:webHidden/>
          </w:rPr>
          <w:fldChar w:fldCharType="separate"/>
        </w:r>
        <w:r w:rsidR="00750C70">
          <w:rPr>
            <w:noProof/>
            <w:webHidden/>
          </w:rPr>
          <w:t>69</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48" w:history="1">
        <w:r w:rsidR="0026540F" w:rsidRPr="00E21252">
          <w:rPr>
            <w:rStyle w:val="Hyperlink"/>
            <w:noProof/>
            <w:lang w:val="en-US"/>
          </w:rPr>
          <w:t>4. CONCLUSION</w:t>
        </w:r>
        <w:r w:rsidR="0026540F">
          <w:rPr>
            <w:noProof/>
            <w:webHidden/>
          </w:rPr>
          <w:tab/>
        </w:r>
        <w:r w:rsidR="006A1B8B">
          <w:rPr>
            <w:noProof/>
            <w:webHidden/>
          </w:rPr>
          <w:fldChar w:fldCharType="begin"/>
        </w:r>
        <w:r w:rsidR="0026540F">
          <w:rPr>
            <w:noProof/>
            <w:webHidden/>
          </w:rPr>
          <w:instrText xml:space="preserve"> PAGEREF _Toc339979448 \h </w:instrText>
        </w:r>
        <w:r w:rsidR="006A1B8B">
          <w:rPr>
            <w:noProof/>
            <w:webHidden/>
          </w:rPr>
        </w:r>
        <w:r w:rsidR="006A1B8B">
          <w:rPr>
            <w:noProof/>
            <w:webHidden/>
          </w:rPr>
          <w:fldChar w:fldCharType="separate"/>
        </w:r>
        <w:r w:rsidR="00750C70">
          <w:rPr>
            <w:noProof/>
            <w:webHidden/>
          </w:rPr>
          <w:t>71</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49" w:history="1">
        <w:r w:rsidR="0026540F" w:rsidRPr="00361E9C">
          <w:rPr>
            <w:rStyle w:val="Hyperlink"/>
            <w:b/>
            <w:noProof/>
          </w:rPr>
          <w:t>CHAPTER 3</w:t>
        </w:r>
        <w:r w:rsidR="0026540F">
          <w:rPr>
            <w:noProof/>
            <w:webHidden/>
          </w:rPr>
          <w:tab/>
        </w:r>
        <w:r w:rsidR="006A1B8B">
          <w:rPr>
            <w:noProof/>
            <w:webHidden/>
          </w:rPr>
          <w:fldChar w:fldCharType="begin"/>
        </w:r>
        <w:r w:rsidR="0026540F">
          <w:rPr>
            <w:noProof/>
            <w:webHidden/>
          </w:rPr>
          <w:instrText xml:space="preserve"> PAGEREF _Toc339979449 \h </w:instrText>
        </w:r>
        <w:r w:rsidR="006A1B8B">
          <w:rPr>
            <w:noProof/>
            <w:webHidden/>
          </w:rPr>
        </w:r>
        <w:r w:rsidR="006A1B8B">
          <w:rPr>
            <w:noProof/>
            <w:webHidden/>
          </w:rPr>
          <w:fldChar w:fldCharType="separate"/>
        </w:r>
        <w:r w:rsidR="00750C70">
          <w:rPr>
            <w:noProof/>
            <w:webHidden/>
          </w:rPr>
          <w:t>73</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50" w:history="1">
        <w:r w:rsidR="0026540F" w:rsidRPr="00E21252">
          <w:rPr>
            <w:rStyle w:val="Hyperlink"/>
            <w:noProof/>
          </w:rPr>
          <w:t>MEASURING PRESENT RUNOFF EROSION</w:t>
        </w:r>
        <w:r w:rsidR="0026540F">
          <w:rPr>
            <w:noProof/>
            <w:webHidden/>
          </w:rPr>
          <w:tab/>
        </w:r>
        <w:r w:rsidR="006A1B8B">
          <w:rPr>
            <w:noProof/>
            <w:webHidden/>
          </w:rPr>
          <w:fldChar w:fldCharType="begin"/>
        </w:r>
        <w:r w:rsidR="0026540F">
          <w:rPr>
            <w:noProof/>
            <w:webHidden/>
          </w:rPr>
          <w:instrText xml:space="preserve"> PAGEREF _Toc339979450 \h </w:instrText>
        </w:r>
        <w:r w:rsidR="006A1B8B">
          <w:rPr>
            <w:noProof/>
            <w:webHidden/>
          </w:rPr>
        </w:r>
        <w:r w:rsidR="006A1B8B">
          <w:rPr>
            <w:noProof/>
            <w:webHidden/>
          </w:rPr>
          <w:fldChar w:fldCharType="separate"/>
        </w:r>
        <w:r w:rsidR="00750C70">
          <w:rPr>
            <w:noProof/>
            <w:webHidden/>
          </w:rPr>
          <w:t>73</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51" w:history="1">
        <w:r w:rsidR="0026540F" w:rsidRPr="00E21252">
          <w:rPr>
            <w:rStyle w:val="Hyperlink"/>
            <w:noProof/>
            <w:lang w:val="en-US"/>
          </w:rPr>
          <w:t>1. INTRODUCTION</w:t>
        </w:r>
        <w:r w:rsidR="0026540F">
          <w:rPr>
            <w:noProof/>
            <w:webHidden/>
          </w:rPr>
          <w:tab/>
        </w:r>
        <w:r w:rsidR="006A1B8B">
          <w:rPr>
            <w:noProof/>
            <w:webHidden/>
          </w:rPr>
          <w:fldChar w:fldCharType="begin"/>
        </w:r>
        <w:r w:rsidR="0026540F">
          <w:rPr>
            <w:noProof/>
            <w:webHidden/>
          </w:rPr>
          <w:instrText xml:space="preserve"> PAGEREF _Toc339979451 \h </w:instrText>
        </w:r>
        <w:r w:rsidR="006A1B8B">
          <w:rPr>
            <w:noProof/>
            <w:webHidden/>
          </w:rPr>
        </w:r>
        <w:r w:rsidR="006A1B8B">
          <w:rPr>
            <w:noProof/>
            <w:webHidden/>
          </w:rPr>
          <w:fldChar w:fldCharType="separate"/>
        </w:r>
        <w:r w:rsidR="00750C70">
          <w:rPr>
            <w:noProof/>
            <w:webHidden/>
          </w:rPr>
          <w:t>74</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52" w:history="1">
        <w:r w:rsidR="0026540F" w:rsidRPr="00E21252">
          <w:rPr>
            <w:rStyle w:val="Hyperlink"/>
            <w:noProof/>
            <w:lang w:val="en-US"/>
          </w:rPr>
          <w:t>2. FIELD SURVEYS</w:t>
        </w:r>
        <w:r w:rsidR="0026540F">
          <w:rPr>
            <w:noProof/>
            <w:webHidden/>
          </w:rPr>
          <w:tab/>
        </w:r>
        <w:r w:rsidR="006A1B8B">
          <w:rPr>
            <w:noProof/>
            <w:webHidden/>
          </w:rPr>
          <w:fldChar w:fldCharType="begin"/>
        </w:r>
        <w:r w:rsidR="0026540F">
          <w:rPr>
            <w:noProof/>
            <w:webHidden/>
          </w:rPr>
          <w:instrText xml:space="preserve"> PAGEREF _Toc339979452 \h </w:instrText>
        </w:r>
        <w:r w:rsidR="006A1B8B">
          <w:rPr>
            <w:noProof/>
            <w:webHidden/>
          </w:rPr>
        </w:r>
        <w:r w:rsidR="006A1B8B">
          <w:rPr>
            <w:noProof/>
            <w:webHidden/>
          </w:rPr>
          <w:fldChar w:fldCharType="separate"/>
        </w:r>
        <w:r w:rsidR="00750C70">
          <w:rPr>
            <w:noProof/>
            <w:webHidden/>
          </w:rPr>
          <w:t>76</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53" w:history="1">
        <w:r w:rsidR="0026540F" w:rsidRPr="00E21252">
          <w:rPr>
            <w:rStyle w:val="Hyperlink"/>
            <w:noProof/>
            <w:lang w:val="en-US"/>
          </w:rPr>
          <w:t>3. FIELD MEASUREMENTS</w:t>
        </w:r>
        <w:r w:rsidR="0026540F">
          <w:rPr>
            <w:noProof/>
            <w:webHidden/>
          </w:rPr>
          <w:tab/>
        </w:r>
        <w:r w:rsidR="006A1B8B">
          <w:rPr>
            <w:noProof/>
            <w:webHidden/>
          </w:rPr>
          <w:fldChar w:fldCharType="begin"/>
        </w:r>
        <w:r w:rsidR="0026540F">
          <w:rPr>
            <w:noProof/>
            <w:webHidden/>
          </w:rPr>
          <w:instrText xml:space="preserve"> PAGEREF _Toc339979453 \h </w:instrText>
        </w:r>
        <w:r w:rsidR="006A1B8B">
          <w:rPr>
            <w:noProof/>
            <w:webHidden/>
          </w:rPr>
        </w:r>
        <w:r w:rsidR="006A1B8B">
          <w:rPr>
            <w:noProof/>
            <w:webHidden/>
          </w:rPr>
          <w:fldChar w:fldCharType="separate"/>
        </w:r>
        <w:r w:rsidR="00750C70">
          <w:rPr>
            <w:noProof/>
            <w:webHidden/>
          </w:rPr>
          <w:t>77</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54" w:history="1">
        <w:r w:rsidR="0026540F" w:rsidRPr="00E21252">
          <w:rPr>
            <w:rStyle w:val="Hyperlink"/>
            <w:noProof/>
          </w:rPr>
          <w:t>3.1. Splash measuring devices</w:t>
        </w:r>
        <w:r w:rsidR="0026540F">
          <w:rPr>
            <w:noProof/>
            <w:webHidden/>
          </w:rPr>
          <w:tab/>
        </w:r>
        <w:r w:rsidR="006A1B8B">
          <w:rPr>
            <w:noProof/>
            <w:webHidden/>
          </w:rPr>
          <w:fldChar w:fldCharType="begin"/>
        </w:r>
        <w:r w:rsidR="0026540F">
          <w:rPr>
            <w:noProof/>
            <w:webHidden/>
          </w:rPr>
          <w:instrText xml:space="preserve"> PAGEREF _Toc339979454 \h </w:instrText>
        </w:r>
        <w:r w:rsidR="006A1B8B">
          <w:rPr>
            <w:noProof/>
            <w:webHidden/>
          </w:rPr>
        </w:r>
        <w:r w:rsidR="006A1B8B">
          <w:rPr>
            <w:noProof/>
            <w:webHidden/>
          </w:rPr>
          <w:fldChar w:fldCharType="separate"/>
        </w:r>
        <w:r w:rsidR="00750C70">
          <w:rPr>
            <w:noProof/>
            <w:webHidden/>
          </w:rPr>
          <w:t>78</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55" w:history="1">
        <w:r w:rsidR="0026540F" w:rsidRPr="00E21252">
          <w:rPr>
            <w:rStyle w:val="Hyperlink"/>
            <w:noProof/>
          </w:rPr>
          <w:t>3.2. Sediment traps</w:t>
        </w:r>
        <w:r w:rsidR="0026540F">
          <w:rPr>
            <w:noProof/>
            <w:webHidden/>
          </w:rPr>
          <w:tab/>
        </w:r>
        <w:r w:rsidR="006A1B8B">
          <w:rPr>
            <w:noProof/>
            <w:webHidden/>
          </w:rPr>
          <w:fldChar w:fldCharType="begin"/>
        </w:r>
        <w:r w:rsidR="0026540F">
          <w:rPr>
            <w:noProof/>
            <w:webHidden/>
          </w:rPr>
          <w:instrText xml:space="preserve"> PAGEREF _Toc339979455 \h </w:instrText>
        </w:r>
        <w:r w:rsidR="006A1B8B">
          <w:rPr>
            <w:noProof/>
            <w:webHidden/>
          </w:rPr>
        </w:r>
        <w:r w:rsidR="006A1B8B">
          <w:rPr>
            <w:noProof/>
            <w:webHidden/>
          </w:rPr>
          <w:fldChar w:fldCharType="separate"/>
        </w:r>
        <w:r w:rsidR="00750C70">
          <w:rPr>
            <w:noProof/>
            <w:webHidden/>
          </w:rPr>
          <w:t>79</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56" w:history="1">
        <w:r w:rsidR="0026540F" w:rsidRPr="00E21252">
          <w:rPr>
            <w:rStyle w:val="Hyperlink"/>
            <w:noProof/>
          </w:rPr>
          <w:t>3.3. Runoff plots</w:t>
        </w:r>
        <w:r w:rsidR="0026540F">
          <w:rPr>
            <w:noProof/>
            <w:webHidden/>
          </w:rPr>
          <w:tab/>
        </w:r>
        <w:r w:rsidR="006A1B8B">
          <w:rPr>
            <w:noProof/>
            <w:webHidden/>
          </w:rPr>
          <w:fldChar w:fldCharType="begin"/>
        </w:r>
        <w:r w:rsidR="0026540F">
          <w:rPr>
            <w:noProof/>
            <w:webHidden/>
          </w:rPr>
          <w:instrText xml:space="preserve"> PAGEREF _Toc339979456 \h </w:instrText>
        </w:r>
        <w:r w:rsidR="006A1B8B">
          <w:rPr>
            <w:noProof/>
            <w:webHidden/>
          </w:rPr>
        </w:r>
        <w:r w:rsidR="006A1B8B">
          <w:rPr>
            <w:noProof/>
            <w:webHidden/>
          </w:rPr>
          <w:fldChar w:fldCharType="separate"/>
        </w:r>
        <w:r w:rsidR="00750C70">
          <w:rPr>
            <w:noProof/>
            <w:webHidden/>
          </w:rPr>
          <w:t>80</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57" w:history="1">
        <w:r w:rsidR="0026540F" w:rsidRPr="00E21252">
          <w:rPr>
            <w:rStyle w:val="Hyperlink"/>
            <w:noProof/>
          </w:rPr>
          <w:t>3.4. Ground level monitoring</w:t>
        </w:r>
        <w:r w:rsidR="0026540F">
          <w:rPr>
            <w:noProof/>
            <w:webHidden/>
          </w:rPr>
          <w:tab/>
        </w:r>
        <w:r w:rsidR="006A1B8B">
          <w:rPr>
            <w:noProof/>
            <w:webHidden/>
          </w:rPr>
          <w:fldChar w:fldCharType="begin"/>
        </w:r>
        <w:r w:rsidR="0026540F">
          <w:rPr>
            <w:noProof/>
            <w:webHidden/>
          </w:rPr>
          <w:instrText xml:space="preserve"> PAGEREF _Toc339979457 \h </w:instrText>
        </w:r>
        <w:r w:rsidR="006A1B8B">
          <w:rPr>
            <w:noProof/>
            <w:webHidden/>
          </w:rPr>
        </w:r>
        <w:r w:rsidR="006A1B8B">
          <w:rPr>
            <w:noProof/>
            <w:webHidden/>
          </w:rPr>
          <w:fldChar w:fldCharType="separate"/>
        </w:r>
        <w:r w:rsidR="00750C70">
          <w:rPr>
            <w:noProof/>
            <w:webHidden/>
          </w:rPr>
          <w:t>85</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58" w:history="1">
        <w:r w:rsidR="0026540F" w:rsidRPr="00E21252">
          <w:rPr>
            <w:rStyle w:val="Hyperlink"/>
            <w:noProof/>
          </w:rPr>
          <w:t>3.5 Gully erosion assessment</w:t>
        </w:r>
        <w:r w:rsidR="0026540F">
          <w:rPr>
            <w:noProof/>
            <w:webHidden/>
          </w:rPr>
          <w:tab/>
        </w:r>
        <w:r w:rsidR="006A1B8B">
          <w:rPr>
            <w:noProof/>
            <w:webHidden/>
          </w:rPr>
          <w:fldChar w:fldCharType="begin"/>
        </w:r>
        <w:r w:rsidR="0026540F">
          <w:rPr>
            <w:noProof/>
            <w:webHidden/>
          </w:rPr>
          <w:instrText xml:space="preserve"> PAGEREF _Toc339979458 \h </w:instrText>
        </w:r>
        <w:r w:rsidR="006A1B8B">
          <w:rPr>
            <w:noProof/>
            <w:webHidden/>
          </w:rPr>
        </w:r>
        <w:r w:rsidR="006A1B8B">
          <w:rPr>
            <w:noProof/>
            <w:webHidden/>
          </w:rPr>
          <w:fldChar w:fldCharType="separate"/>
        </w:r>
        <w:r w:rsidR="00750C70">
          <w:rPr>
            <w:noProof/>
            <w:webHidden/>
          </w:rPr>
          <w:t>86</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59" w:history="1">
        <w:r w:rsidR="0026540F" w:rsidRPr="00E21252">
          <w:rPr>
            <w:rStyle w:val="Hyperlink"/>
            <w:noProof/>
          </w:rPr>
          <w:t>3.6. Tracers</w:t>
        </w:r>
        <w:r w:rsidR="0026540F">
          <w:rPr>
            <w:noProof/>
            <w:webHidden/>
          </w:rPr>
          <w:tab/>
        </w:r>
        <w:r w:rsidR="006A1B8B">
          <w:rPr>
            <w:noProof/>
            <w:webHidden/>
          </w:rPr>
          <w:fldChar w:fldCharType="begin"/>
        </w:r>
        <w:r w:rsidR="0026540F">
          <w:rPr>
            <w:noProof/>
            <w:webHidden/>
          </w:rPr>
          <w:instrText xml:space="preserve"> PAGEREF _Toc339979459 \h </w:instrText>
        </w:r>
        <w:r w:rsidR="006A1B8B">
          <w:rPr>
            <w:noProof/>
            <w:webHidden/>
          </w:rPr>
        </w:r>
        <w:r w:rsidR="006A1B8B">
          <w:rPr>
            <w:noProof/>
            <w:webHidden/>
          </w:rPr>
          <w:fldChar w:fldCharType="separate"/>
        </w:r>
        <w:r w:rsidR="00750C70">
          <w:rPr>
            <w:noProof/>
            <w:webHidden/>
          </w:rPr>
          <w:t>88</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60" w:history="1">
        <w:r w:rsidR="0026540F" w:rsidRPr="00E21252">
          <w:rPr>
            <w:rStyle w:val="Hyperlink"/>
            <w:noProof/>
            <w:lang w:val="en-US"/>
          </w:rPr>
          <w:t>4. EXPERIMENTAL SIMULATIONS</w:t>
        </w:r>
        <w:r w:rsidR="0026540F">
          <w:rPr>
            <w:noProof/>
            <w:webHidden/>
          </w:rPr>
          <w:tab/>
        </w:r>
        <w:r w:rsidR="006A1B8B">
          <w:rPr>
            <w:noProof/>
            <w:webHidden/>
          </w:rPr>
          <w:fldChar w:fldCharType="begin"/>
        </w:r>
        <w:r w:rsidR="0026540F">
          <w:rPr>
            <w:noProof/>
            <w:webHidden/>
          </w:rPr>
          <w:instrText xml:space="preserve"> PAGEREF _Toc339979460 \h </w:instrText>
        </w:r>
        <w:r w:rsidR="006A1B8B">
          <w:rPr>
            <w:noProof/>
            <w:webHidden/>
          </w:rPr>
        </w:r>
        <w:r w:rsidR="006A1B8B">
          <w:rPr>
            <w:noProof/>
            <w:webHidden/>
          </w:rPr>
          <w:fldChar w:fldCharType="separate"/>
        </w:r>
        <w:r w:rsidR="00750C70">
          <w:rPr>
            <w:noProof/>
            <w:webHidden/>
          </w:rPr>
          <w:t>90</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61" w:history="1">
        <w:r w:rsidR="0026540F" w:rsidRPr="00E21252">
          <w:rPr>
            <w:rStyle w:val="Hyperlink"/>
            <w:noProof/>
          </w:rPr>
          <w:t>4.1About simulations</w:t>
        </w:r>
        <w:r w:rsidR="0026540F">
          <w:rPr>
            <w:noProof/>
            <w:webHidden/>
          </w:rPr>
          <w:tab/>
        </w:r>
        <w:r w:rsidR="006A1B8B">
          <w:rPr>
            <w:noProof/>
            <w:webHidden/>
          </w:rPr>
          <w:fldChar w:fldCharType="begin"/>
        </w:r>
        <w:r w:rsidR="0026540F">
          <w:rPr>
            <w:noProof/>
            <w:webHidden/>
          </w:rPr>
          <w:instrText xml:space="preserve"> PAGEREF _Toc339979461 \h </w:instrText>
        </w:r>
        <w:r w:rsidR="006A1B8B">
          <w:rPr>
            <w:noProof/>
            <w:webHidden/>
          </w:rPr>
        </w:r>
        <w:r w:rsidR="006A1B8B">
          <w:rPr>
            <w:noProof/>
            <w:webHidden/>
          </w:rPr>
          <w:fldChar w:fldCharType="separate"/>
        </w:r>
        <w:r w:rsidR="00750C70">
          <w:rPr>
            <w:noProof/>
            <w:webHidden/>
          </w:rPr>
          <w:t>90</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62" w:history="1">
        <w:r w:rsidR="0026540F" w:rsidRPr="00E21252">
          <w:rPr>
            <w:rStyle w:val="Hyperlink"/>
            <w:noProof/>
          </w:rPr>
          <w:t>4.2 Rainfall simulators: general</w:t>
        </w:r>
        <w:r w:rsidR="0026540F">
          <w:rPr>
            <w:noProof/>
            <w:webHidden/>
          </w:rPr>
          <w:tab/>
        </w:r>
        <w:r w:rsidR="006A1B8B">
          <w:rPr>
            <w:noProof/>
            <w:webHidden/>
          </w:rPr>
          <w:fldChar w:fldCharType="begin"/>
        </w:r>
        <w:r w:rsidR="0026540F">
          <w:rPr>
            <w:noProof/>
            <w:webHidden/>
          </w:rPr>
          <w:instrText xml:space="preserve"> PAGEREF _Toc339979462 \h </w:instrText>
        </w:r>
        <w:r w:rsidR="006A1B8B">
          <w:rPr>
            <w:noProof/>
            <w:webHidden/>
          </w:rPr>
        </w:r>
        <w:r w:rsidR="006A1B8B">
          <w:rPr>
            <w:noProof/>
            <w:webHidden/>
          </w:rPr>
          <w:fldChar w:fldCharType="separate"/>
        </w:r>
        <w:r w:rsidR="00750C70">
          <w:rPr>
            <w:noProof/>
            <w:webHidden/>
          </w:rPr>
          <w:t>91</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63" w:history="1">
        <w:r w:rsidR="0026540F" w:rsidRPr="00E21252">
          <w:rPr>
            <w:rStyle w:val="Hyperlink"/>
            <w:noProof/>
          </w:rPr>
          <w:t>4.3 Rainfall simulators: types</w:t>
        </w:r>
        <w:r w:rsidR="0026540F">
          <w:rPr>
            <w:noProof/>
            <w:webHidden/>
          </w:rPr>
          <w:tab/>
        </w:r>
        <w:r w:rsidR="006A1B8B">
          <w:rPr>
            <w:noProof/>
            <w:webHidden/>
          </w:rPr>
          <w:fldChar w:fldCharType="begin"/>
        </w:r>
        <w:r w:rsidR="0026540F">
          <w:rPr>
            <w:noProof/>
            <w:webHidden/>
          </w:rPr>
          <w:instrText xml:space="preserve"> PAGEREF _Toc339979463 \h </w:instrText>
        </w:r>
        <w:r w:rsidR="006A1B8B">
          <w:rPr>
            <w:noProof/>
            <w:webHidden/>
          </w:rPr>
        </w:r>
        <w:r w:rsidR="006A1B8B">
          <w:rPr>
            <w:noProof/>
            <w:webHidden/>
          </w:rPr>
          <w:fldChar w:fldCharType="separate"/>
        </w:r>
        <w:r w:rsidR="00750C70">
          <w:rPr>
            <w:noProof/>
            <w:webHidden/>
          </w:rPr>
          <w:t>95</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64" w:history="1">
        <w:r w:rsidR="0026540F" w:rsidRPr="00E21252">
          <w:rPr>
            <w:rStyle w:val="Hyperlink"/>
            <w:noProof/>
            <w:lang w:val="en-US"/>
          </w:rPr>
          <w:t>5. MEASUREMENT OF RUNOFF EROSION RELATED SOIL PROPERTIES</w:t>
        </w:r>
        <w:r w:rsidR="0026540F">
          <w:rPr>
            <w:noProof/>
            <w:webHidden/>
          </w:rPr>
          <w:tab/>
        </w:r>
        <w:r w:rsidR="006A1B8B">
          <w:rPr>
            <w:noProof/>
            <w:webHidden/>
          </w:rPr>
          <w:fldChar w:fldCharType="begin"/>
        </w:r>
        <w:r w:rsidR="0026540F">
          <w:rPr>
            <w:noProof/>
            <w:webHidden/>
          </w:rPr>
          <w:instrText xml:space="preserve"> PAGEREF _Toc339979464 \h </w:instrText>
        </w:r>
        <w:r w:rsidR="006A1B8B">
          <w:rPr>
            <w:noProof/>
            <w:webHidden/>
          </w:rPr>
        </w:r>
        <w:r w:rsidR="006A1B8B">
          <w:rPr>
            <w:noProof/>
            <w:webHidden/>
          </w:rPr>
          <w:fldChar w:fldCharType="separate"/>
        </w:r>
        <w:r w:rsidR="00750C70">
          <w:rPr>
            <w:noProof/>
            <w:webHidden/>
          </w:rPr>
          <w:t>98</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65" w:history="1">
        <w:r w:rsidR="0026540F" w:rsidRPr="00E21252">
          <w:rPr>
            <w:rStyle w:val="Hyperlink"/>
            <w:noProof/>
          </w:rPr>
          <w:t>5.1 What are runoff erosion related soil processes?</w:t>
        </w:r>
        <w:r w:rsidR="0026540F">
          <w:rPr>
            <w:noProof/>
            <w:webHidden/>
          </w:rPr>
          <w:tab/>
        </w:r>
        <w:r w:rsidR="006A1B8B">
          <w:rPr>
            <w:noProof/>
            <w:webHidden/>
          </w:rPr>
          <w:fldChar w:fldCharType="begin"/>
        </w:r>
        <w:r w:rsidR="0026540F">
          <w:rPr>
            <w:noProof/>
            <w:webHidden/>
          </w:rPr>
          <w:instrText xml:space="preserve"> PAGEREF _Toc339979465 \h </w:instrText>
        </w:r>
        <w:r w:rsidR="006A1B8B">
          <w:rPr>
            <w:noProof/>
            <w:webHidden/>
          </w:rPr>
        </w:r>
        <w:r w:rsidR="006A1B8B">
          <w:rPr>
            <w:noProof/>
            <w:webHidden/>
          </w:rPr>
          <w:fldChar w:fldCharType="separate"/>
        </w:r>
        <w:r w:rsidR="00750C70">
          <w:rPr>
            <w:noProof/>
            <w:webHidden/>
          </w:rPr>
          <w:t>98</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66" w:history="1">
        <w:r w:rsidR="0026540F" w:rsidRPr="00E21252">
          <w:rPr>
            <w:rStyle w:val="Hyperlink"/>
            <w:noProof/>
          </w:rPr>
          <w:t>5.2 Infiltration and soil permeability</w:t>
        </w:r>
        <w:r w:rsidR="0026540F">
          <w:rPr>
            <w:noProof/>
            <w:webHidden/>
          </w:rPr>
          <w:tab/>
        </w:r>
        <w:r w:rsidR="006A1B8B">
          <w:rPr>
            <w:noProof/>
            <w:webHidden/>
          </w:rPr>
          <w:fldChar w:fldCharType="begin"/>
        </w:r>
        <w:r w:rsidR="0026540F">
          <w:rPr>
            <w:noProof/>
            <w:webHidden/>
          </w:rPr>
          <w:instrText xml:space="preserve"> PAGEREF _Toc339979466 \h </w:instrText>
        </w:r>
        <w:r w:rsidR="006A1B8B">
          <w:rPr>
            <w:noProof/>
            <w:webHidden/>
          </w:rPr>
        </w:r>
        <w:r w:rsidR="006A1B8B">
          <w:rPr>
            <w:noProof/>
            <w:webHidden/>
          </w:rPr>
          <w:fldChar w:fldCharType="separate"/>
        </w:r>
        <w:r w:rsidR="00750C70">
          <w:rPr>
            <w:noProof/>
            <w:webHidden/>
          </w:rPr>
          <w:t>98</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67" w:history="1">
        <w:r w:rsidR="0026540F" w:rsidRPr="00E21252">
          <w:rPr>
            <w:rStyle w:val="Hyperlink"/>
            <w:noProof/>
          </w:rPr>
          <w:t>5.3 Bulk density, porosity and compacity</w:t>
        </w:r>
        <w:r w:rsidR="0026540F">
          <w:rPr>
            <w:noProof/>
            <w:webHidden/>
          </w:rPr>
          <w:tab/>
        </w:r>
        <w:r w:rsidR="006A1B8B">
          <w:rPr>
            <w:noProof/>
            <w:webHidden/>
          </w:rPr>
          <w:fldChar w:fldCharType="begin"/>
        </w:r>
        <w:r w:rsidR="0026540F">
          <w:rPr>
            <w:noProof/>
            <w:webHidden/>
          </w:rPr>
          <w:instrText xml:space="preserve"> PAGEREF _Toc339979467 \h </w:instrText>
        </w:r>
        <w:r w:rsidR="006A1B8B">
          <w:rPr>
            <w:noProof/>
            <w:webHidden/>
          </w:rPr>
        </w:r>
        <w:r w:rsidR="006A1B8B">
          <w:rPr>
            <w:noProof/>
            <w:webHidden/>
          </w:rPr>
          <w:fldChar w:fldCharType="separate"/>
        </w:r>
        <w:r w:rsidR="00750C70">
          <w:rPr>
            <w:noProof/>
            <w:webHidden/>
          </w:rPr>
          <w:t>101</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68" w:history="1">
        <w:r w:rsidR="0026540F" w:rsidRPr="00E21252">
          <w:rPr>
            <w:rStyle w:val="Hyperlink"/>
            <w:noProof/>
          </w:rPr>
          <w:t>5.4 Soil resistance</w:t>
        </w:r>
        <w:r w:rsidR="0026540F">
          <w:rPr>
            <w:noProof/>
            <w:webHidden/>
          </w:rPr>
          <w:tab/>
        </w:r>
        <w:r w:rsidR="006A1B8B">
          <w:rPr>
            <w:noProof/>
            <w:webHidden/>
          </w:rPr>
          <w:fldChar w:fldCharType="begin"/>
        </w:r>
        <w:r w:rsidR="0026540F">
          <w:rPr>
            <w:noProof/>
            <w:webHidden/>
          </w:rPr>
          <w:instrText xml:space="preserve"> PAGEREF _Toc339979468 \h </w:instrText>
        </w:r>
        <w:r w:rsidR="006A1B8B">
          <w:rPr>
            <w:noProof/>
            <w:webHidden/>
          </w:rPr>
        </w:r>
        <w:r w:rsidR="006A1B8B">
          <w:rPr>
            <w:noProof/>
            <w:webHidden/>
          </w:rPr>
          <w:fldChar w:fldCharType="separate"/>
        </w:r>
        <w:r w:rsidR="00750C70">
          <w:rPr>
            <w:noProof/>
            <w:webHidden/>
          </w:rPr>
          <w:t>104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69" w:history="1">
        <w:r w:rsidR="0026540F" w:rsidRPr="00E21252">
          <w:rPr>
            <w:rStyle w:val="Hyperlink"/>
            <w:noProof/>
          </w:rPr>
          <w:t>5.5 Soil surface roughness</w:t>
        </w:r>
        <w:r w:rsidR="0026540F">
          <w:rPr>
            <w:noProof/>
            <w:webHidden/>
          </w:rPr>
          <w:tab/>
        </w:r>
        <w:r w:rsidR="006A1B8B">
          <w:rPr>
            <w:noProof/>
            <w:webHidden/>
          </w:rPr>
          <w:fldChar w:fldCharType="begin"/>
        </w:r>
        <w:r w:rsidR="0026540F">
          <w:rPr>
            <w:noProof/>
            <w:webHidden/>
          </w:rPr>
          <w:instrText xml:space="preserve"> PAGEREF _Toc339979469 \h </w:instrText>
        </w:r>
        <w:r w:rsidR="006A1B8B">
          <w:rPr>
            <w:noProof/>
            <w:webHidden/>
          </w:rPr>
        </w:r>
        <w:r w:rsidR="006A1B8B">
          <w:rPr>
            <w:noProof/>
            <w:webHidden/>
          </w:rPr>
          <w:fldChar w:fldCharType="separate"/>
        </w:r>
        <w:r w:rsidR="00750C70">
          <w:rPr>
            <w:noProof/>
            <w:webHidden/>
          </w:rPr>
          <w:t>107</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70" w:history="1">
        <w:r w:rsidR="0026540F" w:rsidRPr="00E21252">
          <w:rPr>
            <w:rStyle w:val="Hyperlink"/>
            <w:noProof/>
            <w:lang w:val="en-US"/>
          </w:rPr>
          <w:t>6. CONCLUDING REMARK</w:t>
        </w:r>
        <w:r w:rsidR="0026540F">
          <w:rPr>
            <w:noProof/>
            <w:webHidden/>
          </w:rPr>
          <w:tab/>
        </w:r>
        <w:r w:rsidR="006A1B8B">
          <w:rPr>
            <w:noProof/>
            <w:webHidden/>
          </w:rPr>
          <w:fldChar w:fldCharType="begin"/>
        </w:r>
        <w:r w:rsidR="0026540F">
          <w:rPr>
            <w:noProof/>
            <w:webHidden/>
          </w:rPr>
          <w:instrText xml:space="preserve"> PAGEREF _Toc339979470 \h </w:instrText>
        </w:r>
        <w:r w:rsidR="006A1B8B">
          <w:rPr>
            <w:noProof/>
            <w:webHidden/>
          </w:rPr>
        </w:r>
        <w:r w:rsidR="006A1B8B">
          <w:rPr>
            <w:noProof/>
            <w:webHidden/>
          </w:rPr>
          <w:fldChar w:fldCharType="separate"/>
        </w:r>
        <w:r w:rsidR="00750C70">
          <w:rPr>
            <w:noProof/>
            <w:webHidden/>
          </w:rPr>
          <w:t>110</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71" w:history="1">
        <w:r w:rsidR="0026540F" w:rsidRPr="00E21252">
          <w:rPr>
            <w:rStyle w:val="Hyperlink"/>
            <w:noProof/>
            <w:lang w:val="en-US"/>
          </w:rPr>
          <w:t>References</w:t>
        </w:r>
        <w:r w:rsidR="0026540F">
          <w:rPr>
            <w:noProof/>
            <w:webHidden/>
          </w:rPr>
          <w:tab/>
        </w:r>
        <w:r w:rsidR="006A1B8B">
          <w:rPr>
            <w:noProof/>
            <w:webHidden/>
          </w:rPr>
          <w:fldChar w:fldCharType="begin"/>
        </w:r>
        <w:r w:rsidR="0026540F">
          <w:rPr>
            <w:noProof/>
            <w:webHidden/>
          </w:rPr>
          <w:instrText xml:space="preserve"> PAGEREF _Toc339979471 \h </w:instrText>
        </w:r>
        <w:r w:rsidR="006A1B8B">
          <w:rPr>
            <w:noProof/>
            <w:webHidden/>
          </w:rPr>
        </w:r>
        <w:r w:rsidR="006A1B8B">
          <w:rPr>
            <w:noProof/>
            <w:webHidden/>
          </w:rPr>
          <w:fldChar w:fldCharType="separate"/>
        </w:r>
        <w:r w:rsidR="00750C70">
          <w:rPr>
            <w:noProof/>
            <w:webHidden/>
          </w:rPr>
          <w:t>111</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72" w:history="1">
        <w:r w:rsidR="0026540F" w:rsidRPr="00361E9C">
          <w:rPr>
            <w:rStyle w:val="Hyperlink"/>
            <w:b/>
            <w:noProof/>
          </w:rPr>
          <w:t>CHAPTER 4</w:t>
        </w:r>
        <w:r w:rsidR="0026540F">
          <w:rPr>
            <w:noProof/>
            <w:webHidden/>
          </w:rPr>
          <w:tab/>
        </w:r>
        <w:r w:rsidR="006A1B8B">
          <w:rPr>
            <w:noProof/>
            <w:webHidden/>
          </w:rPr>
          <w:fldChar w:fldCharType="begin"/>
        </w:r>
        <w:r w:rsidR="0026540F">
          <w:rPr>
            <w:noProof/>
            <w:webHidden/>
          </w:rPr>
          <w:instrText xml:space="preserve"> PAGEREF _Toc339979472 \h </w:instrText>
        </w:r>
        <w:r w:rsidR="006A1B8B">
          <w:rPr>
            <w:noProof/>
            <w:webHidden/>
          </w:rPr>
        </w:r>
        <w:r w:rsidR="006A1B8B">
          <w:rPr>
            <w:noProof/>
            <w:webHidden/>
          </w:rPr>
          <w:fldChar w:fldCharType="separate"/>
        </w:r>
        <w:r w:rsidR="00750C70">
          <w:rPr>
            <w:noProof/>
            <w:webHidden/>
          </w:rPr>
          <w:t>118</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73" w:history="1">
        <w:r w:rsidR="0026540F" w:rsidRPr="00E21252">
          <w:rPr>
            <w:rStyle w:val="Hyperlink"/>
            <w:noProof/>
          </w:rPr>
          <w:t>MODELLING RUNOFF EROSION</w:t>
        </w:r>
        <w:r w:rsidR="0026540F">
          <w:rPr>
            <w:noProof/>
            <w:webHidden/>
          </w:rPr>
          <w:tab/>
        </w:r>
        <w:r w:rsidR="006A1B8B">
          <w:rPr>
            <w:noProof/>
            <w:webHidden/>
          </w:rPr>
          <w:fldChar w:fldCharType="begin"/>
        </w:r>
        <w:r w:rsidR="0026540F">
          <w:rPr>
            <w:noProof/>
            <w:webHidden/>
          </w:rPr>
          <w:instrText xml:space="preserve"> PAGEREF _Toc339979473 \h </w:instrText>
        </w:r>
        <w:r w:rsidR="006A1B8B">
          <w:rPr>
            <w:noProof/>
            <w:webHidden/>
          </w:rPr>
        </w:r>
        <w:r w:rsidR="006A1B8B">
          <w:rPr>
            <w:noProof/>
            <w:webHidden/>
          </w:rPr>
          <w:fldChar w:fldCharType="separate"/>
        </w:r>
        <w:r w:rsidR="00750C70">
          <w:rPr>
            <w:noProof/>
            <w:webHidden/>
          </w:rPr>
          <w:t>118</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74" w:history="1">
        <w:r w:rsidR="0026540F" w:rsidRPr="00E21252">
          <w:rPr>
            <w:rStyle w:val="Hyperlink"/>
            <w:noProof/>
            <w:lang w:val="en-US"/>
          </w:rPr>
          <w:t xml:space="preserve">1. </w:t>
        </w:r>
        <w:r w:rsidR="00404A81">
          <w:rPr>
            <w:rStyle w:val="Hyperlink"/>
            <w:noProof/>
            <w:lang w:val="en-US"/>
          </w:rPr>
          <w:t>MODELLING RUNOFF EROSION</w:t>
        </w:r>
        <w:r w:rsidR="0026540F">
          <w:rPr>
            <w:noProof/>
            <w:webHidden/>
          </w:rPr>
          <w:tab/>
        </w:r>
        <w:r w:rsidR="006A1B8B">
          <w:rPr>
            <w:noProof/>
            <w:webHidden/>
          </w:rPr>
          <w:fldChar w:fldCharType="begin"/>
        </w:r>
        <w:r w:rsidR="0026540F">
          <w:rPr>
            <w:noProof/>
            <w:webHidden/>
          </w:rPr>
          <w:instrText xml:space="preserve"> PAGEREF _Toc339979474 \h </w:instrText>
        </w:r>
        <w:r w:rsidR="006A1B8B">
          <w:rPr>
            <w:noProof/>
            <w:webHidden/>
          </w:rPr>
        </w:r>
        <w:r w:rsidR="006A1B8B">
          <w:rPr>
            <w:noProof/>
            <w:webHidden/>
          </w:rPr>
          <w:fldChar w:fldCharType="separate"/>
        </w:r>
        <w:r w:rsidR="00750C70">
          <w:rPr>
            <w:noProof/>
            <w:webHidden/>
          </w:rPr>
          <w:t>119</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75" w:history="1">
        <w:r w:rsidR="0026540F" w:rsidRPr="00E21252">
          <w:rPr>
            <w:rStyle w:val="Hyperlink"/>
            <w:noProof/>
          </w:rPr>
          <w:t>1.1 Empirical models</w:t>
        </w:r>
        <w:r w:rsidR="0026540F">
          <w:rPr>
            <w:noProof/>
            <w:webHidden/>
          </w:rPr>
          <w:tab/>
        </w:r>
        <w:r w:rsidR="006A1B8B">
          <w:rPr>
            <w:noProof/>
            <w:webHidden/>
          </w:rPr>
          <w:fldChar w:fldCharType="begin"/>
        </w:r>
        <w:r w:rsidR="0026540F">
          <w:rPr>
            <w:noProof/>
            <w:webHidden/>
          </w:rPr>
          <w:instrText xml:space="preserve"> PAGEREF _Toc339979475 \h </w:instrText>
        </w:r>
        <w:r w:rsidR="006A1B8B">
          <w:rPr>
            <w:noProof/>
            <w:webHidden/>
          </w:rPr>
        </w:r>
        <w:r w:rsidR="006A1B8B">
          <w:rPr>
            <w:noProof/>
            <w:webHidden/>
          </w:rPr>
          <w:fldChar w:fldCharType="separate"/>
        </w:r>
        <w:r w:rsidR="00750C70">
          <w:rPr>
            <w:noProof/>
            <w:webHidden/>
          </w:rPr>
          <w:t>119</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76" w:history="1">
        <w:r w:rsidR="0026540F" w:rsidRPr="00E21252">
          <w:rPr>
            <w:rStyle w:val="Hyperlink"/>
            <w:noProof/>
          </w:rPr>
          <w:t>1.2 Physics-based models</w:t>
        </w:r>
        <w:r w:rsidR="0026540F">
          <w:rPr>
            <w:noProof/>
            <w:webHidden/>
          </w:rPr>
          <w:tab/>
        </w:r>
        <w:r w:rsidR="006A1B8B">
          <w:rPr>
            <w:noProof/>
            <w:webHidden/>
          </w:rPr>
          <w:fldChar w:fldCharType="begin"/>
        </w:r>
        <w:r w:rsidR="0026540F">
          <w:rPr>
            <w:noProof/>
            <w:webHidden/>
          </w:rPr>
          <w:instrText xml:space="preserve"> PAGEREF _Toc339979476 \h </w:instrText>
        </w:r>
        <w:r w:rsidR="006A1B8B">
          <w:rPr>
            <w:noProof/>
            <w:webHidden/>
          </w:rPr>
        </w:r>
        <w:r w:rsidR="006A1B8B">
          <w:rPr>
            <w:noProof/>
            <w:webHidden/>
          </w:rPr>
          <w:fldChar w:fldCharType="separate"/>
        </w:r>
        <w:r w:rsidR="00750C70">
          <w:rPr>
            <w:noProof/>
            <w:webHidden/>
          </w:rPr>
          <w:t>121</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77" w:history="1">
        <w:r w:rsidR="0026540F" w:rsidRPr="00E21252">
          <w:rPr>
            <w:rStyle w:val="Hyperlink"/>
            <w:noProof/>
          </w:rPr>
          <w:t>1.3 Other models</w:t>
        </w:r>
        <w:r w:rsidR="0026540F">
          <w:rPr>
            <w:noProof/>
            <w:webHidden/>
          </w:rPr>
          <w:tab/>
        </w:r>
        <w:r w:rsidR="006A1B8B">
          <w:rPr>
            <w:noProof/>
            <w:webHidden/>
          </w:rPr>
          <w:fldChar w:fldCharType="begin"/>
        </w:r>
        <w:r w:rsidR="0026540F">
          <w:rPr>
            <w:noProof/>
            <w:webHidden/>
          </w:rPr>
          <w:instrText xml:space="preserve"> PAGEREF _Toc339979477 \h </w:instrText>
        </w:r>
        <w:r w:rsidR="006A1B8B">
          <w:rPr>
            <w:noProof/>
            <w:webHidden/>
          </w:rPr>
        </w:r>
        <w:r w:rsidR="006A1B8B">
          <w:rPr>
            <w:noProof/>
            <w:webHidden/>
          </w:rPr>
          <w:fldChar w:fldCharType="separate"/>
        </w:r>
        <w:r w:rsidR="00750C70">
          <w:rPr>
            <w:noProof/>
            <w:webHidden/>
          </w:rPr>
          <w:t>123</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78" w:history="1">
        <w:r w:rsidR="0026540F" w:rsidRPr="00E21252">
          <w:rPr>
            <w:rStyle w:val="Hyperlink"/>
            <w:noProof/>
          </w:rPr>
          <w:t>1.4 Considerations in the assessment of soil loss</w:t>
        </w:r>
        <w:r w:rsidR="0026540F">
          <w:rPr>
            <w:noProof/>
            <w:webHidden/>
          </w:rPr>
          <w:tab/>
        </w:r>
        <w:r w:rsidR="006A1B8B">
          <w:rPr>
            <w:noProof/>
            <w:webHidden/>
          </w:rPr>
          <w:fldChar w:fldCharType="begin"/>
        </w:r>
        <w:r w:rsidR="0026540F">
          <w:rPr>
            <w:noProof/>
            <w:webHidden/>
          </w:rPr>
          <w:instrText xml:space="preserve"> PAGEREF _Toc339979478 \h </w:instrText>
        </w:r>
        <w:r w:rsidR="006A1B8B">
          <w:rPr>
            <w:noProof/>
            <w:webHidden/>
          </w:rPr>
        </w:r>
        <w:r w:rsidR="006A1B8B">
          <w:rPr>
            <w:noProof/>
            <w:webHidden/>
          </w:rPr>
          <w:fldChar w:fldCharType="separate"/>
        </w:r>
        <w:r w:rsidR="00750C70">
          <w:rPr>
            <w:noProof/>
            <w:webHidden/>
          </w:rPr>
          <w:t>124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79" w:history="1">
        <w:r w:rsidR="0026540F" w:rsidRPr="00E21252">
          <w:rPr>
            <w:rStyle w:val="Hyperlink"/>
            <w:noProof/>
          </w:rPr>
          <w:t xml:space="preserve">1.5 Comparison of erosion models used by </w:t>
        </w:r>
        <w:r w:rsidR="00AB76C1">
          <w:rPr>
            <w:rStyle w:val="Hyperlink"/>
            <w:noProof/>
            <w:lang w:val="en-US"/>
          </w:rPr>
          <w:t>E</w:t>
        </w:r>
        <w:r w:rsidR="0026540F" w:rsidRPr="00E21252">
          <w:rPr>
            <w:rStyle w:val="Hyperlink"/>
            <w:noProof/>
          </w:rPr>
          <w:t>uropean countries or research organizations</w:t>
        </w:r>
        <w:r w:rsidR="0026540F">
          <w:rPr>
            <w:noProof/>
            <w:webHidden/>
          </w:rPr>
          <w:tab/>
        </w:r>
        <w:r w:rsidR="006A1B8B">
          <w:rPr>
            <w:noProof/>
            <w:webHidden/>
          </w:rPr>
          <w:fldChar w:fldCharType="begin"/>
        </w:r>
        <w:r w:rsidR="0026540F">
          <w:rPr>
            <w:noProof/>
            <w:webHidden/>
          </w:rPr>
          <w:instrText xml:space="preserve"> PAGEREF _Toc339979479 \h </w:instrText>
        </w:r>
        <w:r w:rsidR="006A1B8B">
          <w:rPr>
            <w:noProof/>
            <w:webHidden/>
          </w:rPr>
        </w:r>
        <w:r w:rsidR="006A1B8B">
          <w:rPr>
            <w:noProof/>
            <w:webHidden/>
          </w:rPr>
          <w:fldChar w:fldCharType="separate"/>
        </w:r>
        <w:r w:rsidR="00750C70">
          <w:rPr>
            <w:noProof/>
            <w:webHidden/>
          </w:rPr>
          <w:t>126</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80" w:history="1">
        <w:r w:rsidR="0026540F" w:rsidRPr="00E21252">
          <w:rPr>
            <w:rStyle w:val="Hyperlink"/>
          </w:rPr>
          <w:t>1.5.1 Overview</w:t>
        </w:r>
        <w:r w:rsidR="0026540F">
          <w:rPr>
            <w:webHidden/>
          </w:rPr>
          <w:tab/>
        </w:r>
        <w:r w:rsidR="006A1B8B">
          <w:rPr>
            <w:webHidden/>
          </w:rPr>
          <w:fldChar w:fldCharType="begin"/>
        </w:r>
        <w:r w:rsidR="0026540F">
          <w:rPr>
            <w:webHidden/>
          </w:rPr>
          <w:instrText xml:space="preserve"> PAGEREF _Toc339979480 \h </w:instrText>
        </w:r>
        <w:r w:rsidR="006A1B8B">
          <w:rPr>
            <w:webHidden/>
          </w:rPr>
        </w:r>
        <w:r w:rsidR="006A1B8B">
          <w:rPr>
            <w:webHidden/>
          </w:rPr>
          <w:fldChar w:fldCharType="separate"/>
        </w:r>
        <w:r w:rsidR="00750C70">
          <w:rPr>
            <w:webHidden/>
          </w:rPr>
          <w:t>126</w:t>
        </w:r>
        <w:r w:rsidR="006A1B8B">
          <w:rPr>
            <w:webHidden/>
          </w:rPr>
          <w:fldChar w:fldCharType="end"/>
        </w:r>
      </w:hyperlink>
    </w:p>
    <w:p w:rsidR="0026540F" w:rsidRDefault="00E747A6">
      <w:pPr>
        <w:pStyle w:val="TOC2"/>
        <w:rPr>
          <w:rFonts w:ascii="Calibri" w:hAnsi="Calibri"/>
          <w:noProof/>
          <w:sz w:val="22"/>
          <w:szCs w:val="22"/>
          <w:lang w:val="en-US" w:eastAsia="en-US"/>
        </w:rPr>
      </w:pPr>
      <w:hyperlink w:anchor="_Toc339979481" w:history="1">
        <w:r w:rsidR="0026540F" w:rsidRPr="00E21252">
          <w:rPr>
            <w:rStyle w:val="Hyperlink"/>
            <w:noProof/>
            <w:lang w:val="en-US"/>
          </w:rPr>
          <w:t>References</w:t>
        </w:r>
        <w:r w:rsidR="0026540F">
          <w:rPr>
            <w:noProof/>
            <w:webHidden/>
          </w:rPr>
          <w:tab/>
        </w:r>
        <w:r w:rsidR="006A1B8B">
          <w:rPr>
            <w:noProof/>
            <w:webHidden/>
          </w:rPr>
          <w:fldChar w:fldCharType="begin"/>
        </w:r>
        <w:r w:rsidR="0026540F">
          <w:rPr>
            <w:noProof/>
            <w:webHidden/>
          </w:rPr>
          <w:instrText xml:space="preserve"> PAGEREF _Toc339979481 \h </w:instrText>
        </w:r>
        <w:r w:rsidR="006A1B8B">
          <w:rPr>
            <w:noProof/>
            <w:webHidden/>
          </w:rPr>
        </w:r>
        <w:r w:rsidR="006A1B8B">
          <w:rPr>
            <w:noProof/>
            <w:webHidden/>
          </w:rPr>
          <w:fldChar w:fldCharType="separate"/>
        </w:r>
        <w:r w:rsidR="00750C70">
          <w:rPr>
            <w:noProof/>
            <w:webHidden/>
          </w:rPr>
          <w:t>130</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82" w:history="1">
        <w:r w:rsidR="0026540F" w:rsidRPr="00E21252">
          <w:rPr>
            <w:rStyle w:val="Hyperlink"/>
            <w:noProof/>
            <w:lang w:val="en-GB"/>
          </w:rPr>
          <w:t xml:space="preserve">2. </w:t>
        </w:r>
        <w:r w:rsidR="0026540F" w:rsidRPr="00E21252">
          <w:rPr>
            <w:rStyle w:val="Hyperlink"/>
            <w:noProof/>
            <w:lang w:val="en-US"/>
          </w:rPr>
          <w:t>MODEL USE AND BUILDING</w:t>
        </w:r>
        <w:r w:rsidR="0026540F">
          <w:rPr>
            <w:noProof/>
            <w:webHidden/>
          </w:rPr>
          <w:tab/>
        </w:r>
        <w:r w:rsidR="006A1B8B">
          <w:rPr>
            <w:noProof/>
            <w:webHidden/>
          </w:rPr>
          <w:fldChar w:fldCharType="begin"/>
        </w:r>
        <w:r w:rsidR="0026540F">
          <w:rPr>
            <w:noProof/>
            <w:webHidden/>
          </w:rPr>
          <w:instrText xml:space="preserve"> PAGEREF _Toc339979482 \h </w:instrText>
        </w:r>
        <w:r w:rsidR="006A1B8B">
          <w:rPr>
            <w:noProof/>
            <w:webHidden/>
          </w:rPr>
        </w:r>
        <w:r w:rsidR="006A1B8B">
          <w:rPr>
            <w:noProof/>
            <w:webHidden/>
          </w:rPr>
          <w:fldChar w:fldCharType="separate"/>
        </w:r>
        <w:r w:rsidR="00750C70">
          <w:rPr>
            <w:noProof/>
            <w:webHidden/>
          </w:rPr>
          <w:t>134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83" w:history="1">
        <w:r w:rsidR="0026540F" w:rsidRPr="00E21252">
          <w:rPr>
            <w:rStyle w:val="Hyperlink"/>
            <w:noProof/>
          </w:rPr>
          <w:t>2.1 Short description of ArcGIS</w:t>
        </w:r>
        <w:r w:rsidR="0026540F" w:rsidRPr="00E21252">
          <w:rPr>
            <w:rStyle w:val="Hyperlink"/>
            <w:noProof/>
            <w:vertAlign w:val="superscript"/>
          </w:rPr>
          <w:t>tm</w:t>
        </w:r>
        <w:r w:rsidR="0026540F">
          <w:rPr>
            <w:noProof/>
            <w:webHidden/>
          </w:rPr>
          <w:tab/>
        </w:r>
        <w:r w:rsidR="006A1B8B">
          <w:rPr>
            <w:noProof/>
            <w:webHidden/>
          </w:rPr>
          <w:fldChar w:fldCharType="begin"/>
        </w:r>
        <w:r w:rsidR="0026540F">
          <w:rPr>
            <w:noProof/>
            <w:webHidden/>
          </w:rPr>
          <w:instrText xml:space="preserve"> PAGEREF _Toc339979483 \h </w:instrText>
        </w:r>
        <w:r w:rsidR="006A1B8B">
          <w:rPr>
            <w:noProof/>
            <w:webHidden/>
          </w:rPr>
        </w:r>
        <w:r w:rsidR="006A1B8B">
          <w:rPr>
            <w:noProof/>
            <w:webHidden/>
          </w:rPr>
          <w:fldChar w:fldCharType="separate"/>
        </w:r>
        <w:r w:rsidR="00750C70">
          <w:rPr>
            <w:noProof/>
            <w:webHidden/>
          </w:rPr>
          <w:t>134</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84" w:history="1">
        <w:r w:rsidR="0026540F" w:rsidRPr="00E21252">
          <w:rPr>
            <w:rStyle w:val="Hyperlink"/>
          </w:rPr>
          <w:t>2.1.1 What is GIS?</w:t>
        </w:r>
        <w:r w:rsidR="0026540F">
          <w:rPr>
            <w:webHidden/>
          </w:rPr>
          <w:tab/>
        </w:r>
        <w:r w:rsidR="006A1B8B">
          <w:rPr>
            <w:webHidden/>
          </w:rPr>
          <w:fldChar w:fldCharType="begin"/>
        </w:r>
        <w:r w:rsidR="0026540F">
          <w:rPr>
            <w:webHidden/>
          </w:rPr>
          <w:instrText xml:space="preserve"> PAGEREF _Toc339979484 \h </w:instrText>
        </w:r>
        <w:r w:rsidR="006A1B8B">
          <w:rPr>
            <w:webHidden/>
          </w:rPr>
        </w:r>
        <w:r w:rsidR="006A1B8B">
          <w:rPr>
            <w:webHidden/>
          </w:rPr>
          <w:fldChar w:fldCharType="separate"/>
        </w:r>
        <w:r w:rsidR="00750C70">
          <w:rPr>
            <w:webHidden/>
          </w:rPr>
          <w:t>134</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85" w:history="1">
        <w:r w:rsidR="0026540F" w:rsidRPr="00E21252">
          <w:rPr>
            <w:rStyle w:val="Hyperlink"/>
          </w:rPr>
          <w:t>2.1.2. What is ArcGIS?</w:t>
        </w:r>
        <w:r w:rsidR="0026540F">
          <w:rPr>
            <w:webHidden/>
          </w:rPr>
          <w:tab/>
        </w:r>
        <w:r w:rsidR="006A1B8B">
          <w:rPr>
            <w:webHidden/>
          </w:rPr>
          <w:fldChar w:fldCharType="begin"/>
        </w:r>
        <w:r w:rsidR="0026540F">
          <w:rPr>
            <w:webHidden/>
          </w:rPr>
          <w:instrText xml:space="preserve"> PAGEREF _Toc339979485 \h </w:instrText>
        </w:r>
        <w:r w:rsidR="006A1B8B">
          <w:rPr>
            <w:webHidden/>
          </w:rPr>
        </w:r>
        <w:r w:rsidR="006A1B8B">
          <w:rPr>
            <w:webHidden/>
          </w:rPr>
          <w:fldChar w:fldCharType="separate"/>
        </w:r>
        <w:r w:rsidR="00750C70">
          <w:rPr>
            <w:webHidden/>
          </w:rPr>
          <w:t>134</w:t>
        </w:r>
        <w:r w:rsidR="006A1B8B">
          <w:rPr>
            <w:webHidden/>
          </w:rPr>
          <w:fldChar w:fldCharType="end"/>
        </w:r>
      </w:hyperlink>
    </w:p>
    <w:p w:rsidR="0026540F" w:rsidRDefault="00E747A6">
      <w:pPr>
        <w:pStyle w:val="TOC3"/>
        <w:rPr>
          <w:rFonts w:ascii="Calibri" w:hAnsi="Calibri"/>
          <w:noProof/>
          <w:sz w:val="22"/>
          <w:szCs w:val="22"/>
          <w:lang w:val="en-US" w:eastAsia="en-US"/>
        </w:rPr>
      </w:pPr>
      <w:hyperlink w:anchor="_Toc339979486" w:history="1">
        <w:r w:rsidR="0026540F" w:rsidRPr="00E21252">
          <w:rPr>
            <w:rStyle w:val="Hyperlink"/>
            <w:noProof/>
          </w:rPr>
          <w:t>2.2 The model builder</w:t>
        </w:r>
        <w:r w:rsidR="0026540F">
          <w:rPr>
            <w:noProof/>
            <w:webHidden/>
          </w:rPr>
          <w:tab/>
        </w:r>
        <w:r w:rsidR="006A1B8B">
          <w:rPr>
            <w:noProof/>
            <w:webHidden/>
          </w:rPr>
          <w:fldChar w:fldCharType="begin"/>
        </w:r>
        <w:r w:rsidR="0026540F">
          <w:rPr>
            <w:noProof/>
            <w:webHidden/>
          </w:rPr>
          <w:instrText xml:space="preserve"> PAGEREF _Toc339979486 \h </w:instrText>
        </w:r>
        <w:r w:rsidR="006A1B8B">
          <w:rPr>
            <w:noProof/>
            <w:webHidden/>
          </w:rPr>
        </w:r>
        <w:r w:rsidR="006A1B8B">
          <w:rPr>
            <w:noProof/>
            <w:webHidden/>
          </w:rPr>
          <w:fldChar w:fldCharType="separate"/>
        </w:r>
        <w:r w:rsidR="00750C70">
          <w:rPr>
            <w:noProof/>
            <w:webHidden/>
          </w:rPr>
          <w:t>137</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87" w:history="1">
        <w:r w:rsidR="0026540F" w:rsidRPr="00E21252">
          <w:rPr>
            <w:rStyle w:val="Hyperlink"/>
            <w:noProof/>
          </w:rPr>
          <w:t>2.3. Thematic layers and datasets</w:t>
        </w:r>
        <w:r w:rsidR="0026540F">
          <w:rPr>
            <w:noProof/>
            <w:webHidden/>
          </w:rPr>
          <w:tab/>
        </w:r>
        <w:r w:rsidR="006A1B8B">
          <w:rPr>
            <w:noProof/>
            <w:webHidden/>
          </w:rPr>
          <w:fldChar w:fldCharType="begin"/>
        </w:r>
        <w:r w:rsidR="0026540F">
          <w:rPr>
            <w:noProof/>
            <w:webHidden/>
          </w:rPr>
          <w:instrText xml:space="preserve"> PAGEREF _Toc339979487 \h </w:instrText>
        </w:r>
        <w:r w:rsidR="006A1B8B">
          <w:rPr>
            <w:noProof/>
            <w:webHidden/>
          </w:rPr>
        </w:r>
        <w:r w:rsidR="006A1B8B">
          <w:rPr>
            <w:noProof/>
            <w:webHidden/>
          </w:rPr>
          <w:fldChar w:fldCharType="separate"/>
        </w:r>
        <w:r w:rsidR="00750C70">
          <w:rPr>
            <w:noProof/>
            <w:webHidden/>
          </w:rPr>
          <w:t>138</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88" w:history="1">
        <w:r w:rsidR="0026540F" w:rsidRPr="00E21252">
          <w:rPr>
            <w:rStyle w:val="Hyperlink"/>
          </w:rPr>
          <w:t>2.3.1 Vector layers</w:t>
        </w:r>
        <w:r w:rsidR="0026540F">
          <w:rPr>
            <w:webHidden/>
          </w:rPr>
          <w:tab/>
        </w:r>
        <w:r w:rsidR="006A1B8B">
          <w:rPr>
            <w:webHidden/>
          </w:rPr>
          <w:fldChar w:fldCharType="begin"/>
        </w:r>
        <w:r w:rsidR="0026540F">
          <w:rPr>
            <w:webHidden/>
          </w:rPr>
          <w:instrText xml:space="preserve"> PAGEREF _Toc339979488 \h </w:instrText>
        </w:r>
        <w:r w:rsidR="006A1B8B">
          <w:rPr>
            <w:webHidden/>
          </w:rPr>
        </w:r>
        <w:r w:rsidR="006A1B8B">
          <w:rPr>
            <w:webHidden/>
          </w:rPr>
          <w:fldChar w:fldCharType="separate"/>
        </w:r>
        <w:r w:rsidR="00750C70">
          <w:rPr>
            <w:webHidden/>
          </w:rPr>
          <w:t>138</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89" w:history="1">
        <w:r w:rsidR="0026540F" w:rsidRPr="00E21252">
          <w:rPr>
            <w:rStyle w:val="Hyperlink"/>
          </w:rPr>
          <w:t>2.3.2 Rasters</w:t>
        </w:r>
        <w:r w:rsidR="0026540F">
          <w:rPr>
            <w:webHidden/>
          </w:rPr>
          <w:tab/>
        </w:r>
        <w:r w:rsidR="006A1B8B">
          <w:rPr>
            <w:webHidden/>
          </w:rPr>
          <w:fldChar w:fldCharType="begin"/>
        </w:r>
        <w:r w:rsidR="0026540F">
          <w:rPr>
            <w:webHidden/>
          </w:rPr>
          <w:instrText xml:space="preserve"> PAGEREF _Toc339979489 \h </w:instrText>
        </w:r>
        <w:r w:rsidR="006A1B8B">
          <w:rPr>
            <w:webHidden/>
          </w:rPr>
        </w:r>
        <w:r w:rsidR="006A1B8B">
          <w:rPr>
            <w:webHidden/>
          </w:rPr>
          <w:fldChar w:fldCharType="separate"/>
        </w:r>
        <w:r w:rsidR="00750C70">
          <w:rPr>
            <w:webHidden/>
          </w:rPr>
          <w:t>140</w:t>
        </w:r>
        <w:r w:rsidR="006A1B8B">
          <w:rPr>
            <w:webHidden/>
          </w:rPr>
          <w:fldChar w:fldCharType="end"/>
        </w:r>
      </w:hyperlink>
    </w:p>
    <w:p w:rsidR="0026540F" w:rsidRDefault="00E747A6">
      <w:pPr>
        <w:pStyle w:val="TOC4"/>
        <w:rPr>
          <w:rFonts w:ascii="Calibri" w:hAnsi="Calibri"/>
          <w:sz w:val="22"/>
          <w:szCs w:val="22"/>
          <w:lang w:val="en-US" w:eastAsia="en-US"/>
        </w:rPr>
      </w:pPr>
      <w:hyperlink w:anchor="_Toc339979490" w:history="1">
        <w:r w:rsidR="0026540F" w:rsidRPr="00E21252">
          <w:rPr>
            <w:rStyle w:val="Hyperlink"/>
          </w:rPr>
          <w:t>2.3.3 Non-spatial (attribute) data</w:t>
        </w:r>
        <w:r w:rsidR="0026540F">
          <w:rPr>
            <w:webHidden/>
          </w:rPr>
          <w:tab/>
        </w:r>
        <w:r w:rsidR="006A1B8B">
          <w:rPr>
            <w:webHidden/>
          </w:rPr>
          <w:fldChar w:fldCharType="begin"/>
        </w:r>
        <w:r w:rsidR="0026540F">
          <w:rPr>
            <w:webHidden/>
          </w:rPr>
          <w:instrText xml:space="preserve"> PAGEREF _Toc339979490 \h </w:instrText>
        </w:r>
        <w:r w:rsidR="006A1B8B">
          <w:rPr>
            <w:webHidden/>
          </w:rPr>
        </w:r>
        <w:r w:rsidR="006A1B8B">
          <w:rPr>
            <w:webHidden/>
          </w:rPr>
          <w:fldChar w:fldCharType="separate"/>
        </w:r>
        <w:r w:rsidR="00750C70">
          <w:rPr>
            <w:webHidden/>
          </w:rPr>
          <w:t>142</w:t>
        </w:r>
        <w:r w:rsidR="006A1B8B">
          <w:rPr>
            <w:webHidden/>
          </w:rPr>
          <w:fldChar w:fldCharType="end"/>
        </w:r>
      </w:hyperlink>
    </w:p>
    <w:p w:rsidR="0026540F" w:rsidRDefault="00E747A6">
      <w:pPr>
        <w:pStyle w:val="TOC3"/>
        <w:rPr>
          <w:rFonts w:ascii="Calibri" w:hAnsi="Calibri"/>
          <w:noProof/>
          <w:sz w:val="22"/>
          <w:szCs w:val="22"/>
          <w:lang w:val="en-US" w:eastAsia="en-US"/>
        </w:rPr>
      </w:pPr>
      <w:hyperlink w:anchor="_Toc339979491" w:history="1">
        <w:r w:rsidR="0026540F" w:rsidRPr="00E21252">
          <w:rPr>
            <w:rStyle w:val="Hyperlink"/>
            <w:noProof/>
          </w:rPr>
          <w:t>2.4 Calculations performed on grids</w:t>
        </w:r>
        <w:r w:rsidR="0026540F">
          <w:rPr>
            <w:noProof/>
            <w:webHidden/>
          </w:rPr>
          <w:tab/>
        </w:r>
        <w:r w:rsidR="006A1B8B">
          <w:rPr>
            <w:noProof/>
            <w:webHidden/>
          </w:rPr>
          <w:fldChar w:fldCharType="begin"/>
        </w:r>
        <w:r w:rsidR="0026540F">
          <w:rPr>
            <w:noProof/>
            <w:webHidden/>
          </w:rPr>
          <w:instrText xml:space="preserve"> PAGEREF _Toc339979491 \h </w:instrText>
        </w:r>
        <w:r w:rsidR="006A1B8B">
          <w:rPr>
            <w:noProof/>
            <w:webHidden/>
          </w:rPr>
        </w:r>
        <w:r w:rsidR="006A1B8B">
          <w:rPr>
            <w:noProof/>
            <w:webHidden/>
          </w:rPr>
          <w:fldChar w:fldCharType="separate"/>
        </w:r>
        <w:r w:rsidR="00750C70">
          <w:rPr>
            <w:noProof/>
            <w:webHidden/>
          </w:rPr>
          <w:t>142</w:t>
        </w:r>
        <w:r w:rsidR="006A1B8B">
          <w:rPr>
            <w:noProof/>
            <w:webHidden/>
          </w:rPr>
          <w:fldChar w:fldCharType="end"/>
        </w:r>
      </w:hyperlink>
    </w:p>
    <w:p w:rsidR="0026540F" w:rsidRDefault="00E747A6">
      <w:pPr>
        <w:pStyle w:val="TOC4"/>
        <w:rPr>
          <w:rFonts w:ascii="Calibri" w:hAnsi="Calibri"/>
          <w:sz w:val="22"/>
          <w:szCs w:val="22"/>
          <w:lang w:val="en-US" w:eastAsia="en-US"/>
        </w:rPr>
      </w:pPr>
      <w:hyperlink w:anchor="_Toc339979492" w:history="1">
        <w:r w:rsidR="0026540F" w:rsidRPr="00E21252">
          <w:rPr>
            <w:rStyle w:val="Hyperlink"/>
          </w:rPr>
          <w:t>2.4.1 The spatial analyst extension and map algebra</w:t>
        </w:r>
        <w:r w:rsidR="0026540F">
          <w:rPr>
            <w:webHidden/>
          </w:rPr>
          <w:tab/>
        </w:r>
        <w:r w:rsidR="006A1B8B">
          <w:rPr>
            <w:webHidden/>
          </w:rPr>
          <w:fldChar w:fldCharType="begin"/>
        </w:r>
        <w:r w:rsidR="0026540F">
          <w:rPr>
            <w:webHidden/>
          </w:rPr>
          <w:instrText xml:space="preserve"> PAGEREF _Toc339979492 \h </w:instrText>
        </w:r>
        <w:r w:rsidR="006A1B8B">
          <w:rPr>
            <w:webHidden/>
          </w:rPr>
        </w:r>
        <w:r w:rsidR="006A1B8B">
          <w:rPr>
            <w:webHidden/>
          </w:rPr>
          <w:fldChar w:fldCharType="separate"/>
        </w:r>
        <w:r w:rsidR="00750C70">
          <w:rPr>
            <w:webHidden/>
          </w:rPr>
          <w:t>142</w:t>
        </w:r>
        <w:r w:rsidR="006A1B8B">
          <w:rPr>
            <w:webHidden/>
          </w:rPr>
          <w:fldChar w:fldCharType="end"/>
        </w:r>
      </w:hyperlink>
    </w:p>
    <w:p w:rsidR="0026540F" w:rsidRDefault="00E747A6">
      <w:pPr>
        <w:pStyle w:val="TOC3"/>
        <w:rPr>
          <w:rFonts w:ascii="Calibri" w:hAnsi="Calibri"/>
          <w:noProof/>
          <w:sz w:val="22"/>
          <w:szCs w:val="22"/>
          <w:lang w:val="en-US" w:eastAsia="en-US"/>
        </w:rPr>
      </w:pPr>
      <w:hyperlink w:anchor="_Toc339979493" w:history="1">
        <w:r w:rsidR="0026540F" w:rsidRPr="00E21252">
          <w:rPr>
            <w:rStyle w:val="Hyperlink"/>
            <w:noProof/>
          </w:rPr>
          <w:t>2.5 Exercise: calculating soil loss estimation on a test area</w:t>
        </w:r>
        <w:r w:rsidR="0026540F">
          <w:rPr>
            <w:noProof/>
            <w:webHidden/>
          </w:rPr>
          <w:tab/>
        </w:r>
        <w:r w:rsidR="006A1B8B">
          <w:rPr>
            <w:noProof/>
            <w:webHidden/>
          </w:rPr>
          <w:fldChar w:fldCharType="begin"/>
        </w:r>
        <w:r w:rsidR="0026540F">
          <w:rPr>
            <w:noProof/>
            <w:webHidden/>
          </w:rPr>
          <w:instrText xml:space="preserve"> PAGEREF _Toc339979493 \h </w:instrText>
        </w:r>
        <w:r w:rsidR="006A1B8B">
          <w:rPr>
            <w:noProof/>
            <w:webHidden/>
          </w:rPr>
        </w:r>
        <w:r w:rsidR="006A1B8B">
          <w:rPr>
            <w:noProof/>
            <w:webHidden/>
          </w:rPr>
          <w:fldChar w:fldCharType="separate"/>
        </w:r>
        <w:r w:rsidR="00750C70">
          <w:rPr>
            <w:noProof/>
            <w:webHidden/>
          </w:rPr>
          <w:t>144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494" w:history="1">
        <w:r w:rsidR="0026540F" w:rsidRPr="00E21252">
          <w:rPr>
            <w:rStyle w:val="Hyperlink"/>
            <w:noProof/>
          </w:rPr>
          <w:t>2.6 Workflow</w:t>
        </w:r>
        <w:r w:rsidR="0026540F">
          <w:rPr>
            <w:noProof/>
            <w:webHidden/>
          </w:rPr>
          <w:tab/>
        </w:r>
        <w:r w:rsidR="006A1B8B">
          <w:rPr>
            <w:noProof/>
            <w:webHidden/>
          </w:rPr>
          <w:fldChar w:fldCharType="begin"/>
        </w:r>
        <w:r w:rsidR="0026540F">
          <w:rPr>
            <w:noProof/>
            <w:webHidden/>
          </w:rPr>
          <w:instrText xml:space="preserve"> PAGEREF _Toc339979494 \h </w:instrText>
        </w:r>
        <w:r w:rsidR="006A1B8B">
          <w:rPr>
            <w:noProof/>
            <w:webHidden/>
          </w:rPr>
        </w:r>
        <w:r w:rsidR="006A1B8B">
          <w:rPr>
            <w:noProof/>
            <w:webHidden/>
          </w:rPr>
          <w:fldChar w:fldCharType="separate"/>
        </w:r>
        <w:r w:rsidR="00750C70">
          <w:rPr>
            <w:noProof/>
            <w:webHidden/>
          </w:rPr>
          <w:t>148</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95" w:history="1">
        <w:r w:rsidR="0026540F" w:rsidRPr="00E21252">
          <w:rPr>
            <w:rStyle w:val="Hyperlink"/>
            <w:noProof/>
            <w:lang w:val="en-US"/>
          </w:rPr>
          <w:t>References</w:t>
        </w:r>
        <w:r w:rsidR="0026540F">
          <w:rPr>
            <w:noProof/>
            <w:webHidden/>
          </w:rPr>
          <w:tab/>
        </w:r>
        <w:r w:rsidR="006A1B8B">
          <w:rPr>
            <w:noProof/>
            <w:webHidden/>
          </w:rPr>
          <w:fldChar w:fldCharType="begin"/>
        </w:r>
        <w:r w:rsidR="0026540F">
          <w:rPr>
            <w:noProof/>
            <w:webHidden/>
          </w:rPr>
          <w:instrText xml:space="preserve"> PAGEREF _Toc339979495 \h </w:instrText>
        </w:r>
        <w:r w:rsidR="006A1B8B">
          <w:rPr>
            <w:noProof/>
            <w:webHidden/>
          </w:rPr>
        </w:r>
        <w:r w:rsidR="006A1B8B">
          <w:rPr>
            <w:noProof/>
            <w:webHidden/>
          </w:rPr>
          <w:fldChar w:fldCharType="separate"/>
        </w:r>
        <w:r w:rsidR="00750C70">
          <w:rPr>
            <w:noProof/>
            <w:webHidden/>
          </w:rPr>
          <w:t>173</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96" w:history="1">
        <w:r w:rsidR="0026540F" w:rsidRPr="0026540F">
          <w:rPr>
            <w:rStyle w:val="Hyperlink"/>
            <w:b/>
            <w:noProof/>
          </w:rPr>
          <w:t>CHAPTER 5</w:t>
        </w:r>
        <w:r w:rsidR="0026540F">
          <w:rPr>
            <w:noProof/>
            <w:webHidden/>
          </w:rPr>
          <w:tab/>
        </w:r>
        <w:r w:rsidR="006A1B8B">
          <w:rPr>
            <w:noProof/>
            <w:webHidden/>
          </w:rPr>
          <w:fldChar w:fldCharType="begin"/>
        </w:r>
        <w:r w:rsidR="0026540F">
          <w:rPr>
            <w:noProof/>
            <w:webHidden/>
          </w:rPr>
          <w:instrText xml:space="preserve"> PAGEREF _Toc339979496 \h </w:instrText>
        </w:r>
        <w:r w:rsidR="006A1B8B">
          <w:rPr>
            <w:noProof/>
            <w:webHidden/>
          </w:rPr>
        </w:r>
        <w:r w:rsidR="006A1B8B">
          <w:rPr>
            <w:noProof/>
            <w:webHidden/>
          </w:rPr>
          <w:fldChar w:fldCharType="separate"/>
        </w:r>
        <w:r w:rsidR="00750C70">
          <w:rPr>
            <w:noProof/>
            <w:webHidden/>
          </w:rPr>
          <w:t>174</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497" w:history="1">
        <w:r w:rsidR="0026540F" w:rsidRPr="00E21252">
          <w:rPr>
            <w:rStyle w:val="Hyperlink"/>
            <w:noProof/>
          </w:rPr>
          <w:t>RUNOFF EROSION AND HUMAN SOCIETIES</w:t>
        </w:r>
        <w:r w:rsidR="0026540F">
          <w:rPr>
            <w:noProof/>
            <w:webHidden/>
          </w:rPr>
          <w:tab/>
        </w:r>
        <w:r w:rsidR="006A1B8B">
          <w:rPr>
            <w:noProof/>
            <w:webHidden/>
          </w:rPr>
          <w:fldChar w:fldCharType="begin"/>
        </w:r>
        <w:r w:rsidR="0026540F">
          <w:rPr>
            <w:noProof/>
            <w:webHidden/>
          </w:rPr>
          <w:instrText xml:space="preserve"> PAGEREF _Toc339979497 \h </w:instrText>
        </w:r>
        <w:r w:rsidR="006A1B8B">
          <w:rPr>
            <w:noProof/>
            <w:webHidden/>
          </w:rPr>
        </w:r>
        <w:r w:rsidR="006A1B8B">
          <w:rPr>
            <w:noProof/>
            <w:webHidden/>
          </w:rPr>
          <w:fldChar w:fldCharType="separate"/>
        </w:r>
        <w:r w:rsidR="00750C70">
          <w:rPr>
            <w:noProof/>
            <w:webHidden/>
          </w:rPr>
          <w:t>174</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98" w:history="1">
        <w:r w:rsidR="0026540F" w:rsidRPr="00E21252">
          <w:rPr>
            <w:rStyle w:val="Hyperlink"/>
            <w:noProof/>
            <w:lang w:val="en-US"/>
          </w:rPr>
          <w:t>THE INFLUENCE OF LAND USE AND MANAGEMENT PRACTICES ON SOIL EROSION</w:t>
        </w:r>
        <w:r w:rsidR="0026540F">
          <w:rPr>
            <w:noProof/>
            <w:webHidden/>
          </w:rPr>
          <w:tab/>
        </w:r>
        <w:r w:rsidR="006A1B8B">
          <w:rPr>
            <w:noProof/>
            <w:webHidden/>
          </w:rPr>
          <w:fldChar w:fldCharType="begin"/>
        </w:r>
        <w:r w:rsidR="0026540F">
          <w:rPr>
            <w:noProof/>
            <w:webHidden/>
          </w:rPr>
          <w:instrText xml:space="preserve"> PAGEREF _Toc339979498 \h </w:instrText>
        </w:r>
        <w:r w:rsidR="006A1B8B">
          <w:rPr>
            <w:noProof/>
            <w:webHidden/>
          </w:rPr>
        </w:r>
        <w:r w:rsidR="006A1B8B">
          <w:rPr>
            <w:noProof/>
            <w:webHidden/>
          </w:rPr>
          <w:fldChar w:fldCharType="separate"/>
        </w:r>
        <w:r w:rsidR="00750C70">
          <w:rPr>
            <w:noProof/>
            <w:webHidden/>
          </w:rPr>
          <w:t>175</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499" w:history="1">
        <w:r w:rsidR="0026540F" w:rsidRPr="00E21252">
          <w:rPr>
            <w:rStyle w:val="Hyperlink"/>
            <w:noProof/>
            <w:lang w:val="en-US"/>
          </w:rPr>
          <w:t>1. SOIL EROSION IN MANAGED SOILS</w:t>
        </w:r>
        <w:r w:rsidR="0026540F">
          <w:rPr>
            <w:noProof/>
            <w:webHidden/>
          </w:rPr>
          <w:tab/>
        </w:r>
        <w:r w:rsidR="006A1B8B">
          <w:rPr>
            <w:noProof/>
            <w:webHidden/>
          </w:rPr>
          <w:fldChar w:fldCharType="begin"/>
        </w:r>
        <w:r w:rsidR="0026540F">
          <w:rPr>
            <w:noProof/>
            <w:webHidden/>
          </w:rPr>
          <w:instrText xml:space="preserve"> PAGEREF _Toc339979499 \h </w:instrText>
        </w:r>
        <w:r w:rsidR="006A1B8B">
          <w:rPr>
            <w:noProof/>
            <w:webHidden/>
          </w:rPr>
        </w:r>
        <w:r w:rsidR="006A1B8B">
          <w:rPr>
            <w:noProof/>
            <w:webHidden/>
          </w:rPr>
          <w:fldChar w:fldCharType="separate"/>
        </w:r>
        <w:r w:rsidR="00750C70">
          <w:rPr>
            <w:noProof/>
            <w:webHidden/>
          </w:rPr>
          <w:t>175</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00" w:history="1">
        <w:r w:rsidR="0026540F" w:rsidRPr="00E21252">
          <w:rPr>
            <w:rStyle w:val="Hyperlink"/>
            <w:noProof/>
          </w:rPr>
          <w:t>1.1 Introduction</w:t>
        </w:r>
        <w:r w:rsidR="0026540F">
          <w:rPr>
            <w:noProof/>
            <w:webHidden/>
          </w:rPr>
          <w:tab/>
        </w:r>
        <w:r w:rsidR="006A1B8B">
          <w:rPr>
            <w:noProof/>
            <w:webHidden/>
          </w:rPr>
          <w:fldChar w:fldCharType="begin"/>
        </w:r>
        <w:r w:rsidR="0026540F">
          <w:rPr>
            <w:noProof/>
            <w:webHidden/>
          </w:rPr>
          <w:instrText xml:space="preserve"> PAGEREF _Toc339979500 \h </w:instrText>
        </w:r>
        <w:r w:rsidR="006A1B8B">
          <w:rPr>
            <w:noProof/>
            <w:webHidden/>
          </w:rPr>
        </w:r>
        <w:r w:rsidR="006A1B8B">
          <w:rPr>
            <w:noProof/>
            <w:webHidden/>
          </w:rPr>
          <w:fldChar w:fldCharType="separate"/>
        </w:r>
        <w:r w:rsidR="00750C70">
          <w:rPr>
            <w:noProof/>
            <w:webHidden/>
          </w:rPr>
          <w:t>175</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01" w:history="1">
        <w:r w:rsidR="0026540F" w:rsidRPr="00E21252">
          <w:rPr>
            <w:rStyle w:val="Hyperlink"/>
            <w:noProof/>
          </w:rPr>
          <w:t>1.2. Land use management, management practices and soil erosion</w:t>
        </w:r>
        <w:r w:rsidR="0026540F">
          <w:rPr>
            <w:noProof/>
            <w:webHidden/>
          </w:rPr>
          <w:tab/>
        </w:r>
        <w:r w:rsidR="006A1B8B">
          <w:rPr>
            <w:noProof/>
            <w:webHidden/>
          </w:rPr>
          <w:fldChar w:fldCharType="begin"/>
        </w:r>
        <w:r w:rsidR="0026540F">
          <w:rPr>
            <w:noProof/>
            <w:webHidden/>
          </w:rPr>
          <w:instrText xml:space="preserve"> PAGEREF _Toc339979501 \h </w:instrText>
        </w:r>
        <w:r w:rsidR="006A1B8B">
          <w:rPr>
            <w:noProof/>
            <w:webHidden/>
          </w:rPr>
        </w:r>
        <w:r w:rsidR="006A1B8B">
          <w:rPr>
            <w:noProof/>
            <w:webHidden/>
          </w:rPr>
          <w:fldChar w:fldCharType="separate"/>
        </w:r>
        <w:r w:rsidR="00750C70">
          <w:rPr>
            <w:noProof/>
            <w:webHidden/>
          </w:rPr>
          <w:t>177</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02" w:history="1">
        <w:r w:rsidR="0026540F" w:rsidRPr="00E21252">
          <w:rPr>
            <w:rStyle w:val="Hyperlink"/>
            <w:noProof/>
          </w:rPr>
          <w:t>1.4. Changes in soil properties affecting runoff and erosion</w:t>
        </w:r>
        <w:r w:rsidR="0026540F">
          <w:rPr>
            <w:noProof/>
            <w:webHidden/>
          </w:rPr>
          <w:tab/>
        </w:r>
        <w:r w:rsidR="006A1B8B">
          <w:rPr>
            <w:noProof/>
            <w:webHidden/>
          </w:rPr>
          <w:fldChar w:fldCharType="begin"/>
        </w:r>
        <w:r w:rsidR="0026540F">
          <w:rPr>
            <w:noProof/>
            <w:webHidden/>
          </w:rPr>
          <w:instrText xml:space="preserve"> PAGEREF _Toc339979502 \h </w:instrText>
        </w:r>
        <w:r w:rsidR="006A1B8B">
          <w:rPr>
            <w:noProof/>
            <w:webHidden/>
          </w:rPr>
        </w:r>
        <w:r w:rsidR="006A1B8B">
          <w:rPr>
            <w:noProof/>
            <w:webHidden/>
          </w:rPr>
          <w:fldChar w:fldCharType="separate"/>
        </w:r>
        <w:r w:rsidR="00750C70">
          <w:rPr>
            <w:noProof/>
            <w:webHidden/>
          </w:rPr>
          <w:t>182</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03" w:history="1">
        <w:r w:rsidR="0026540F" w:rsidRPr="00E21252">
          <w:rPr>
            <w:rStyle w:val="Hyperlink"/>
            <w:noProof/>
            <w:lang w:val="en-US"/>
          </w:rPr>
          <w:t>2. SOIL ORGANIC MATTER IN MANAGED SOILS</w:t>
        </w:r>
        <w:r w:rsidR="0026540F">
          <w:rPr>
            <w:noProof/>
            <w:webHidden/>
          </w:rPr>
          <w:tab/>
        </w:r>
        <w:r w:rsidR="006A1B8B">
          <w:rPr>
            <w:noProof/>
            <w:webHidden/>
          </w:rPr>
          <w:fldChar w:fldCharType="begin"/>
        </w:r>
        <w:r w:rsidR="0026540F">
          <w:rPr>
            <w:noProof/>
            <w:webHidden/>
          </w:rPr>
          <w:instrText xml:space="preserve"> PAGEREF _Toc339979503 \h </w:instrText>
        </w:r>
        <w:r w:rsidR="006A1B8B">
          <w:rPr>
            <w:noProof/>
            <w:webHidden/>
          </w:rPr>
        </w:r>
        <w:r w:rsidR="006A1B8B">
          <w:rPr>
            <w:noProof/>
            <w:webHidden/>
          </w:rPr>
          <w:fldChar w:fldCharType="separate"/>
        </w:r>
        <w:r w:rsidR="00750C70">
          <w:rPr>
            <w:noProof/>
            <w:webHidden/>
          </w:rPr>
          <w:t>183</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04" w:history="1">
        <w:r w:rsidR="0026540F" w:rsidRPr="00E21252">
          <w:rPr>
            <w:rStyle w:val="Hyperlink"/>
            <w:noProof/>
          </w:rPr>
          <w:t>2.1. Influence of organic matter on soil propeerties (summary)</w:t>
        </w:r>
        <w:r w:rsidR="0026540F">
          <w:rPr>
            <w:noProof/>
            <w:webHidden/>
          </w:rPr>
          <w:tab/>
        </w:r>
        <w:r w:rsidR="006A1B8B">
          <w:rPr>
            <w:noProof/>
            <w:webHidden/>
          </w:rPr>
          <w:fldChar w:fldCharType="begin"/>
        </w:r>
        <w:r w:rsidR="0026540F">
          <w:rPr>
            <w:noProof/>
            <w:webHidden/>
          </w:rPr>
          <w:instrText xml:space="preserve"> PAGEREF _Toc339979504 \h </w:instrText>
        </w:r>
        <w:r w:rsidR="006A1B8B">
          <w:rPr>
            <w:noProof/>
            <w:webHidden/>
          </w:rPr>
        </w:r>
        <w:r w:rsidR="006A1B8B">
          <w:rPr>
            <w:noProof/>
            <w:webHidden/>
          </w:rPr>
          <w:fldChar w:fldCharType="separate"/>
        </w:r>
        <w:r w:rsidR="00750C70">
          <w:rPr>
            <w:noProof/>
            <w:webHidden/>
          </w:rPr>
          <w:t>183</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05" w:history="1">
        <w:r w:rsidR="0026540F" w:rsidRPr="00E21252">
          <w:rPr>
            <w:rStyle w:val="Hyperlink"/>
            <w:noProof/>
            <w:lang w:val="en-GB"/>
          </w:rPr>
          <w:t>2.2 Amount of organic matter in soils</w:t>
        </w:r>
        <w:r w:rsidR="0026540F">
          <w:rPr>
            <w:noProof/>
            <w:webHidden/>
          </w:rPr>
          <w:tab/>
        </w:r>
        <w:r w:rsidR="006A1B8B">
          <w:rPr>
            <w:noProof/>
            <w:webHidden/>
          </w:rPr>
          <w:fldChar w:fldCharType="begin"/>
        </w:r>
        <w:r w:rsidR="0026540F">
          <w:rPr>
            <w:noProof/>
            <w:webHidden/>
          </w:rPr>
          <w:instrText xml:space="preserve"> PAGEREF _Toc339979505 \h </w:instrText>
        </w:r>
        <w:r w:rsidR="006A1B8B">
          <w:rPr>
            <w:noProof/>
            <w:webHidden/>
          </w:rPr>
        </w:r>
        <w:r w:rsidR="006A1B8B">
          <w:rPr>
            <w:noProof/>
            <w:webHidden/>
          </w:rPr>
          <w:fldChar w:fldCharType="separate"/>
        </w:r>
        <w:r w:rsidR="00750C70">
          <w:rPr>
            <w:noProof/>
            <w:webHidden/>
          </w:rPr>
          <w:t>184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06" w:history="1">
        <w:r w:rsidR="0026540F" w:rsidRPr="00E21252">
          <w:rPr>
            <w:rStyle w:val="Hyperlink"/>
            <w:noProof/>
          </w:rPr>
          <w:t>2.3. Soil management and som quality</w:t>
        </w:r>
        <w:r w:rsidR="0026540F">
          <w:rPr>
            <w:noProof/>
            <w:webHidden/>
          </w:rPr>
          <w:tab/>
        </w:r>
        <w:r w:rsidR="006A1B8B">
          <w:rPr>
            <w:noProof/>
            <w:webHidden/>
          </w:rPr>
          <w:fldChar w:fldCharType="begin"/>
        </w:r>
        <w:r w:rsidR="0026540F">
          <w:rPr>
            <w:noProof/>
            <w:webHidden/>
          </w:rPr>
          <w:instrText xml:space="preserve"> PAGEREF _Toc339979506 \h </w:instrText>
        </w:r>
        <w:r w:rsidR="006A1B8B">
          <w:rPr>
            <w:noProof/>
            <w:webHidden/>
          </w:rPr>
        </w:r>
        <w:r w:rsidR="006A1B8B">
          <w:rPr>
            <w:noProof/>
            <w:webHidden/>
          </w:rPr>
          <w:fldChar w:fldCharType="separate"/>
        </w:r>
        <w:r w:rsidR="00750C70">
          <w:rPr>
            <w:noProof/>
            <w:webHidden/>
          </w:rPr>
          <w:t>188</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07" w:history="1">
        <w:r w:rsidR="0026540F" w:rsidRPr="00E21252">
          <w:rPr>
            <w:rStyle w:val="Hyperlink"/>
            <w:noProof/>
          </w:rPr>
          <w:t>2.4. Effects of agricultural activities on soil microorganisms</w:t>
        </w:r>
        <w:r w:rsidR="0026540F">
          <w:rPr>
            <w:noProof/>
            <w:webHidden/>
          </w:rPr>
          <w:tab/>
        </w:r>
        <w:r w:rsidR="006A1B8B">
          <w:rPr>
            <w:noProof/>
            <w:webHidden/>
          </w:rPr>
          <w:fldChar w:fldCharType="begin"/>
        </w:r>
        <w:r w:rsidR="0026540F">
          <w:rPr>
            <w:noProof/>
            <w:webHidden/>
          </w:rPr>
          <w:instrText xml:space="preserve"> PAGEREF _Toc339979507 \h </w:instrText>
        </w:r>
        <w:r w:rsidR="006A1B8B">
          <w:rPr>
            <w:noProof/>
            <w:webHidden/>
          </w:rPr>
        </w:r>
        <w:r w:rsidR="006A1B8B">
          <w:rPr>
            <w:noProof/>
            <w:webHidden/>
          </w:rPr>
          <w:fldChar w:fldCharType="separate"/>
        </w:r>
        <w:r w:rsidR="00750C70">
          <w:rPr>
            <w:noProof/>
            <w:webHidden/>
          </w:rPr>
          <w:t>191</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08" w:history="1">
        <w:r w:rsidR="0026540F" w:rsidRPr="00E21252">
          <w:rPr>
            <w:rStyle w:val="Hyperlink"/>
            <w:noProof/>
            <w:lang w:val="en-US"/>
          </w:rPr>
          <w:t>3. SOIL PHYSICAL PROPERTIES AND SOIL CONSERVATION</w:t>
        </w:r>
        <w:r w:rsidR="0026540F">
          <w:rPr>
            <w:noProof/>
            <w:webHidden/>
          </w:rPr>
          <w:tab/>
        </w:r>
        <w:r w:rsidR="006A1B8B">
          <w:rPr>
            <w:noProof/>
            <w:webHidden/>
          </w:rPr>
          <w:fldChar w:fldCharType="begin"/>
        </w:r>
        <w:r w:rsidR="0026540F">
          <w:rPr>
            <w:noProof/>
            <w:webHidden/>
          </w:rPr>
          <w:instrText xml:space="preserve"> PAGEREF _Toc339979508 \h </w:instrText>
        </w:r>
        <w:r w:rsidR="006A1B8B">
          <w:rPr>
            <w:noProof/>
            <w:webHidden/>
          </w:rPr>
        </w:r>
        <w:r w:rsidR="006A1B8B">
          <w:rPr>
            <w:noProof/>
            <w:webHidden/>
          </w:rPr>
          <w:fldChar w:fldCharType="separate"/>
        </w:r>
        <w:r w:rsidR="00750C70">
          <w:rPr>
            <w:noProof/>
            <w:webHidden/>
          </w:rPr>
          <w:t>194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09" w:history="1">
        <w:r w:rsidR="0026540F" w:rsidRPr="00E21252">
          <w:rPr>
            <w:rStyle w:val="Hyperlink"/>
            <w:noProof/>
          </w:rPr>
          <w:t>3.1. Texture, structure and porous space</w:t>
        </w:r>
        <w:r w:rsidR="0026540F">
          <w:rPr>
            <w:noProof/>
            <w:webHidden/>
          </w:rPr>
          <w:tab/>
        </w:r>
        <w:r w:rsidR="006A1B8B">
          <w:rPr>
            <w:noProof/>
            <w:webHidden/>
          </w:rPr>
          <w:fldChar w:fldCharType="begin"/>
        </w:r>
        <w:r w:rsidR="0026540F">
          <w:rPr>
            <w:noProof/>
            <w:webHidden/>
          </w:rPr>
          <w:instrText xml:space="preserve"> PAGEREF _Toc339979509 \h </w:instrText>
        </w:r>
        <w:r w:rsidR="006A1B8B">
          <w:rPr>
            <w:noProof/>
            <w:webHidden/>
          </w:rPr>
        </w:r>
        <w:r w:rsidR="006A1B8B">
          <w:rPr>
            <w:noProof/>
            <w:webHidden/>
          </w:rPr>
          <w:fldChar w:fldCharType="separate"/>
        </w:r>
        <w:r w:rsidR="00750C70">
          <w:rPr>
            <w:noProof/>
            <w:webHidden/>
          </w:rPr>
          <w:t>194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10" w:history="1">
        <w:r w:rsidR="0026540F" w:rsidRPr="00E21252">
          <w:rPr>
            <w:rStyle w:val="Hyperlink"/>
            <w:noProof/>
          </w:rPr>
          <w:t>3.2. Soil compaction</w:t>
        </w:r>
        <w:r w:rsidR="0026540F">
          <w:rPr>
            <w:noProof/>
            <w:webHidden/>
          </w:rPr>
          <w:tab/>
        </w:r>
        <w:r w:rsidR="006A1B8B">
          <w:rPr>
            <w:noProof/>
            <w:webHidden/>
          </w:rPr>
          <w:fldChar w:fldCharType="begin"/>
        </w:r>
        <w:r w:rsidR="0026540F">
          <w:rPr>
            <w:noProof/>
            <w:webHidden/>
          </w:rPr>
          <w:instrText xml:space="preserve"> PAGEREF _Toc339979510 \h </w:instrText>
        </w:r>
        <w:r w:rsidR="006A1B8B">
          <w:rPr>
            <w:noProof/>
            <w:webHidden/>
          </w:rPr>
        </w:r>
        <w:r w:rsidR="006A1B8B">
          <w:rPr>
            <w:noProof/>
            <w:webHidden/>
          </w:rPr>
          <w:fldChar w:fldCharType="separate"/>
        </w:r>
        <w:r w:rsidR="00750C70">
          <w:rPr>
            <w:noProof/>
            <w:webHidden/>
          </w:rPr>
          <w:t>197</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11" w:history="1">
        <w:r w:rsidR="0026540F" w:rsidRPr="00E21252">
          <w:rPr>
            <w:rStyle w:val="Hyperlink"/>
            <w:noProof/>
          </w:rPr>
          <w:t>3.3. Stability of aggregates: soil crusting</w:t>
        </w:r>
        <w:r w:rsidR="0026540F">
          <w:rPr>
            <w:noProof/>
            <w:webHidden/>
          </w:rPr>
          <w:tab/>
        </w:r>
        <w:r w:rsidR="006A1B8B">
          <w:rPr>
            <w:noProof/>
            <w:webHidden/>
          </w:rPr>
          <w:fldChar w:fldCharType="begin"/>
        </w:r>
        <w:r w:rsidR="0026540F">
          <w:rPr>
            <w:noProof/>
            <w:webHidden/>
          </w:rPr>
          <w:instrText xml:space="preserve"> PAGEREF _Toc339979511 \h </w:instrText>
        </w:r>
        <w:r w:rsidR="006A1B8B">
          <w:rPr>
            <w:noProof/>
            <w:webHidden/>
          </w:rPr>
        </w:r>
        <w:r w:rsidR="006A1B8B">
          <w:rPr>
            <w:noProof/>
            <w:webHidden/>
          </w:rPr>
          <w:fldChar w:fldCharType="separate"/>
        </w:r>
        <w:r w:rsidR="00750C70">
          <w:rPr>
            <w:noProof/>
            <w:webHidden/>
          </w:rPr>
          <w:t>202</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12" w:history="1">
        <w:r w:rsidR="0026540F" w:rsidRPr="00E21252">
          <w:rPr>
            <w:rStyle w:val="Hyperlink"/>
            <w:noProof/>
            <w:lang w:val="en-US"/>
          </w:rPr>
          <w:t>4. HYDRAULIC PROPERTIES IN MANAGED SOILS</w:t>
        </w:r>
        <w:r w:rsidR="0026540F">
          <w:rPr>
            <w:noProof/>
            <w:webHidden/>
          </w:rPr>
          <w:tab/>
        </w:r>
        <w:r w:rsidR="006A1B8B">
          <w:rPr>
            <w:noProof/>
            <w:webHidden/>
          </w:rPr>
          <w:fldChar w:fldCharType="begin"/>
        </w:r>
        <w:r w:rsidR="0026540F">
          <w:rPr>
            <w:noProof/>
            <w:webHidden/>
          </w:rPr>
          <w:instrText xml:space="preserve"> PAGEREF _Toc339979512 \h </w:instrText>
        </w:r>
        <w:r w:rsidR="006A1B8B">
          <w:rPr>
            <w:noProof/>
            <w:webHidden/>
          </w:rPr>
        </w:r>
        <w:r w:rsidR="006A1B8B">
          <w:rPr>
            <w:noProof/>
            <w:webHidden/>
          </w:rPr>
          <w:fldChar w:fldCharType="separate"/>
        </w:r>
        <w:r w:rsidR="00750C70">
          <w:rPr>
            <w:noProof/>
            <w:webHidden/>
          </w:rPr>
          <w:t>205</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13" w:history="1">
        <w:r w:rsidR="0026540F" w:rsidRPr="00E21252">
          <w:rPr>
            <w:rStyle w:val="Hyperlink"/>
            <w:noProof/>
          </w:rPr>
          <w:t>4.1. Soil water balance</w:t>
        </w:r>
        <w:r w:rsidR="0026540F">
          <w:rPr>
            <w:noProof/>
            <w:webHidden/>
          </w:rPr>
          <w:tab/>
        </w:r>
        <w:r w:rsidR="006A1B8B">
          <w:rPr>
            <w:noProof/>
            <w:webHidden/>
          </w:rPr>
          <w:fldChar w:fldCharType="begin"/>
        </w:r>
        <w:r w:rsidR="0026540F">
          <w:rPr>
            <w:noProof/>
            <w:webHidden/>
          </w:rPr>
          <w:instrText xml:space="preserve"> PAGEREF _Toc339979513 \h </w:instrText>
        </w:r>
        <w:r w:rsidR="006A1B8B">
          <w:rPr>
            <w:noProof/>
            <w:webHidden/>
          </w:rPr>
        </w:r>
        <w:r w:rsidR="006A1B8B">
          <w:rPr>
            <w:noProof/>
            <w:webHidden/>
          </w:rPr>
          <w:fldChar w:fldCharType="separate"/>
        </w:r>
        <w:r w:rsidR="00750C70">
          <w:rPr>
            <w:noProof/>
            <w:webHidden/>
          </w:rPr>
          <w:t>206</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14" w:history="1">
        <w:r w:rsidR="0026540F" w:rsidRPr="00E21252">
          <w:rPr>
            <w:rStyle w:val="Hyperlink"/>
            <w:noProof/>
          </w:rPr>
          <w:t>4.2. Infiltration</w:t>
        </w:r>
        <w:r w:rsidR="0026540F">
          <w:rPr>
            <w:noProof/>
            <w:webHidden/>
          </w:rPr>
          <w:tab/>
        </w:r>
        <w:r w:rsidR="006A1B8B">
          <w:rPr>
            <w:noProof/>
            <w:webHidden/>
          </w:rPr>
          <w:fldChar w:fldCharType="begin"/>
        </w:r>
        <w:r w:rsidR="0026540F">
          <w:rPr>
            <w:noProof/>
            <w:webHidden/>
          </w:rPr>
          <w:instrText xml:space="preserve"> PAGEREF _Toc339979514 \h </w:instrText>
        </w:r>
        <w:r w:rsidR="006A1B8B">
          <w:rPr>
            <w:noProof/>
            <w:webHidden/>
          </w:rPr>
        </w:r>
        <w:r w:rsidR="006A1B8B">
          <w:rPr>
            <w:noProof/>
            <w:webHidden/>
          </w:rPr>
          <w:fldChar w:fldCharType="separate"/>
        </w:r>
        <w:r w:rsidR="00750C70">
          <w:rPr>
            <w:noProof/>
            <w:webHidden/>
          </w:rPr>
          <w:t>210</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15" w:history="1">
        <w:r w:rsidR="0026540F" w:rsidRPr="00E21252">
          <w:rPr>
            <w:rStyle w:val="Hyperlink"/>
            <w:noProof/>
          </w:rPr>
          <w:t>4.3 Soil water flow: hydraulic conductivity</w:t>
        </w:r>
        <w:r w:rsidR="0026540F">
          <w:rPr>
            <w:noProof/>
            <w:webHidden/>
          </w:rPr>
          <w:tab/>
        </w:r>
        <w:r w:rsidR="006A1B8B">
          <w:rPr>
            <w:noProof/>
            <w:webHidden/>
          </w:rPr>
          <w:fldChar w:fldCharType="begin"/>
        </w:r>
        <w:r w:rsidR="0026540F">
          <w:rPr>
            <w:noProof/>
            <w:webHidden/>
          </w:rPr>
          <w:instrText xml:space="preserve"> PAGEREF _Toc339979515 \h </w:instrText>
        </w:r>
        <w:r w:rsidR="006A1B8B">
          <w:rPr>
            <w:noProof/>
            <w:webHidden/>
          </w:rPr>
        </w:r>
        <w:r w:rsidR="006A1B8B">
          <w:rPr>
            <w:noProof/>
            <w:webHidden/>
          </w:rPr>
          <w:fldChar w:fldCharType="separate"/>
        </w:r>
        <w:r w:rsidR="00750C70">
          <w:rPr>
            <w:noProof/>
            <w:webHidden/>
          </w:rPr>
          <w:t>215</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16" w:history="1">
        <w:r w:rsidR="0026540F" w:rsidRPr="00E21252">
          <w:rPr>
            <w:rStyle w:val="Hyperlink"/>
            <w:noProof/>
            <w:lang w:val="en-US"/>
          </w:rPr>
          <w:t>5. CONCLUSIONS: MINIMIZING RUNOFF AND EROSION THROUGH MANAGEMENT OF SOILS</w:t>
        </w:r>
        <w:r w:rsidR="0026540F">
          <w:rPr>
            <w:noProof/>
            <w:webHidden/>
          </w:rPr>
          <w:tab/>
        </w:r>
        <w:r w:rsidR="006A1B8B">
          <w:rPr>
            <w:noProof/>
            <w:webHidden/>
          </w:rPr>
          <w:fldChar w:fldCharType="begin"/>
        </w:r>
        <w:r w:rsidR="0026540F">
          <w:rPr>
            <w:noProof/>
            <w:webHidden/>
          </w:rPr>
          <w:instrText xml:space="preserve"> PAGEREF _Toc339979516 \h </w:instrText>
        </w:r>
        <w:r w:rsidR="006A1B8B">
          <w:rPr>
            <w:noProof/>
            <w:webHidden/>
          </w:rPr>
        </w:r>
        <w:r w:rsidR="006A1B8B">
          <w:rPr>
            <w:noProof/>
            <w:webHidden/>
          </w:rPr>
          <w:fldChar w:fldCharType="separate"/>
        </w:r>
        <w:r w:rsidR="00750C70">
          <w:rPr>
            <w:noProof/>
            <w:webHidden/>
          </w:rPr>
          <w:t>222</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17" w:history="1">
        <w:r w:rsidR="0026540F" w:rsidRPr="00E21252">
          <w:rPr>
            <w:rStyle w:val="Hyperlink"/>
            <w:noProof/>
            <w:lang w:val="en-US"/>
          </w:rPr>
          <w:t>6. MEASURES TO CONTROL EROSION IN MANAGED SOILS</w:t>
        </w:r>
        <w:r w:rsidR="0026540F">
          <w:rPr>
            <w:noProof/>
            <w:webHidden/>
          </w:rPr>
          <w:tab/>
        </w:r>
        <w:r w:rsidR="006A1B8B">
          <w:rPr>
            <w:noProof/>
            <w:webHidden/>
          </w:rPr>
          <w:fldChar w:fldCharType="begin"/>
        </w:r>
        <w:r w:rsidR="0026540F">
          <w:rPr>
            <w:noProof/>
            <w:webHidden/>
          </w:rPr>
          <w:instrText xml:space="preserve"> PAGEREF _Toc339979517 \h </w:instrText>
        </w:r>
        <w:r w:rsidR="006A1B8B">
          <w:rPr>
            <w:noProof/>
            <w:webHidden/>
          </w:rPr>
        </w:r>
        <w:r w:rsidR="006A1B8B">
          <w:rPr>
            <w:noProof/>
            <w:webHidden/>
          </w:rPr>
          <w:fldChar w:fldCharType="separate"/>
        </w:r>
        <w:r w:rsidR="00750C70">
          <w:rPr>
            <w:noProof/>
            <w:webHidden/>
          </w:rPr>
          <w:t>224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18" w:history="1">
        <w:r w:rsidR="0026540F" w:rsidRPr="00E21252">
          <w:rPr>
            <w:rStyle w:val="Hyperlink"/>
            <w:caps/>
            <w:noProof/>
            <w:lang w:val="en-GB"/>
          </w:rPr>
          <w:t>6.1 l</w:t>
        </w:r>
        <w:r w:rsidR="0026540F" w:rsidRPr="00E21252">
          <w:rPr>
            <w:rStyle w:val="Hyperlink"/>
            <w:noProof/>
            <w:lang w:val="en-GB"/>
          </w:rPr>
          <w:t>and planning as a basic guide to soil conservation</w:t>
        </w:r>
        <w:r w:rsidR="0026540F">
          <w:rPr>
            <w:noProof/>
            <w:webHidden/>
          </w:rPr>
          <w:tab/>
        </w:r>
        <w:r w:rsidR="006A1B8B">
          <w:rPr>
            <w:noProof/>
            <w:webHidden/>
          </w:rPr>
          <w:fldChar w:fldCharType="begin"/>
        </w:r>
        <w:r w:rsidR="0026540F">
          <w:rPr>
            <w:noProof/>
            <w:webHidden/>
          </w:rPr>
          <w:instrText xml:space="preserve"> PAGEREF _Toc339979518 \h </w:instrText>
        </w:r>
        <w:r w:rsidR="006A1B8B">
          <w:rPr>
            <w:noProof/>
            <w:webHidden/>
          </w:rPr>
        </w:r>
        <w:r w:rsidR="006A1B8B">
          <w:rPr>
            <w:noProof/>
            <w:webHidden/>
          </w:rPr>
          <w:fldChar w:fldCharType="separate"/>
        </w:r>
        <w:r w:rsidR="00750C70">
          <w:rPr>
            <w:noProof/>
            <w:webHidden/>
          </w:rPr>
          <w:t>224</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19" w:history="1">
        <w:r w:rsidR="0026540F" w:rsidRPr="00E21252">
          <w:rPr>
            <w:rStyle w:val="Hyperlink"/>
            <w:noProof/>
            <w:lang w:val="en-GB"/>
          </w:rPr>
          <w:t>6.2. Soil management</w:t>
        </w:r>
        <w:r w:rsidR="0026540F">
          <w:rPr>
            <w:noProof/>
            <w:webHidden/>
          </w:rPr>
          <w:tab/>
        </w:r>
        <w:r w:rsidR="006A1B8B">
          <w:rPr>
            <w:noProof/>
            <w:webHidden/>
          </w:rPr>
          <w:fldChar w:fldCharType="begin"/>
        </w:r>
        <w:r w:rsidR="0026540F">
          <w:rPr>
            <w:noProof/>
            <w:webHidden/>
          </w:rPr>
          <w:instrText xml:space="preserve"> PAGEREF _Toc339979519 \h </w:instrText>
        </w:r>
        <w:r w:rsidR="006A1B8B">
          <w:rPr>
            <w:noProof/>
            <w:webHidden/>
          </w:rPr>
        </w:r>
        <w:r w:rsidR="006A1B8B">
          <w:rPr>
            <w:noProof/>
            <w:webHidden/>
          </w:rPr>
          <w:fldChar w:fldCharType="separate"/>
        </w:r>
        <w:r w:rsidR="00750C70">
          <w:rPr>
            <w:noProof/>
            <w:webHidden/>
          </w:rPr>
          <w:t>225</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20" w:history="1">
        <w:r w:rsidR="0026540F" w:rsidRPr="00E21252">
          <w:rPr>
            <w:rStyle w:val="Hyperlink"/>
            <w:noProof/>
            <w:lang w:val="en-GB"/>
          </w:rPr>
          <w:t>6.3</w:t>
        </w:r>
        <w:r w:rsidR="0026540F" w:rsidRPr="00E21252">
          <w:rPr>
            <w:rStyle w:val="Hyperlink"/>
            <w:caps/>
            <w:noProof/>
            <w:lang w:val="en-GB"/>
          </w:rPr>
          <w:t xml:space="preserve">. </w:t>
        </w:r>
        <w:r w:rsidR="0026540F" w:rsidRPr="00E21252">
          <w:rPr>
            <w:rStyle w:val="Hyperlink"/>
            <w:noProof/>
            <w:lang w:val="en-GB"/>
          </w:rPr>
          <w:t>Agronomic measures</w:t>
        </w:r>
        <w:r w:rsidR="0026540F">
          <w:rPr>
            <w:noProof/>
            <w:webHidden/>
          </w:rPr>
          <w:tab/>
        </w:r>
        <w:r w:rsidR="006A1B8B">
          <w:rPr>
            <w:noProof/>
            <w:webHidden/>
          </w:rPr>
          <w:fldChar w:fldCharType="begin"/>
        </w:r>
        <w:r w:rsidR="0026540F">
          <w:rPr>
            <w:noProof/>
            <w:webHidden/>
          </w:rPr>
          <w:instrText xml:space="preserve"> PAGEREF _Toc339979520 \h </w:instrText>
        </w:r>
        <w:r w:rsidR="006A1B8B">
          <w:rPr>
            <w:noProof/>
            <w:webHidden/>
          </w:rPr>
        </w:r>
        <w:r w:rsidR="006A1B8B">
          <w:rPr>
            <w:noProof/>
            <w:webHidden/>
          </w:rPr>
          <w:fldChar w:fldCharType="separate"/>
        </w:r>
        <w:r w:rsidR="00750C70">
          <w:rPr>
            <w:noProof/>
            <w:webHidden/>
          </w:rPr>
          <w:t>225</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21" w:history="1">
        <w:r w:rsidR="0026540F" w:rsidRPr="00E21252">
          <w:rPr>
            <w:rStyle w:val="Hyperlink"/>
            <w:caps/>
            <w:noProof/>
            <w:lang w:val="en-GB"/>
          </w:rPr>
          <w:t xml:space="preserve">6.4. </w:t>
        </w:r>
        <w:r w:rsidR="0026540F" w:rsidRPr="00E21252">
          <w:rPr>
            <w:rStyle w:val="Hyperlink"/>
            <w:noProof/>
            <w:lang w:val="en-GB"/>
          </w:rPr>
          <w:t>Mechanized practices</w:t>
        </w:r>
        <w:r w:rsidR="0026540F">
          <w:rPr>
            <w:noProof/>
            <w:webHidden/>
          </w:rPr>
          <w:tab/>
        </w:r>
        <w:r w:rsidR="006A1B8B">
          <w:rPr>
            <w:noProof/>
            <w:webHidden/>
          </w:rPr>
          <w:fldChar w:fldCharType="begin"/>
        </w:r>
        <w:r w:rsidR="0026540F">
          <w:rPr>
            <w:noProof/>
            <w:webHidden/>
          </w:rPr>
          <w:instrText xml:space="preserve"> PAGEREF _Toc339979521 \h </w:instrText>
        </w:r>
        <w:r w:rsidR="006A1B8B">
          <w:rPr>
            <w:noProof/>
            <w:webHidden/>
          </w:rPr>
        </w:r>
        <w:r w:rsidR="006A1B8B">
          <w:rPr>
            <w:noProof/>
            <w:webHidden/>
          </w:rPr>
          <w:fldChar w:fldCharType="separate"/>
        </w:r>
        <w:r w:rsidR="00750C70">
          <w:rPr>
            <w:noProof/>
            <w:webHidden/>
          </w:rPr>
          <w:t>226</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22" w:history="1">
        <w:r w:rsidR="0026247E">
          <w:rPr>
            <w:rStyle w:val="Hyperlink"/>
            <w:noProof/>
            <w:lang w:val="en-GB"/>
          </w:rPr>
          <w:t>6</w:t>
        </w:r>
        <w:r w:rsidR="0026540F" w:rsidRPr="00E21252">
          <w:rPr>
            <w:rStyle w:val="Hyperlink"/>
            <w:noProof/>
            <w:lang w:val="en-GB"/>
          </w:rPr>
          <w:t>.</w:t>
        </w:r>
        <w:r w:rsidR="0026247E">
          <w:rPr>
            <w:rStyle w:val="Hyperlink"/>
            <w:noProof/>
            <w:lang w:val="en-GB"/>
          </w:rPr>
          <w:t>5</w:t>
        </w:r>
        <w:r w:rsidR="0026540F" w:rsidRPr="00E21252">
          <w:rPr>
            <w:rStyle w:val="Hyperlink"/>
            <w:noProof/>
            <w:lang w:val="en-GB"/>
          </w:rPr>
          <w:t>. Techniques to control erosion and sediment in construction sites</w:t>
        </w:r>
        <w:r w:rsidR="0026540F">
          <w:rPr>
            <w:noProof/>
            <w:webHidden/>
          </w:rPr>
          <w:tab/>
        </w:r>
        <w:r w:rsidR="006A1B8B">
          <w:rPr>
            <w:noProof/>
            <w:webHidden/>
          </w:rPr>
          <w:fldChar w:fldCharType="begin"/>
        </w:r>
        <w:r w:rsidR="0026540F">
          <w:rPr>
            <w:noProof/>
            <w:webHidden/>
          </w:rPr>
          <w:instrText xml:space="preserve"> PAGEREF _Toc339979522 \h </w:instrText>
        </w:r>
        <w:r w:rsidR="006A1B8B">
          <w:rPr>
            <w:noProof/>
            <w:webHidden/>
          </w:rPr>
        </w:r>
        <w:r w:rsidR="006A1B8B">
          <w:rPr>
            <w:noProof/>
            <w:webHidden/>
          </w:rPr>
          <w:fldChar w:fldCharType="separate"/>
        </w:r>
        <w:r w:rsidR="00750C70">
          <w:rPr>
            <w:noProof/>
            <w:webHidden/>
          </w:rPr>
          <w:t>227</w:t>
        </w:r>
        <w:r w:rsidR="006A1B8B">
          <w:rPr>
            <w:noProof/>
            <w:webHidden/>
          </w:rPr>
          <w:fldChar w:fldCharType="end"/>
        </w:r>
      </w:hyperlink>
    </w:p>
    <w:p w:rsidR="0026540F" w:rsidRDefault="00E747A6">
      <w:pPr>
        <w:pStyle w:val="TOC3"/>
        <w:rPr>
          <w:rFonts w:ascii="Calibri" w:hAnsi="Calibri"/>
          <w:noProof/>
          <w:sz w:val="22"/>
          <w:szCs w:val="22"/>
          <w:lang w:val="en-US" w:eastAsia="en-US"/>
        </w:rPr>
      </w:pPr>
      <w:hyperlink w:anchor="_Toc339979523" w:history="1">
        <w:r w:rsidR="0026247E">
          <w:rPr>
            <w:rStyle w:val="Hyperlink"/>
            <w:noProof/>
            <w:lang w:val="en-GB"/>
          </w:rPr>
          <w:t>6</w:t>
        </w:r>
        <w:r w:rsidR="0026540F" w:rsidRPr="00E21252">
          <w:rPr>
            <w:rStyle w:val="Hyperlink"/>
            <w:noProof/>
            <w:lang w:val="en-GB"/>
          </w:rPr>
          <w:t>.</w:t>
        </w:r>
        <w:r w:rsidR="0026247E">
          <w:rPr>
            <w:rStyle w:val="Hyperlink"/>
            <w:noProof/>
            <w:lang w:val="en-GB"/>
          </w:rPr>
          <w:t>6</w:t>
        </w:r>
        <w:r w:rsidR="0026540F" w:rsidRPr="00E21252">
          <w:rPr>
            <w:rStyle w:val="Hyperlink"/>
            <w:noProof/>
            <w:lang w:val="en-GB"/>
          </w:rPr>
          <w:t>. Control of gully erosion and mass wasting</w:t>
        </w:r>
        <w:r w:rsidR="0026540F">
          <w:rPr>
            <w:noProof/>
            <w:webHidden/>
          </w:rPr>
          <w:tab/>
        </w:r>
        <w:r w:rsidR="006A1B8B">
          <w:rPr>
            <w:noProof/>
            <w:webHidden/>
          </w:rPr>
          <w:fldChar w:fldCharType="begin"/>
        </w:r>
        <w:r w:rsidR="0026540F">
          <w:rPr>
            <w:noProof/>
            <w:webHidden/>
          </w:rPr>
          <w:instrText xml:space="preserve"> PAGEREF _Toc339979523 \h </w:instrText>
        </w:r>
        <w:r w:rsidR="006A1B8B">
          <w:rPr>
            <w:noProof/>
            <w:webHidden/>
          </w:rPr>
        </w:r>
        <w:r w:rsidR="006A1B8B">
          <w:rPr>
            <w:noProof/>
            <w:webHidden/>
          </w:rPr>
          <w:fldChar w:fldCharType="separate"/>
        </w:r>
        <w:r w:rsidR="00750C70">
          <w:rPr>
            <w:noProof/>
            <w:webHidden/>
          </w:rPr>
          <w:t>227</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24" w:history="1">
        <w:r w:rsidR="0026540F" w:rsidRPr="00E21252">
          <w:rPr>
            <w:rStyle w:val="Hyperlink"/>
            <w:noProof/>
            <w:lang w:val="en-US"/>
          </w:rPr>
          <w:t>References</w:t>
        </w:r>
        <w:r w:rsidR="0026540F">
          <w:rPr>
            <w:noProof/>
            <w:webHidden/>
          </w:rPr>
          <w:tab/>
        </w:r>
        <w:r w:rsidR="006A1B8B">
          <w:rPr>
            <w:noProof/>
            <w:webHidden/>
          </w:rPr>
          <w:fldChar w:fldCharType="begin"/>
        </w:r>
        <w:r w:rsidR="0026540F">
          <w:rPr>
            <w:noProof/>
            <w:webHidden/>
          </w:rPr>
          <w:instrText xml:space="preserve"> PAGEREF _Toc339979524 \h </w:instrText>
        </w:r>
        <w:r w:rsidR="006A1B8B">
          <w:rPr>
            <w:noProof/>
            <w:webHidden/>
          </w:rPr>
        </w:r>
        <w:r w:rsidR="006A1B8B">
          <w:rPr>
            <w:noProof/>
            <w:webHidden/>
          </w:rPr>
          <w:fldChar w:fldCharType="separate"/>
        </w:r>
        <w:r w:rsidR="00750C70">
          <w:rPr>
            <w:noProof/>
            <w:webHidden/>
          </w:rPr>
          <w:t>229</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525" w:history="1">
        <w:r w:rsidR="0026540F" w:rsidRPr="0026540F">
          <w:rPr>
            <w:rStyle w:val="Hyperlink"/>
            <w:b/>
            <w:noProof/>
            <w:sz w:val="32"/>
            <w:szCs w:val="32"/>
          </w:rPr>
          <w:t>PART II - CASE STUDIES</w:t>
        </w:r>
        <w:r w:rsidR="0026540F">
          <w:rPr>
            <w:noProof/>
            <w:webHidden/>
          </w:rPr>
          <w:tab/>
        </w:r>
        <w:r w:rsidR="006A1B8B">
          <w:rPr>
            <w:noProof/>
            <w:webHidden/>
          </w:rPr>
          <w:fldChar w:fldCharType="begin"/>
        </w:r>
        <w:r w:rsidR="0026540F">
          <w:rPr>
            <w:noProof/>
            <w:webHidden/>
          </w:rPr>
          <w:instrText xml:space="preserve"> PAGEREF _Toc339979525 \h </w:instrText>
        </w:r>
        <w:r w:rsidR="006A1B8B">
          <w:rPr>
            <w:noProof/>
            <w:webHidden/>
          </w:rPr>
        </w:r>
        <w:r w:rsidR="006A1B8B">
          <w:rPr>
            <w:noProof/>
            <w:webHidden/>
          </w:rPr>
          <w:fldChar w:fldCharType="separate"/>
        </w:r>
        <w:r w:rsidR="00750C70">
          <w:rPr>
            <w:noProof/>
            <w:webHidden/>
          </w:rPr>
          <w:t>232</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526" w:history="1">
        <w:r w:rsidR="00750C70">
          <w:rPr>
            <w:rStyle w:val="Hyperlink"/>
            <w:noProof/>
            <w:lang w:val="en-US"/>
          </w:rPr>
          <w:t>CASE STUDIES – I</w:t>
        </w:r>
        <w:r w:rsidR="0026540F" w:rsidRPr="00E21252">
          <w:rPr>
            <w:rStyle w:val="Hyperlink"/>
            <w:noProof/>
          </w:rPr>
          <w:t>NTRODUCTION</w:t>
        </w:r>
        <w:r w:rsidR="0026540F">
          <w:rPr>
            <w:noProof/>
            <w:webHidden/>
          </w:rPr>
          <w:tab/>
        </w:r>
        <w:r w:rsidR="006A1B8B">
          <w:rPr>
            <w:noProof/>
            <w:webHidden/>
          </w:rPr>
          <w:fldChar w:fldCharType="begin"/>
        </w:r>
        <w:r w:rsidR="0026540F">
          <w:rPr>
            <w:noProof/>
            <w:webHidden/>
          </w:rPr>
          <w:instrText xml:space="preserve"> PAGEREF _Toc339979526 \h </w:instrText>
        </w:r>
        <w:r w:rsidR="006A1B8B">
          <w:rPr>
            <w:noProof/>
            <w:webHidden/>
          </w:rPr>
        </w:r>
        <w:r w:rsidR="006A1B8B">
          <w:rPr>
            <w:noProof/>
            <w:webHidden/>
          </w:rPr>
          <w:fldChar w:fldCharType="separate"/>
        </w:r>
        <w:r w:rsidR="00750C70">
          <w:rPr>
            <w:noProof/>
            <w:webHidden/>
          </w:rPr>
          <w:t>233</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27" w:history="1">
        <w:r w:rsidR="0026540F" w:rsidRPr="00E21252">
          <w:rPr>
            <w:rStyle w:val="Hyperlink"/>
            <w:noProof/>
            <w:lang w:val="en-US"/>
          </w:rPr>
          <w:t xml:space="preserve">1. </w:t>
        </w:r>
        <w:r w:rsidR="001948E3">
          <w:rPr>
            <w:rStyle w:val="Hyperlink"/>
            <w:noProof/>
            <w:lang w:val="en-US"/>
          </w:rPr>
          <w:t xml:space="preserve">RUNOFF EROSION IN </w:t>
        </w:r>
        <w:r w:rsidR="0026540F" w:rsidRPr="00E21252">
          <w:rPr>
            <w:rStyle w:val="Hyperlink"/>
            <w:noProof/>
            <w:lang w:val="en-US"/>
          </w:rPr>
          <w:t>MEDITERRANEAN AREA</w:t>
        </w:r>
        <w:r w:rsidR="0026540F">
          <w:rPr>
            <w:noProof/>
            <w:webHidden/>
          </w:rPr>
          <w:tab/>
        </w:r>
        <w:r w:rsidR="006A1B8B">
          <w:rPr>
            <w:noProof/>
            <w:webHidden/>
          </w:rPr>
          <w:fldChar w:fldCharType="begin"/>
        </w:r>
        <w:r w:rsidR="0026540F">
          <w:rPr>
            <w:noProof/>
            <w:webHidden/>
          </w:rPr>
          <w:instrText xml:space="preserve"> PAGEREF _Toc339979527 \h </w:instrText>
        </w:r>
        <w:r w:rsidR="006A1B8B">
          <w:rPr>
            <w:noProof/>
            <w:webHidden/>
          </w:rPr>
        </w:r>
        <w:r w:rsidR="006A1B8B">
          <w:rPr>
            <w:noProof/>
            <w:webHidden/>
          </w:rPr>
          <w:fldChar w:fldCharType="separate"/>
        </w:r>
        <w:r w:rsidR="00750C70">
          <w:rPr>
            <w:noProof/>
            <w:webHidden/>
          </w:rPr>
          <w:t>235</w:t>
        </w:r>
        <w:r w:rsidR="006A1B8B">
          <w:rPr>
            <w:noProof/>
            <w:webHidden/>
          </w:rPr>
          <w:fldChar w:fldCharType="end"/>
        </w:r>
      </w:hyperlink>
    </w:p>
    <w:p w:rsidR="0026540F" w:rsidRDefault="00E747A6">
      <w:pPr>
        <w:pStyle w:val="TOC1"/>
        <w:rPr>
          <w:rFonts w:ascii="Calibri" w:hAnsi="Calibri"/>
          <w:noProof/>
          <w:sz w:val="22"/>
          <w:szCs w:val="22"/>
          <w:lang w:val="en-US" w:eastAsia="en-US"/>
        </w:rPr>
      </w:pPr>
      <w:hyperlink w:anchor="_Toc339979529" w:history="1">
        <w:r w:rsidR="0026540F" w:rsidRPr="00E21252">
          <w:rPr>
            <w:rStyle w:val="Hyperlink"/>
            <w:noProof/>
          </w:rPr>
          <w:t>References</w:t>
        </w:r>
        <w:r w:rsidR="0026540F">
          <w:rPr>
            <w:noProof/>
            <w:webHidden/>
          </w:rPr>
          <w:tab/>
        </w:r>
        <w:r w:rsidR="006A1B8B">
          <w:rPr>
            <w:noProof/>
            <w:webHidden/>
          </w:rPr>
          <w:fldChar w:fldCharType="begin"/>
        </w:r>
        <w:r w:rsidR="0026540F">
          <w:rPr>
            <w:noProof/>
            <w:webHidden/>
          </w:rPr>
          <w:instrText xml:space="preserve"> PAGEREF _Toc339979529 \h </w:instrText>
        </w:r>
        <w:r w:rsidR="006A1B8B">
          <w:rPr>
            <w:noProof/>
            <w:webHidden/>
          </w:rPr>
        </w:r>
        <w:r w:rsidR="006A1B8B">
          <w:rPr>
            <w:noProof/>
            <w:webHidden/>
          </w:rPr>
          <w:fldChar w:fldCharType="separate"/>
        </w:r>
        <w:r w:rsidR="00750C70">
          <w:rPr>
            <w:noProof/>
            <w:webHidden/>
          </w:rPr>
          <w:t>242</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0" w:history="1">
        <w:r w:rsidR="0026540F" w:rsidRPr="0026540F">
          <w:rPr>
            <w:rStyle w:val="Hyperlink"/>
            <w:b/>
            <w:noProof/>
            <w:lang w:val="en-US"/>
          </w:rPr>
          <w:t>CASE STUDY 1:</w:t>
        </w:r>
        <w:r w:rsidR="0026540F" w:rsidRPr="00E21252">
          <w:rPr>
            <w:rStyle w:val="Hyperlink"/>
            <w:noProof/>
            <w:lang w:val="en-US"/>
          </w:rPr>
          <w:t xml:space="preserve"> </w:t>
        </w:r>
        <w:r w:rsidR="00361E9C" w:rsidRPr="00E21252">
          <w:rPr>
            <w:rStyle w:val="Hyperlink"/>
            <w:noProof/>
            <w:lang w:val="en-US"/>
          </w:rPr>
          <w:t>Soil Erosion Risk And Sediment Transport Within Paros Island, Greece</w:t>
        </w:r>
        <w:r w:rsidR="0026540F">
          <w:rPr>
            <w:noProof/>
            <w:webHidden/>
          </w:rPr>
          <w:tab/>
        </w:r>
        <w:r w:rsidR="006A1B8B">
          <w:rPr>
            <w:noProof/>
            <w:webHidden/>
          </w:rPr>
          <w:fldChar w:fldCharType="begin"/>
        </w:r>
        <w:r w:rsidR="0026540F">
          <w:rPr>
            <w:noProof/>
            <w:webHidden/>
          </w:rPr>
          <w:instrText xml:space="preserve"> PAGEREF _Toc339979530 \h </w:instrText>
        </w:r>
        <w:r w:rsidR="006A1B8B">
          <w:rPr>
            <w:noProof/>
            <w:webHidden/>
          </w:rPr>
        </w:r>
        <w:r w:rsidR="006A1B8B">
          <w:rPr>
            <w:noProof/>
            <w:webHidden/>
          </w:rPr>
          <w:fldChar w:fldCharType="separate"/>
        </w:r>
        <w:r w:rsidR="00750C70">
          <w:rPr>
            <w:noProof/>
            <w:webHidden/>
          </w:rPr>
          <w:t>244</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1" w:history="1">
        <w:r w:rsidR="0026540F" w:rsidRPr="0026540F">
          <w:rPr>
            <w:rStyle w:val="Hyperlink"/>
            <w:b/>
            <w:noProof/>
            <w:lang w:val="en-US"/>
          </w:rPr>
          <w:t>CASE STUDY 2:</w:t>
        </w:r>
        <w:r w:rsidR="0026540F" w:rsidRPr="00E21252">
          <w:rPr>
            <w:rStyle w:val="Hyperlink"/>
            <w:noProof/>
            <w:lang w:val="en-US"/>
          </w:rPr>
          <w:t xml:space="preserve"> </w:t>
        </w:r>
        <w:r w:rsidR="00DD1AD2">
          <w:rPr>
            <w:rStyle w:val="Hyperlink"/>
            <w:noProof/>
            <w:lang w:val="en-US"/>
          </w:rPr>
          <w:t>The Soil Erosion In The Greater Urban Areas</w:t>
        </w:r>
        <w:r w:rsidR="00361E9C" w:rsidRPr="00E21252">
          <w:rPr>
            <w:rStyle w:val="Hyperlink"/>
            <w:noProof/>
            <w:lang w:val="en-US"/>
          </w:rPr>
          <w:t xml:space="preserve"> (Athens - Budapest)</w:t>
        </w:r>
        <w:r w:rsidR="0026540F">
          <w:rPr>
            <w:noProof/>
            <w:webHidden/>
          </w:rPr>
          <w:tab/>
        </w:r>
        <w:r w:rsidR="006A1B8B">
          <w:rPr>
            <w:noProof/>
            <w:webHidden/>
          </w:rPr>
          <w:fldChar w:fldCharType="begin"/>
        </w:r>
        <w:r w:rsidR="0026540F">
          <w:rPr>
            <w:noProof/>
            <w:webHidden/>
          </w:rPr>
          <w:instrText xml:space="preserve"> PAGEREF _Toc339979531 \h </w:instrText>
        </w:r>
        <w:r w:rsidR="006A1B8B">
          <w:rPr>
            <w:noProof/>
            <w:webHidden/>
          </w:rPr>
        </w:r>
        <w:r w:rsidR="006A1B8B">
          <w:rPr>
            <w:noProof/>
            <w:webHidden/>
          </w:rPr>
          <w:fldChar w:fldCharType="separate"/>
        </w:r>
        <w:r w:rsidR="00750C70">
          <w:rPr>
            <w:noProof/>
            <w:webHidden/>
          </w:rPr>
          <w:t>261</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2" w:history="1">
        <w:r w:rsidR="0026540F" w:rsidRPr="0026540F">
          <w:rPr>
            <w:rStyle w:val="Hyperlink"/>
            <w:b/>
            <w:noProof/>
            <w:lang w:val="en-US"/>
          </w:rPr>
          <w:t>CASE STUDY 3:</w:t>
        </w:r>
        <w:r w:rsidR="0026540F" w:rsidRPr="00E21252">
          <w:rPr>
            <w:rStyle w:val="Hyperlink"/>
            <w:noProof/>
            <w:lang w:val="en-US"/>
          </w:rPr>
          <w:t xml:space="preserve"> </w:t>
        </w:r>
        <w:r w:rsidR="00361E9C" w:rsidRPr="00E21252">
          <w:rPr>
            <w:rStyle w:val="Hyperlink"/>
            <w:noProof/>
            <w:lang w:val="en-US"/>
          </w:rPr>
          <w:t>Site Preparation Impacts On Ph</w:t>
        </w:r>
        <w:r w:rsidR="00F13877">
          <w:rPr>
            <w:rStyle w:val="Hyperlink"/>
            <w:noProof/>
            <w:lang w:val="en-US"/>
          </w:rPr>
          <w:t>y</w:t>
        </w:r>
        <w:r w:rsidR="00361E9C" w:rsidRPr="00E21252">
          <w:rPr>
            <w:rStyle w:val="Hyperlink"/>
            <w:noProof/>
            <w:lang w:val="en-US"/>
          </w:rPr>
          <w:t>s</w:t>
        </w:r>
        <w:r w:rsidR="00F13877">
          <w:rPr>
            <w:rStyle w:val="Hyperlink"/>
            <w:noProof/>
            <w:lang w:val="en-US"/>
          </w:rPr>
          <w:t>i</w:t>
        </w:r>
        <w:r w:rsidR="00361E9C" w:rsidRPr="00E21252">
          <w:rPr>
            <w:rStyle w:val="Hyperlink"/>
            <w:noProof/>
            <w:lang w:val="en-US"/>
          </w:rPr>
          <w:t>cal And Chemical Forest Soil Quality Indicators</w:t>
        </w:r>
        <w:r w:rsidR="0026540F">
          <w:rPr>
            <w:noProof/>
            <w:webHidden/>
          </w:rPr>
          <w:tab/>
        </w:r>
        <w:r w:rsidR="006A1B8B">
          <w:rPr>
            <w:noProof/>
            <w:webHidden/>
          </w:rPr>
          <w:fldChar w:fldCharType="begin"/>
        </w:r>
        <w:r w:rsidR="0026540F">
          <w:rPr>
            <w:noProof/>
            <w:webHidden/>
          </w:rPr>
          <w:instrText xml:space="preserve"> PAGEREF _Toc339979532 \h </w:instrText>
        </w:r>
        <w:r w:rsidR="006A1B8B">
          <w:rPr>
            <w:noProof/>
            <w:webHidden/>
          </w:rPr>
        </w:r>
        <w:r w:rsidR="006A1B8B">
          <w:rPr>
            <w:noProof/>
            <w:webHidden/>
          </w:rPr>
          <w:fldChar w:fldCharType="separate"/>
        </w:r>
        <w:r w:rsidR="00750C70">
          <w:rPr>
            <w:noProof/>
            <w:webHidden/>
          </w:rPr>
          <w:t>273</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3" w:history="1">
        <w:r w:rsidR="0026540F" w:rsidRPr="0026540F">
          <w:rPr>
            <w:rStyle w:val="Hyperlink"/>
            <w:b/>
            <w:noProof/>
            <w:lang w:val="en-US"/>
          </w:rPr>
          <w:t>CASE STUDY 4:</w:t>
        </w:r>
        <w:r w:rsidR="0026540F" w:rsidRPr="00E21252">
          <w:rPr>
            <w:rStyle w:val="Hyperlink"/>
            <w:noProof/>
            <w:lang w:val="en-US"/>
          </w:rPr>
          <w:t xml:space="preserve"> </w:t>
        </w:r>
        <w:r w:rsidR="00361E9C" w:rsidRPr="00E21252">
          <w:rPr>
            <w:rStyle w:val="Hyperlink"/>
            <w:noProof/>
            <w:lang w:val="en-US"/>
          </w:rPr>
          <w:t>Integrated Farm-Scale Approach For Controlling Soil Degradation And Combating Desertification In Alentejo, South Portugal - An Example Of Good Farming Practices Towards A Sustainable Land Use In A High Desertification Risk Territory.</w:t>
        </w:r>
        <w:r w:rsidR="0026540F">
          <w:rPr>
            <w:noProof/>
            <w:webHidden/>
          </w:rPr>
          <w:tab/>
        </w:r>
        <w:r w:rsidR="006A1B8B">
          <w:rPr>
            <w:noProof/>
            <w:webHidden/>
          </w:rPr>
          <w:fldChar w:fldCharType="begin"/>
        </w:r>
        <w:r w:rsidR="0026540F">
          <w:rPr>
            <w:noProof/>
            <w:webHidden/>
          </w:rPr>
          <w:instrText xml:space="preserve"> PAGEREF _Toc339979533 \h </w:instrText>
        </w:r>
        <w:r w:rsidR="006A1B8B">
          <w:rPr>
            <w:noProof/>
            <w:webHidden/>
          </w:rPr>
        </w:r>
        <w:r w:rsidR="006A1B8B">
          <w:rPr>
            <w:noProof/>
            <w:webHidden/>
          </w:rPr>
          <w:fldChar w:fldCharType="separate"/>
        </w:r>
        <w:r w:rsidR="00750C70">
          <w:rPr>
            <w:noProof/>
            <w:webHidden/>
          </w:rPr>
          <w:t>291</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4" w:history="1">
        <w:r w:rsidR="0026540F" w:rsidRPr="0026540F">
          <w:rPr>
            <w:rStyle w:val="Hyperlink"/>
            <w:b/>
            <w:noProof/>
            <w:lang w:val="en-US"/>
          </w:rPr>
          <w:t>CASE STUDY 5</w:t>
        </w:r>
        <w:r w:rsidR="0026540F" w:rsidRPr="0026540F">
          <w:rPr>
            <w:rStyle w:val="Hyperlink"/>
            <w:noProof/>
            <w:lang w:val="en-US"/>
          </w:rPr>
          <w:t>:</w:t>
        </w:r>
        <w:r w:rsidR="0026540F" w:rsidRPr="00E21252">
          <w:rPr>
            <w:rStyle w:val="Hyperlink"/>
            <w:i/>
            <w:noProof/>
            <w:lang w:val="en-US"/>
          </w:rPr>
          <w:t xml:space="preserve"> </w:t>
        </w:r>
        <w:r w:rsidR="00361E9C" w:rsidRPr="0026540F">
          <w:rPr>
            <w:rStyle w:val="Hyperlink"/>
            <w:noProof/>
            <w:lang w:val="en-US"/>
          </w:rPr>
          <w:t>The Role Of No-Till And Crop Residues On Sustainable Arable Crops Production In Southern Portugal</w:t>
        </w:r>
        <w:r w:rsidR="0026540F">
          <w:rPr>
            <w:noProof/>
            <w:webHidden/>
          </w:rPr>
          <w:tab/>
        </w:r>
        <w:r w:rsidR="006A1B8B">
          <w:rPr>
            <w:noProof/>
            <w:webHidden/>
          </w:rPr>
          <w:fldChar w:fldCharType="begin"/>
        </w:r>
        <w:r w:rsidR="0026540F">
          <w:rPr>
            <w:noProof/>
            <w:webHidden/>
          </w:rPr>
          <w:instrText xml:space="preserve"> PAGEREF _Toc339979534 \h </w:instrText>
        </w:r>
        <w:r w:rsidR="006A1B8B">
          <w:rPr>
            <w:noProof/>
            <w:webHidden/>
          </w:rPr>
        </w:r>
        <w:r w:rsidR="006A1B8B">
          <w:rPr>
            <w:noProof/>
            <w:webHidden/>
          </w:rPr>
          <w:fldChar w:fldCharType="separate"/>
        </w:r>
        <w:r w:rsidR="00750C70">
          <w:rPr>
            <w:noProof/>
            <w:webHidden/>
          </w:rPr>
          <w:t>312</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5" w:history="1">
        <w:r w:rsidR="0026540F" w:rsidRPr="0026540F">
          <w:rPr>
            <w:rStyle w:val="Hyperlink"/>
            <w:b/>
            <w:noProof/>
            <w:lang w:val="en-US" w:eastAsia="pt-PT"/>
          </w:rPr>
          <w:t>CASE STUDY 6:</w:t>
        </w:r>
        <w:r w:rsidR="0026540F" w:rsidRPr="00E21252">
          <w:rPr>
            <w:rStyle w:val="Hyperlink"/>
            <w:noProof/>
            <w:lang w:val="en-US" w:eastAsia="pt-PT"/>
          </w:rPr>
          <w:t xml:space="preserve"> </w:t>
        </w:r>
        <w:r w:rsidR="00361E9C" w:rsidRPr="00E21252">
          <w:rPr>
            <w:rStyle w:val="Hyperlink"/>
            <w:noProof/>
            <w:lang w:val="en-US"/>
          </w:rPr>
          <w:t>Runoff And Soil Loss From Steep Sloping Vineyards In The Douro Valley, Portugal: Rates And Fsactyors</w:t>
        </w:r>
        <w:r w:rsidR="00361E9C">
          <w:rPr>
            <w:noProof/>
            <w:webHidden/>
          </w:rPr>
          <w:tab/>
        </w:r>
        <w:r w:rsidR="006A1B8B">
          <w:rPr>
            <w:noProof/>
            <w:webHidden/>
          </w:rPr>
          <w:fldChar w:fldCharType="begin"/>
        </w:r>
        <w:r w:rsidR="0026540F">
          <w:rPr>
            <w:noProof/>
            <w:webHidden/>
          </w:rPr>
          <w:instrText xml:space="preserve"> PAGEREF _Toc339979535 \h </w:instrText>
        </w:r>
        <w:r w:rsidR="006A1B8B">
          <w:rPr>
            <w:noProof/>
            <w:webHidden/>
          </w:rPr>
        </w:r>
        <w:r w:rsidR="006A1B8B">
          <w:rPr>
            <w:noProof/>
            <w:webHidden/>
          </w:rPr>
          <w:fldChar w:fldCharType="separate"/>
        </w:r>
        <w:r w:rsidR="00750C70">
          <w:rPr>
            <w:noProof/>
            <w:webHidden/>
          </w:rPr>
          <w:t>327</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6" w:history="1">
        <w:r w:rsidR="0026540F" w:rsidRPr="0026540F">
          <w:rPr>
            <w:rStyle w:val="Hyperlink"/>
            <w:b/>
            <w:noProof/>
            <w:lang w:val="en-US"/>
          </w:rPr>
          <w:t>CASE STUDY 7:</w:t>
        </w:r>
        <w:r w:rsidR="0026540F" w:rsidRPr="00E21252">
          <w:rPr>
            <w:rStyle w:val="Hyperlink"/>
            <w:noProof/>
            <w:lang w:val="en-US"/>
          </w:rPr>
          <w:t xml:space="preserve"> </w:t>
        </w:r>
        <w:r w:rsidR="00361E9C" w:rsidRPr="00E21252">
          <w:rPr>
            <w:rStyle w:val="Hyperlink"/>
            <w:noProof/>
            <w:lang w:val="en-US"/>
          </w:rPr>
          <w:t>Runoff Erosion In Portugal: A Broad Overview</w:t>
        </w:r>
        <w:r w:rsidR="0026540F">
          <w:rPr>
            <w:noProof/>
            <w:webHidden/>
          </w:rPr>
          <w:tab/>
        </w:r>
        <w:r w:rsidR="006A1B8B">
          <w:rPr>
            <w:noProof/>
            <w:webHidden/>
          </w:rPr>
          <w:fldChar w:fldCharType="begin"/>
        </w:r>
        <w:r w:rsidR="0026540F">
          <w:rPr>
            <w:noProof/>
            <w:webHidden/>
          </w:rPr>
          <w:instrText xml:space="preserve"> PAGEREF _Toc339979536 \h </w:instrText>
        </w:r>
        <w:r w:rsidR="006A1B8B">
          <w:rPr>
            <w:noProof/>
            <w:webHidden/>
          </w:rPr>
        </w:r>
        <w:r w:rsidR="006A1B8B">
          <w:rPr>
            <w:noProof/>
            <w:webHidden/>
          </w:rPr>
          <w:fldChar w:fldCharType="separate"/>
        </w:r>
        <w:r w:rsidR="00750C70">
          <w:rPr>
            <w:noProof/>
            <w:webHidden/>
          </w:rPr>
          <w:t>349</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7" w:history="1">
        <w:r w:rsidR="0026540F" w:rsidRPr="0026540F">
          <w:rPr>
            <w:rStyle w:val="Hyperlink"/>
            <w:b/>
            <w:noProof/>
            <w:lang w:val="en-US"/>
          </w:rPr>
          <w:t>CASE STUDY 8:</w:t>
        </w:r>
        <w:r w:rsidR="0026540F" w:rsidRPr="00E21252">
          <w:rPr>
            <w:rStyle w:val="Hyperlink"/>
            <w:noProof/>
            <w:lang w:val="en-US"/>
          </w:rPr>
          <w:t xml:space="preserve"> </w:t>
        </w:r>
        <w:r w:rsidR="00361E9C" w:rsidRPr="00E21252">
          <w:rPr>
            <w:rStyle w:val="Hyperlink"/>
            <w:noProof/>
            <w:lang w:val="en-US"/>
          </w:rPr>
          <w:t>Extraction Of Biomass From Forest Soils - The Main Aspects To Take Into Account To Prevent Soil Degradation</w:t>
        </w:r>
        <w:r w:rsidR="0026540F">
          <w:rPr>
            <w:noProof/>
            <w:webHidden/>
          </w:rPr>
          <w:tab/>
        </w:r>
        <w:r w:rsidR="006A1B8B">
          <w:rPr>
            <w:noProof/>
            <w:webHidden/>
          </w:rPr>
          <w:fldChar w:fldCharType="begin"/>
        </w:r>
        <w:r w:rsidR="0026540F">
          <w:rPr>
            <w:noProof/>
            <w:webHidden/>
          </w:rPr>
          <w:instrText xml:space="preserve"> PAGEREF _Toc339979537 \h </w:instrText>
        </w:r>
        <w:r w:rsidR="006A1B8B">
          <w:rPr>
            <w:noProof/>
            <w:webHidden/>
          </w:rPr>
        </w:r>
        <w:r w:rsidR="006A1B8B">
          <w:rPr>
            <w:noProof/>
            <w:webHidden/>
          </w:rPr>
          <w:fldChar w:fldCharType="separate"/>
        </w:r>
        <w:r w:rsidR="00750C70">
          <w:rPr>
            <w:noProof/>
            <w:webHidden/>
          </w:rPr>
          <w:t>368</w:t>
        </w:r>
        <w:r w:rsidR="006A1B8B">
          <w:rPr>
            <w:noProof/>
            <w:webHidden/>
          </w:rPr>
          <w:fldChar w:fldCharType="end"/>
        </w:r>
      </w:hyperlink>
    </w:p>
    <w:p w:rsidR="0026540F" w:rsidRDefault="00E747A6">
      <w:pPr>
        <w:pStyle w:val="TOC2"/>
        <w:rPr>
          <w:rFonts w:ascii="Calibri" w:hAnsi="Calibri"/>
          <w:noProof/>
          <w:sz w:val="22"/>
          <w:szCs w:val="22"/>
          <w:lang w:val="en-US" w:eastAsia="en-US"/>
        </w:rPr>
      </w:pPr>
      <w:hyperlink w:anchor="_Toc339979538" w:history="1">
        <w:r w:rsidR="0026540F" w:rsidRPr="00E21252">
          <w:rPr>
            <w:rStyle w:val="Hyperlink"/>
            <w:noProof/>
          </w:rPr>
          <w:t>A</w:t>
        </w:r>
        <w:r w:rsidR="0026540F" w:rsidRPr="00E21252">
          <w:rPr>
            <w:rStyle w:val="Hyperlink"/>
            <w:noProof/>
            <w:lang w:val="en-US"/>
          </w:rPr>
          <w:t>NNEX</w:t>
        </w:r>
        <w:r w:rsidR="0026540F" w:rsidRPr="00E21252">
          <w:rPr>
            <w:rStyle w:val="Hyperlink"/>
            <w:noProof/>
          </w:rPr>
          <w:t xml:space="preserve"> I</w:t>
        </w:r>
        <w:r w:rsidR="0026540F">
          <w:rPr>
            <w:noProof/>
            <w:webHidden/>
          </w:rPr>
          <w:tab/>
        </w:r>
        <w:r w:rsidR="006A1B8B">
          <w:rPr>
            <w:noProof/>
            <w:webHidden/>
          </w:rPr>
          <w:fldChar w:fldCharType="begin"/>
        </w:r>
        <w:r w:rsidR="0026540F">
          <w:rPr>
            <w:noProof/>
            <w:webHidden/>
          </w:rPr>
          <w:instrText xml:space="preserve"> PAGEREF _Toc339979538 \h </w:instrText>
        </w:r>
        <w:r w:rsidR="006A1B8B">
          <w:rPr>
            <w:noProof/>
            <w:webHidden/>
          </w:rPr>
        </w:r>
        <w:r w:rsidR="006A1B8B">
          <w:rPr>
            <w:noProof/>
            <w:webHidden/>
          </w:rPr>
          <w:fldChar w:fldCharType="separate"/>
        </w:r>
        <w:r w:rsidR="00750C70">
          <w:rPr>
            <w:noProof/>
            <w:webHidden/>
          </w:rPr>
          <w:t>384</w:t>
        </w:r>
        <w:r w:rsidR="006A1B8B">
          <w:rPr>
            <w:noProof/>
            <w:webHidden/>
          </w:rPr>
          <w:fldChar w:fldCharType="end"/>
        </w:r>
      </w:hyperlink>
    </w:p>
    <w:p w:rsidR="00356D2C" w:rsidRPr="00AF4653" w:rsidRDefault="006A1B8B">
      <w:r w:rsidRPr="00AF4653">
        <w:rPr>
          <w:rFonts w:ascii="Times New Roman" w:eastAsia="Times New Roman" w:hAnsi="Times New Roman"/>
          <w:sz w:val="24"/>
          <w:szCs w:val="24"/>
          <w:lang w:val="el-GR" w:eastAsia="el-GR"/>
        </w:rPr>
        <w:fldChar w:fldCharType="end"/>
      </w:r>
    </w:p>
    <w:p w:rsidR="00BE7402" w:rsidRPr="00AF4653" w:rsidRDefault="00BE7402" w:rsidP="00BE7402">
      <w:pPr>
        <w:rPr>
          <w:rFonts w:ascii="Times New Roman" w:hAnsi="Times New Roman"/>
        </w:rPr>
      </w:pPr>
    </w:p>
    <w:p w:rsidR="008D1723" w:rsidRDefault="00C5159A" w:rsidP="00872F2F">
      <w:pPr>
        <w:pStyle w:val="Heading2"/>
        <w:rPr>
          <w:sz w:val="24"/>
          <w:szCs w:val="24"/>
        </w:rPr>
      </w:pPr>
      <w:r w:rsidRPr="00AF4653">
        <w:rPr>
          <w:sz w:val="24"/>
          <w:szCs w:val="24"/>
        </w:rPr>
        <w:br w:type="page"/>
      </w:r>
      <w:bookmarkStart w:id="0" w:name="_Toc321147538"/>
      <w:bookmarkStart w:id="1" w:name="_Toc337837346"/>
      <w:bookmarkStart w:id="2" w:name="_Toc339306751"/>
      <w:bookmarkStart w:id="3" w:name="_Toc339308119"/>
    </w:p>
    <w:p w:rsidR="00872F2F" w:rsidRPr="00AF4C8B" w:rsidRDefault="00872F2F" w:rsidP="00872F2F">
      <w:pPr>
        <w:pStyle w:val="Heading2"/>
      </w:pPr>
      <w:bookmarkStart w:id="4" w:name="_Toc339979534"/>
      <w:r w:rsidRPr="00AF4C8B">
        <w:lastRenderedPageBreak/>
        <w:t>CASE STUDY 5: THE ROLE OF NO-TILL AND CROP RESIDUES ON SUSTAINABLE ARABLE CROPS PRODUCTION IN SOUTHERN PORTUGAL</w:t>
      </w:r>
      <w:bookmarkEnd w:id="4"/>
    </w:p>
    <w:p w:rsidR="00872F2F" w:rsidRPr="00C21462" w:rsidRDefault="00872F2F" w:rsidP="00872F2F">
      <w:pPr>
        <w:spacing w:line="360" w:lineRule="auto"/>
        <w:ind w:firstLine="284"/>
        <w:jc w:val="center"/>
        <w:rPr>
          <w:rFonts w:ascii="Times New Roman" w:hAnsi="Times New Roman"/>
          <w:b/>
          <w:lang w:eastAsia="pt-PT"/>
        </w:rPr>
      </w:pPr>
    </w:p>
    <w:p w:rsidR="00872F2F" w:rsidRDefault="00872F2F" w:rsidP="00872F2F">
      <w:pPr>
        <w:spacing w:line="360" w:lineRule="auto"/>
        <w:ind w:firstLine="284"/>
        <w:jc w:val="center"/>
        <w:rPr>
          <w:rFonts w:ascii="Times New Roman" w:hAnsi="Times New Roman"/>
          <w:b/>
          <w:lang w:val="pt-PT" w:eastAsia="pt-PT"/>
        </w:rPr>
      </w:pPr>
      <w:r>
        <w:rPr>
          <w:rFonts w:ascii="Times New Roman" w:hAnsi="Times New Roman"/>
          <w:b/>
          <w:lang w:val="pt-PT" w:eastAsia="pt-PT"/>
        </w:rPr>
        <w:t>Mário Carvalho</w:t>
      </w:r>
    </w:p>
    <w:p w:rsidR="00872F2F" w:rsidRPr="00DB30F2" w:rsidRDefault="00872F2F" w:rsidP="00872F2F">
      <w:pPr>
        <w:spacing w:line="360" w:lineRule="auto"/>
        <w:jc w:val="both"/>
        <w:rPr>
          <w:rFonts w:ascii="Times New Roman" w:hAnsi="Times New Roman"/>
          <w:sz w:val="24"/>
          <w:szCs w:val="24"/>
          <w:lang w:val="pt-PT"/>
        </w:rPr>
      </w:pPr>
      <w:r>
        <w:rPr>
          <w:rFonts w:ascii="Times New Roman" w:hAnsi="Times New Roman"/>
          <w:sz w:val="24"/>
          <w:szCs w:val="24"/>
          <w:lang w:val="pt-PT"/>
        </w:rPr>
        <w:t>Instituto de Ciências Agrárias e Ambientais Mediterrâneas – ICM, Universidade de Évora, Portugal</w:t>
      </w:r>
    </w:p>
    <w:p w:rsidR="00872F2F" w:rsidRPr="00C21462" w:rsidRDefault="00872F2F" w:rsidP="00872F2F">
      <w:pPr>
        <w:jc w:val="center"/>
        <w:rPr>
          <w:rFonts w:ascii="Times New Roman" w:hAnsi="Times New Roman"/>
          <w:sz w:val="24"/>
          <w:szCs w:val="24"/>
          <w:lang w:val="pt-PT"/>
        </w:rPr>
      </w:pPr>
    </w:p>
    <w:p w:rsidR="00A4194D" w:rsidRPr="00DF334D" w:rsidRDefault="00A4194D" w:rsidP="00A4194D">
      <w:pPr>
        <w:jc w:val="both"/>
        <w:rPr>
          <w:rFonts w:ascii="Times New Roman" w:hAnsi="Times New Roman"/>
          <w:b/>
          <w:sz w:val="24"/>
          <w:szCs w:val="24"/>
          <w:lang w:val="pt-PT"/>
        </w:rPr>
      </w:pPr>
      <w:r w:rsidRPr="00DF334D">
        <w:rPr>
          <w:rFonts w:ascii="Times New Roman" w:hAnsi="Times New Roman"/>
          <w:b/>
          <w:sz w:val="24"/>
          <w:szCs w:val="24"/>
          <w:lang w:val="pt-PT"/>
        </w:rPr>
        <w:t>ABSTRACT</w:t>
      </w:r>
    </w:p>
    <w:p w:rsidR="00E747A6" w:rsidRDefault="00E747A6" w:rsidP="00E747A6">
      <w:pPr>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The Mediterranean conditions prevailing in Portugal are imposing several constrains to sustainable arable farming production. In this presentation it is discussed the role of conservation agriculture, namely no-till and crop residues management, as means to overcome some of the main problems using field experiments carried out in the Southern regions of Portugal. </w:t>
      </w:r>
    </w:p>
    <w:p w:rsidR="00E747A6" w:rsidRDefault="00E747A6" w:rsidP="00E747A6">
      <w:r>
        <w:rPr>
          <w:rFonts w:ascii="Times New Roman" w:eastAsia="Times New Roman" w:hAnsi="Times New Roman"/>
          <w:sz w:val="24"/>
          <w:szCs w:val="24"/>
          <w:lang w:eastAsia="pt-PT"/>
        </w:rPr>
        <w:t xml:space="preserve">Long term field experiments are showing that conservation agriculture can control soil erosion and improve several soil properties like organic carbon, aggregates stability, continuous biological porosity and saturated hydraulic conductivity. As a consequence crop yields can be significantly increased and, at the same time, the amount of fertilizers can be reduced. Another important benefit is the better soil bearing capacity, that together with the drainage, improves soil trafficability under no-till. This allows a timely application of herbicides and fertilizers which offers the opportunity for further improvements of the efficient use of expensive production factors. The combine effect of all this benefits greatly enhances the sustainability of the arable cropping systems under Mediterranean conditions. </w:t>
      </w:r>
    </w:p>
    <w:p w:rsidR="00A4194D" w:rsidRPr="00E747A6" w:rsidRDefault="00A4194D" w:rsidP="00A4194D">
      <w:pPr>
        <w:spacing w:line="360" w:lineRule="auto"/>
        <w:ind w:firstLine="284"/>
        <w:jc w:val="both"/>
        <w:rPr>
          <w:rFonts w:ascii="Times New Roman" w:hAnsi="Times New Roman"/>
          <w:sz w:val="24"/>
          <w:szCs w:val="24"/>
        </w:rPr>
      </w:pPr>
    </w:p>
    <w:p w:rsidR="00A4194D" w:rsidRPr="00E747A6" w:rsidRDefault="00A4194D" w:rsidP="00A4194D">
      <w:pPr>
        <w:spacing w:line="360" w:lineRule="auto"/>
        <w:jc w:val="both"/>
        <w:rPr>
          <w:rFonts w:ascii="Times New Roman" w:hAnsi="Times New Roman"/>
          <w:sz w:val="24"/>
          <w:szCs w:val="24"/>
        </w:rPr>
      </w:pPr>
      <w:r w:rsidRPr="00E747A6">
        <w:rPr>
          <w:rFonts w:ascii="Times New Roman" w:hAnsi="Times New Roman"/>
          <w:b/>
          <w:bCs/>
          <w:sz w:val="24"/>
          <w:szCs w:val="24"/>
        </w:rPr>
        <w:t>Keywords:</w:t>
      </w:r>
      <w:r w:rsidRPr="00E747A6">
        <w:rPr>
          <w:rFonts w:ascii="Times New Roman" w:hAnsi="Times New Roman"/>
          <w:bCs/>
          <w:sz w:val="24"/>
          <w:szCs w:val="24"/>
        </w:rPr>
        <w:t xml:space="preserve"> </w:t>
      </w:r>
      <w:r w:rsidR="00E747A6">
        <w:rPr>
          <w:rFonts w:ascii="Times New Roman" w:hAnsi="Times New Roman"/>
          <w:bCs/>
          <w:sz w:val="24"/>
          <w:szCs w:val="24"/>
        </w:rPr>
        <w:t>n</w:t>
      </w:r>
      <w:r w:rsidR="00E747A6" w:rsidRPr="00E747A6">
        <w:rPr>
          <w:rFonts w:ascii="Times New Roman" w:hAnsi="Times New Roman"/>
          <w:bCs/>
          <w:sz w:val="24"/>
          <w:szCs w:val="24"/>
        </w:rPr>
        <w:t xml:space="preserve">o-till; </w:t>
      </w:r>
      <w:r w:rsidR="00E747A6">
        <w:rPr>
          <w:rFonts w:ascii="Times New Roman" w:hAnsi="Times New Roman"/>
          <w:bCs/>
          <w:sz w:val="24"/>
          <w:szCs w:val="24"/>
        </w:rPr>
        <w:t>r</w:t>
      </w:r>
      <w:r w:rsidR="00E747A6" w:rsidRPr="00E747A6">
        <w:rPr>
          <w:rFonts w:ascii="Times New Roman" w:hAnsi="Times New Roman"/>
          <w:bCs/>
          <w:sz w:val="24"/>
          <w:szCs w:val="24"/>
        </w:rPr>
        <w:t xml:space="preserve">esidues management; </w:t>
      </w:r>
      <w:r w:rsidR="00E747A6">
        <w:rPr>
          <w:rFonts w:ascii="Times New Roman" w:hAnsi="Times New Roman"/>
          <w:bCs/>
          <w:sz w:val="24"/>
          <w:szCs w:val="24"/>
        </w:rPr>
        <w:t>soil proprieties, sustainable production.</w:t>
      </w:r>
    </w:p>
    <w:p w:rsidR="00A4194D" w:rsidRPr="00E747A6" w:rsidRDefault="00A4194D" w:rsidP="00A4194D">
      <w:pPr>
        <w:spacing w:line="360" w:lineRule="auto"/>
        <w:ind w:left="426" w:hanging="426"/>
        <w:jc w:val="both"/>
        <w:rPr>
          <w:rFonts w:ascii="Times New Roman" w:hAnsi="Times New Roman"/>
          <w:b/>
          <w:bCs/>
          <w:sz w:val="24"/>
          <w:szCs w:val="24"/>
        </w:rPr>
      </w:pPr>
    </w:p>
    <w:p w:rsidR="00872F2F" w:rsidRPr="00A4194D" w:rsidRDefault="00872F2F" w:rsidP="00872F2F">
      <w:pPr>
        <w:rPr>
          <w:rFonts w:ascii="Times New Roman" w:hAnsi="Times New Roman"/>
          <w:b/>
          <w:sz w:val="28"/>
          <w:szCs w:val="28"/>
          <w:lang w:val="pt-PT" w:eastAsia="pt-PT"/>
        </w:rPr>
      </w:pPr>
      <w:r w:rsidRPr="00A4194D">
        <w:rPr>
          <w:rFonts w:ascii="Times New Roman" w:hAnsi="Times New Roman"/>
          <w:b/>
          <w:sz w:val="28"/>
          <w:szCs w:val="28"/>
          <w:lang w:val="pt-PT"/>
        </w:rPr>
        <w:t>1. INTRODUCTION</w:t>
      </w:r>
    </w:p>
    <w:p w:rsidR="00872F2F" w:rsidRPr="00AF4653" w:rsidRDefault="00872F2F" w:rsidP="00E747A6">
      <w:pPr>
        <w:pStyle w:val="NormalWeb"/>
        <w:spacing w:before="0" w:beforeAutospacing="0" w:afterLines="200" w:after="480" w:afterAutospacing="0" w:line="360" w:lineRule="auto"/>
        <w:ind w:firstLine="288"/>
        <w:jc w:val="both"/>
        <w:rPr>
          <w:rFonts w:ascii="Times New Roman" w:hAnsi="Times New Roman"/>
        </w:rPr>
      </w:pPr>
      <w:r w:rsidRPr="00AF4653">
        <w:rPr>
          <w:rFonts w:ascii="Times New Roman" w:hAnsi="Times New Roman"/>
        </w:rPr>
        <w:t xml:space="preserve">Under Mediterranean conditions the concentration of rainfall that prevails over winter results in waterlogging, erosion and the impairment of timeliness of field operations, while the scarcity of precipitation during the spring leads to water stress in crops. The general characteristics of Portuguese soils serve to aggravate the problems </w:t>
      </w:r>
      <w:r w:rsidRPr="00AF4653">
        <w:rPr>
          <w:rFonts w:ascii="Times New Roman" w:hAnsi="Times New Roman"/>
        </w:rPr>
        <w:lastRenderedPageBreak/>
        <w:t>for crop production. Soil fertility is inherently poor (about 70% of the soils have an organic matter content that is less than 1% and only 4% have a cation exchange capacity that exceeds 20 meq/100 g of soil) and water infiltration and internal drainage are negatively affected by the instability of soil structure and the marked changes in clay content that occurs between soil horizons. Both climatic and soil constraints limit yield potential and the efficient use of the resources, such as fertilizer particularly nitrogen, whilst imposing agronomic limitations by preventing the correct timing of operations, which cannot be overcome by increasing labour input because of the need of farms to stay economically competitive. Any meaningful amelioration of the situation can only be achieved by a significant improvement in soil fertility and in soil-water relationships, which can only be acquired through increases in soil organic matter (Carvalho, 2006,</w:t>
      </w:r>
      <w:r w:rsidRPr="00AF4653" w:rsidDel="00217B43">
        <w:rPr>
          <w:rFonts w:ascii="Times New Roman" w:hAnsi="Times New Roman"/>
        </w:rPr>
        <w:t xml:space="preserve"> </w:t>
      </w:r>
      <w:r w:rsidRPr="00AF4653">
        <w:rPr>
          <w:rFonts w:ascii="Times New Roman" w:hAnsi="Times New Roman"/>
        </w:rPr>
        <w:t>Douglas et al., 1986).</w:t>
      </w:r>
    </w:p>
    <w:p w:rsidR="00872F2F" w:rsidRPr="00AF4653" w:rsidRDefault="00872F2F" w:rsidP="00E747A6">
      <w:pPr>
        <w:spacing w:afterLines="200" w:after="480"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rPr>
        <w:t>The effect of no-till (NT) on soil organic carbon (SOC) seems to depend on the prevailing conditions of climate, soil and crop, with results in the literature varying from the absence of effect when the whole soil profile is considered (Dolan et al., 2006) to an increase over the depth of tillage (Martin-Rueda et al., 2007), and even to enhanced levels below the depth of tillage (Ordõnez</w:t>
      </w:r>
      <w:r>
        <w:rPr>
          <w:rFonts w:ascii="Times New Roman" w:eastAsia="Times New Roman" w:hAnsi="Times New Roman"/>
          <w:sz w:val="24"/>
          <w:szCs w:val="24"/>
        </w:rPr>
        <w:t>-</w:t>
      </w:r>
      <w:r w:rsidRPr="00AF4653">
        <w:rPr>
          <w:rFonts w:ascii="Times New Roman" w:eastAsia="Times New Roman" w:hAnsi="Times New Roman"/>
          <w:sz w:val="24"/>
          <w:szCs w:val="24"/>
        </w:rPr>
        <w:t>Fernandez et al., 2007). The positive impacts of NT on SOC have often been attributed to a reduction in the rate of organic matter mineralization in the absence of soil disturbance (Recolsky, 1997). There are also authors who state that the beneficial effects of no-till depend on the amount of the crop residues produced over the course of the crop rotation (Salinas-Garcia et al 2001; Halvorson et al 2002; Lopez-Bellido et al., 2010). However, i</w:t>
      </w:r>
      <w:r w:rsidRPr="00AF4653">
        <w:rPr>
          <w:rFonts w:ascii="Times New Roman" w:eastAsia="Times New Roman" w:hAnsi="Times New Roman"/>
          <w:sz w:val="24"/>
          <w:szCs w:val="24"/>
          <w:lang w:eastAsia="pt-PT"/>
        </w:rPr>
        <w:t xml:space="preserve">t is generally recognized that beneficial effects of NT are derived from maintaining crop residues on the soil surface and the associated control of soil erosion (Towery, 1998). The relative importance of this aspect depends on the soil and on climatic conditions, but conventional tillage can result in soil loss through erosion that is more than 75 times greater than that from no till systems (Engel et al., 2009). Under such circumstances and over the long term, nutrient losses from the soil can be very large, being aggravated by the enrichment of  organic matter, phosphorus and potassium on constituents of the soil sediments such as clay,  (Sharpley 198,5). Consequently, whenever prevention of soil erosion is an important benefit derived from the adoption of no-till a significant increase in SOC would be expected.  </w:t>
      </w:r>
    </w:p>
    <w:p w:rsidR="00872F2F" w:rsidRPr="00AF4653" w:rsidRDefault="00872F2F" w:rsidP="00E747A6">
      <w:pPr>
        <w:spacing w:afterLines="200" w:after="480"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lastRenderedPageBreak/>
        <w:t xml:space="preserve"> No-till can also affect soil water relationships. Under no-till, especially when an adequate amount of residues is left in the soil surface, there can be a reduction in water lost by runoff (Lal </w:t>
      </w:r>
      <w:r>
        <w:rPr>
          <w:rFonts w:ascii="Times New Roman" w:eastAsia="Times New Roman" w:hAnsi="Times New Roman"/>
          <w:sz w:val="24"/>
          <w:szCs w:val="24"/>
          <w:lang w:eastAsia="pt-PT"/>
        </w:rPr>
        <w:t>&amp;</w:t>
      </w:r>
      <w:r w:rsidRPr="00AF4653">
        <w:rPr>
          <w:rFonts w:ascii="Times New Roman" w:eastAsia="Times New Roman" w:hAnsi="Times New Roman"/>
          <w:sz w:val="24"/>
          <w:szCs w:val="24"/>
          <w:lang w:eastAsia="pt-PT"/>
        </w:rPr>
        <w:t xml:space="preserve"> Van Doren Jr., 1990) and a concomitant increase in infiltration. The residues on the soil surface will also reduce evaporation of water from the soil surface, and both increased infiltration and greater conservation will tend to increase soil water content, especially under Mediterranean conditions (Morell et al., 2011).  Therefore, waterlogging can be accentuated during the initial year of no-till, under soils with a small saturated hydraulic conductivity or a perched water table. However, structural stability and the number of vertical continuous biopores also increase under no-till, which contribute to an increase in the saturated hydraulic conductivity over time (Ehlers </w:t>
      </w:r>
      <w:r>
        <w:rPr>
          <w:rFonts w:ascii="Times New Roman" w:eastAsia="Times New Roman" w:hAnsi="Times New Roman"/>
          <w:sz w:val="24"/>
          <w:szCs w:val="24"/>
          <w:lang w:eastAsia="pt-PT"/>
        </w:rPr>
        <w:t>&amp;</w:t>
      </w:r>
      <w:r w:rsidRPr="00AF4653">
        <w:rPr>
          <w:rFonts w:ascii="Times New Roman" w:eastAsia="Times New Roman" w:hAnsi="Times New Roman"/>
          <w:sz w:val="24"/>
          <w:szCs w:val="24"/>
          <w:lang w:eastAsia="pt-PT"/>
        </w:rPr>
        <w:t xml:space="preserve"> Claupein, 1994). Under these circumstances trafficability would be expected to improve (Gruber </w:t>
      </w:r>
      <w:r>
        <w:rPr>
          <w:rFonts w:ascii="Times New Roman" w:eastAsia="Times New Roman" w:hAnsi="Times New Roman"/>
          <w:sz w:val="24"/>
          <w:szCs w:val="24"/>
          <w:lang w:eastAsia="pt-PT"/>
        </w:rPr>
        <w:t>&amp;</w:t>
      </w:r>
      <w:r w:rsidRPr="00AF4653">
        <w:rPr>
          <w:rFonts w:ascii="Times New Roman" w:eastAsia="Times New Roman" w:hAnsi="Times New Roman"/>
          <w:sz w:val="24"/>
          <w:szCs w:val="24"/>
          <w:lang w:eastAsia="pt-PT"/>
        </w:rPr>
        <w:t xml:space="preserve"> Tebrugge, 1990) and allow more timely field operations, a very important agronomic benefit under Mediterranean conditions.  </w:t>
      </w:r>
    </w:p>
    <w:p w:rsidR="00872F2F" w:rsidRDefault="00872F2F" w:rsidP="00E747A6">
      <w:pPr>
        <w:spacing w:afterLines="200" w:after="480"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The aim of this paper is to discuss the role of no-till and crop residues as means of overcoming some of the main constrains to arable crop production in Portugal.  </w:t>
      </w:r>
    </w:p>
    <w:p w:rsidR="00872F2F" w:rsidRPr="00AF4653" w:rsidRDefault="00872F2F" w:rsidP="00E747A6">
      <w:pPr>
        <w:spacing w:afterLines="200" w:after="480" w:line="360" w:lineRule="auto"/>
        <w:ind w:firstLine="288"/>
        <w:jc w:val="both"/>
        <w:rPr>
          <w:rFonts w:ascii="Times New Roman" w:eastAsia="Times New Roman" w:hAnsi="Times New Roman"/>
          <w:sz w:val="24"/>
          <w:szCs w:val="24"/>
          <w:lang w:eastAsia="pt-PT"/>
        </w:rPr>
      </w:pPr>
    </w:p>
    <w:p w:rsidR="00872F2F" w:rsidRPr="00AF4653" w:rsidRDefault="00872F2F" w:rsidP="00872F2F">
      <w:pPr>
        <w:rPr>
          <w:rFonts w:ascii="Times New Roman" w:hAnsi="Times New Roman"/>
          <w:b/>
          <w:sz w:val="28"/>
          <w:szCs w:val="28"/>
          <w:lang w:eastAsia="pt-PT"/>
        </w:rPr>
      </w:pPr>
      <w:r w:rsidRPr="00AF4653">
        <w:rPr>
          <w:rFonts w:ascii="Times New Roman" w:hAnsi="Times New Roman"/>
          <w:b/>
          <w:sz w:val="28"/>
          <w:szCs w:val="28"/>
          <w:lang w:eastAsia="pt-PT"/>
        </w:rPr>
        <w:t>2. MATERIAL AND METHODS</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Runoff and erosion studies (Fig. 1) were evaluated over two seasons, using runoff frames. The conventional tillage system (CT) consisted of a pass with a plough in the summer and then disk harrowing before seeding the wheat crop. No till (NT) was performed with a triple disc no till seeder, with weed control being achieved with a pre-seeding application of Paraquat. The slope of the land was uniform within each replicate of the treatments and varied between 6 to 8% between blocks. A detailed description of the experiment can be found in Basch et al. (1990).</w:t>
      </w:r>
    </w:p>
    <w:p w:rsidR="00872F2F" w:rsidRPr="00AF4653" w:rsidRDefault="00872F2F" w:rsidP="00872F2F">
      <w:pPr>
        <w:spacing w:line="240" w:lineRule="auto"/>
        <w:jc w:val="center"/>
        <w:rPr>
          <w:rFonts w:ascii="Times New Roman" w:eastAsia="Times New Roman" w:hAnsi="Times New Roman"/>
          <w:sz w:val="24"/>
          <w:szCs w:val="24"/>
          <w:lang w:eastAsia="pt-PT"/>
        </w:rPr>
      </w:pPr>
      <w:r>
        <w:rPr>
          <w:rFonts w:ascii="Times New Roman" w:hAnsi="Times New Roman"/>
          <w:noProof/>
          <w:sz w:val="24"/>
          <w:szCs w:val="24"/>
          <w:lang w:val="pt-PT" w:eastAsia="pt-PT"/>
        </w:rPr>
        <w:lastRenderedPageBreak/>
        <w:drawing>
          <wp:inline distT="0" distB="0" distL="0" distR="0">
            <wp:extent cx="4589145" cy="275145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2F2F" w:rsidRPr="00AF4653" w:rsidRDefault="00872F2F" w:rsidP="00E747A6">
      <w:pPr>
        <w:spacing w:afterLines="50" w:after="120" w:line="240" w:lineRule="auto"/>
        <w:jc w:val="center"/>
        <w:rPr>
          <w:rFonts w:ascii="Times New Roman" w:eastAsia="Times New Roman" w:hAnsi="Times New Roman"/>
          <w:lang w:eastAsia="pt-PT"/>
        </w:rPr>
      </w:pPr>
      <w:r w:rsidRPr="00AF4653">
        <w:rPr>
          <w:rFonts w:ascii="Times New Roman" w:eastAsia="Times New Roman" w:hAnsi="Times New Roman"/>
          <w:lang w:eastAsia="pt-PT"/>
        </w:rPr>
        <w:t>Fig. 1: Effect of the tillage system on runoff and soil losses by erosion during a wheat crop in the south of Portugal. Values are verage of two years. NT – No Till; CT – Conventional Tillage (</w:t>
      </w:r>
      <w:r>
        <w:rPr>
          <w:rFonts w:ascii="Times New Roman" w:eastAsia="Times New Roman" w:hAnsi="Times New Roman"/>
          <w:lang w:eastAsia="pt-PT"/>
        </w:rPr>
        <w:t>b</w:t>
      </w:r>
      <w:r w:rsidRPr="00AF4653">
        <w:rPr>
          <w:rFonts w:ascii="Times New Roman" w:eastAsia="Times New Roman" w:hAnsi="Times New Roman"/>
          <w:lang w:eastAsia="pt-PT"/>
        </w:rPr>
        <w:t>ased on Basch et al., 1990).</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Data collection on the Vertic Cambic soil (50% clay) took place 6 years after the tillage systems were put in place (1984/85 – 1989/90). The crop rotation was sunflower – wheat – barley. The tillage systems studied were no till (NT) for all crops of the rotation, and the conventional tillage system of the region, which is: summer plough (30 cm) + disk harrow (at least 2 passes) for the sunflower; tine sacrifier + disk harrow for wheat and barley. The experiment is described in Carvalho </w:t>
      </w:r>
      <w:r>
        <w:rPr>
          <w:rFonts w:ascii="Times New Roman" w:eastAsia="Times New Roman" w:hAnsi="Times New Roman"/>
          <w:sz w:val="24"/>
          <w:szCs w:val="24"/>
          <w:lang w:eastAsia="pt-PT"/>
        </w:rPr>
        <w:t>&amp;</w:t>
      </w:r>
      <w:r w:rsidRPr="00AF4653">
        <w:rPr>
          <w:rFonts w:ascii="Times New Roman" w:eastAsia="Times New Roman" w:hAnsi="Times New Roman"/>
          <w:sz w:val="24"/>
          <w:szCs w:val="24"/>
          <w:lang w:eastAsia="pt-PT"/>
        </w:rPr>
        <w:t xml:space="preserve"> Basch (1995).</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Measurements on the Luvisol (31.1% and 46.8% clay in A and B horizons) were taken as part of a long term experiment comparing tillage system (1995/96 to 2007/08). The crop rotation was lupines – wheat – oat for forage – barley. The conventional tillage system consisted in one plough (25 cm) and disk harrows before seeding, and the straw of cereals was bailed. For the NT treatments weeds were controlled before seeding with glyphosate and crops were direct drilled. In one treatment the straw of cereals was kept on the soil surface (NTS), while for another treatment the straw of the cereals was bailed (NT).</w:t>
      </w:r>
    </w:p>
    <w:p w:rsidR="00872F2F" w:rsidRPr="00AF4653" w:rsidRDefault="00872F2F" w:rsidP="00872F2F">
      <w:pPr>
        <w:ind w:firstLine="284"/>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 </w:t>
      </w:r>
    </w:p>
    <w:p w:rsidR="00872F2F" w:rsidRPr="00AF4653" w:rsidRDefault="00872F2F" w:rsidP="00872F2F">
      <w:pPr>
        <w:rPr>
          <w:rFonts w:ascii="Times New Roman" w:hAnsi="Times New Roman"/>
          <w:b/>
          <w:sz w:val="28"/>
          <w:szCs w:val="28"/>
          <w:lang w:eastAsia="pt-PT"/>
        </w:rPr>
      </w:pPr>
      <w:r w:rsidRPr="00AF4653">
        <w:rPr>
          <w:rFonts w:ascii="Times New Roman" w:hAnsi="Times New Roman"/>
          <w:b/>
          <w:sz w:val="28"/>
          <w:szCs w:val="28"/>
          <w:lang w:eastAsia="pt-PT"/>
        </w:rPr>
        <w:t>3. RESULTS AND DISCUSSION</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lastRenderedPageBreak/>
        <w:t xml:space="preserve">Under Mediterranean conditions the concentration of rainfall during late fall and winter, when soil cover by the crop is minimal, creates the opportunity for soil erosion under conventional tillage systems but no till can be very effective in reducing runoff and the consequent soil loss by erosion (Fig. 1). A reduction in erosion under no till was due to both a reduction in runoff and in the amount of soil sediment transported per unit of water volume (2.7 and 7.0 g of soil per litre of runoff water in NT and CT respectively), although the data was collected in the first year of imposing the treatments. </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The results available in the south of Portugal indicate an increase of soil organic matter (SOM) under NT (Figs. 2 and 3), but the effect seems to be dependent on the soil and the amount of crop residues left on the soil surface. On the Vertic clay soil (Fig. 2), NT increased SOM over the depth of tillage, after 6 years under the same crop residue management. However, on the Luvisol, the effect of NT under the same residue management programme was much smaller and took l</w:t>
      </w:r>
      <w:r>
        <w:rPr>
          <w:rFonts w:ascii="Times New Roman" w:eastAsia="Times New Roman" w:hAnsi="Times New Roman"/>
          <w:sz w:val="24"/>
          <w:szCs w:val="24"/>
          <w:lang w:eastAsia="pt-PT"/>
        </w:rPr>
        <w:t xml:space="preserve">onger in comparison to CT (Fig. </w:t>
      </w:r>
      <w:r w:rsidRPr="00AF4653">
        <w:rPr>
          <w:rFonts w:ascii="Times New Roman" w:eastAsia="Times New Roman" w:hAnsi="Times New Roman"/>
          <w:sz w:val="24"/>
          <w:szCs w:val="24"/>
          <w:lang w:eastAsia="pt-PT"/>
        </w:rPr>
        <w:t>3). On this soil, NT could only improve SOM significantly when the straw of the grain crops was left on the field. The difference between the two soils could be explained by a greater effect of CT on the mineralization rate and the larger soil loss by erosion on the Vertic clay soil compared to effects on those values in the Luvisol.</w:t>
      </w:r>
    </w:p>
    <w:p w:rsidR="00872F2F" w:rsidRPr="00AF4653" w:rsidRDefault="00872F2F" w:rsidP="00872F2F">
      <w:pPr>
        <w:spacing w:line="240" w:lineRule="auto"/>
        <w:jc w:val="center"/>
        <w:rPr>
          <w:rFonts w:ascii="Times New Roman" w:eastAsia="Times New Roman" w:hAnsi="Times New Roman"/>
          <w:sz w:val="24"/>
          <w:szCs w:val="24"/>
          <w:lang w:eastAsia="pt-PT"/>
        </w:rPr>
      </w:pPr>
      <w:r>
        <w:rPr>
          <w:rFonts w:ascii="Times New Roman" w:hAnsi="Times New Roman"/>
          <w:noProof/>
          <w:sz w:val="24"/>
          <w:szCs w:val="24"/>
          <w:lang w:val="pt-PT" w:eastAsia="pt-PT"/>
        </w:rPr>
        <w:drawing>
          <wp:inline distT="0" distB="0" distL="0" distR="0">
            <wp:extent cx="4589145" cy="275145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2F2F" w:rsidRDefault="00872F2F" w:rsidP="00872F2F">
      <w:pPr>
        <w:spacing w:after="0" w:line="240" w:lineRule="auto"/>
        <w:jc w:val="center"/>
        <w:rPr>
          <w:rFonts w:ascii="Times New Roman" w:eastAsia="Times New Roman" w:hAnsi="Times New Roman"/>
          <w:lang w:eastAsia="pt-PT"/>
        </w:rPr>
      </w:pPr>
      <w:r w:rsidRPr="00AF4653">
        <w:rPr>
          <w:rFonts w:ascii="Times New Roman" w:eastAsia="Times New Roman" w:hAnsi="Times New Roman"/>
          <w:lang w:eastAsia="pt-PT"/>
        </w:rPr>
        <w:t>Fig. 2: Effect after six years of different tillage system on soil organic matter over the depth of tillage, on a Vertic Cambic Soil in the south of Portugal. NT-N</w:t>
      </w:r>
      <w:r>
        <w:rPr>
          <w:rFonts w:ascii="Times New Roman" w:eastAsia="Times New Roman" w:hAnsi="Times New Roman"/>
          <w:lang w:eastAsia="pt-PT"/>
        </w:rPr>
        <w:t>o till; CT-Conventional Tillage</w:t>
      </w:r>
      <w:r w:rsidRPr="00AF4653">
        <w:rPr>
          <w:rFonts w:ascii="Times New Roman" w:eastAsia="Times New Roman" w:hAnsi="Times New Roman"/>
          <w:lang w:eastAsia="pt-PT"/>
        </w:rPr>
        <w:t xml:space="preserve"> (</w:t>
      </w:r>
      <w:r>
        <w:rPr>
          <w:rFonts w:ascii="Times New Roman" w:eastAsia="Times New Roman" w:hAnsi="Times New Roman"/>
          <w:lang w:eastAsia="pt-PT"/>
        </w:rPr>
        <w:t>b</w:t>
      </w:r>
      <w:r w:rsidRPr="00AF4653">
        <w:rPr>
          <w:rFonts w:ascii="Times New Roman" w:eastAsia="Times New Roman" w:hAnsi="Times New Roman"/>
          <w:lang w:eastAsia="pt-PT"/>
        </w:rPr>
        <w:t xml:space="preserve">ased on Carvalho </w:t>
      </w:r>
      <w:r>
        <w:rPr>
          <w:rFonts w:ascii="Times New Roman" w:eastAsia="Times New Roman" w:hAnsi="Times New Roman"/>
          <w:lang w:eastAsia="pt-PT"/>
        </w:rPr>
        <w:t>&amp;</w:t>
      </w:r>
      <w:r w:rsidRPr="00AF4653">
        <w:rPr>
          <w:rFonts w:ascii="Times New Roman" w:eastAsia="Times New Roman" w:hAnsi="Times New Roman"/>
          <w:lang w:eastAsia="pt-PT"/>
        </w:rPr>
        <w:t xml:space="preserve"> Basch, 1995).</w:t>
      </w:r>
    </w:p>
    <w:p w:rsidR="00872F2F" w:rsidRDefault="00872F2F" w:rsidP="00872F2F">
      <w:pPr>
        <w:spacing w:after="0" w:line="240" w:lineRule="auto"/>
        <w:jc w:val="center"/>
        <w:rPr>
          <w:rFonts w:ascii="Times New Roman" w:eastAsia="Times New Roman" w:hAnsi="Times New Roman"/>
          <w:lang w:eastAsia="pt-PT"/>
        </w:rPr>
      </w:pPr>
    </w:p>
    <w:p w:rsidR="00872F2F" w:rsidRDefault="00872F2F" w:rsidP="00872F2F">
      <w:pPr>
        <w:spacing w:after="0" w:line="240" w:lineRule="auto"/>
        <w:jc w:val="center"/>
        <w:rPr>
          <w:rFonts w:ascii="Times New Roman" w:eastAsia="Times New Roman" w:hAnsi="Times New Roman"/>
          <w:lang w:eastAsia="pt-PT"/>
        </w:rPr>
      </w:pPr>
    </w:p>
    <w:p w:rsidR="00872F2F" w:rsidRPr="00AF4653" w:rsidRDefault="00872F2F" w:rsidP="00872F2F">
      <w:pPr>
        <w:spacing w:line="240" w:lineRule="auto"/>
        <w:jc w:val="center"/>
        <w:rPr>
          <w:rFonts w:ascii="Times New Roman" w:hAnsi="Times New Roman"/>
        </w:rPr>
      </w:pPr>
      <w:r>
        <w:rPr>
          <w:rFonts w:ascii="Times New Roman" w:hAnsi="Times New Roman"/>
          <w:noProof/>
          <w:sz w:val="24"/>
          <w:szCs w:val="24"/>
          <w:lang w:val="pt-PT" w:eastAsia="pt-PT"/>
        </w:rPr>
        <w:lastRenderedPageBreak/>
        <w:drawing>
          <wp:inline distT="0" distB="0" distL="0" distR="0">
            <wp:extent cx="4589145" cy="275145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2F2F" w:rsidRPr="00AF4653" w:rsidRDefault="00872F2F" w:rsidP="00872F2F">
      <w:pPr>
        <w:spacing w:after="0" w:line="240" w:lineRule="auto"/>
        <w:jc w:val="center"/>
        <w:rPr>
          <w:rFonts w:ascii="Times New Roman" w:eastAsia="Times New Roman" w:hAnsi="Times New Roman"/>
          <w:lang w:eastAsia="pt-PT"/>
        </w:rPr>
      </w:pPr>
      <w:r w:rsidRPr="00AF4653">
        <w:rPr>
          <w:rFonts w:ascii="Times New Roman" w:eastAsia="Times New Roman" w:hAnsi="Times New Roman"/>
          <w:lang w:eastAsia="pt-PT"/>
        </w:rPr>
        <w:t>Fig. 3: Effect of tillage system and crop residues management on the soil organic matter content (0-30 cm) on a Luvisol in the south of Portugal. CT</w:t>
      </w:r>
      <w:r>
        <w:rPr>
          <w:rFonts w:ascii="Times New Roman" w:eastAsia="Times New Roman" w:hAnsi="Times New Roman"/>
          <w:lang w:eastAsia="pt-PT"/>
        </w:rPr>
        <w:t xml:space="preserve"> – </w:t>
      </w:r>
      <w:r w:rsidRPr="00AF4653">
        <w:rPr>
          <w:rFonts w:ascii="Times New Roman" w:eastAsia="Times New Roman" w:hAnsi="Times New Roman"/>
          <w:lang w:eastAsia="pt-PT"/>
        </w:rPr>
        <w:t>Conventional Tillage</w:t>
      </w:r>
      <w:r>
        <w:rPr>
          <w:rFonts w:ascii="Times New Roman" w:eastAsia="Times New Roman" w:hAnsi="Times New Roman"/>
          <w:lang w:eastAsia="pt-PT"/>
        </w:rPr>
        <w:t xml:space="preserve"> </w:t>
      </w:r>
      <w:r w:rsidRPr="00AF4653">
        <w:rPr>
          <w:rFonts w:ascii="Times New Roman" w:eastAsia="Times New Roman" w:hAnsi="Times New Roman"/>
          <w:lang w:eastAsia="pt-PT"/>
        </w:rPr>
        <w:t>and</w:t>
      </w:r>
      <w:r>
        <w:rPr>
          <w:rFonts w:ascii="Times New Roman" w:eastAsia="Times New Roman" w:hAnsi="Times New Roman"/>
          <w:lang w:eastAsia="pt-PT"/>
        </w:rPr>
        <w:br/>
      </w:r>
      <w:r w:rsidRPr="00AF4653">
        <w:rPr>
          <w:rFonts w:ascii="Times New Roman" w:eastAsia="Times New Roman" w:hAnsi="Times New Roman"/>
          <w:lang w:eastAsia="pt-PT"/>
        </w:rPr>
        <w:t>straw bailed; NT</w:t>
      </w:r>
      <w:r>
        <w:rPr>
          <w:rFonts w:ascii="Times New Roman" w:eastAsia="Times New Roman" w:hAnsi="Times New Roman"/>
          <w:lang w:eastAsia="pt-PT"/>
        </w:rPr>
        <w:t xml:space="preserve"> – </w:t>
      </w:r>
      <w:r w:rsidRPr="00AF4653">
        <w:rPr>
          <w:rFonts w:ascii="Times New Roman" w:eastAsia="Times New Roman" w:hAnsi="Times New Roman"/>
          <w:lang w:eastAsia="pt-PT"/>
        </w:rPr>
        <w:t>No Till and straw bailed; NT+S</w:t>
      </w:r>
      <w:r>
        <w:rPr>
          <w:rFonts w:ascii="Times New Roman" w:eastAsia="Times New Roman" w:hAnsi="Times New Roman"/>
          <w:lang w:eastAsia="pt-PT"/>
        </w:rPr>
        <w:t xml:space="preserve"> – </w:t>
      </w:r>
      <w:r w:rsidRPr="00AF4653">
        <w:rPr>
          <w:rFonts w:ascii="Times New Roman" w:eastAsia="Times New Roman" w:hAnsi="Times New Roman"/>
          <w:lang w:eastAsia="pt-PT"/>
        </w:rPr>
        <w:t>No Till and straw kept on the field</w:t>
      </w:r>
      <w:r>
        <w:rPr>
          <w:rFonts w:ascii="Times New Roman" w:eastAsia="Times New Roman" w:hAnsi="Times New Roman"/>
          <w:lang w:eastAsia="pt-PT"/>
        </w:rPr>
        <w:t xml:space="preserve"> </w:t>
      </w:r>
      <w:r w:rsidRPr="00AF4653">
        <w:rPr>
          <w:rFonts w:ascii="Times New Roman" w:eastAsia="Times New Roman" w:hAnsi="Times New Roman"/>
          <w:lang w:eastAsia="pt-PT"/>
        </w:rPr>
        <w:t>(</w:t>
      </w:r>
      <w:r>
        <w:rPr>
          <w:rFonts w:ascii="Times New Roman" w:eastAsia="Times New Roman" w:hAnsi="Times New Roman"/>
          <w:lang w:eastAsia="pt-PT"/>
        </w:rPr>
        <w:t>unpublished</w:t>
      </w:r>
      <w:r w:rsidRPr="00AF4653">
        <w:rPr>
          <w:rFonts w:ascii="Times New Roman" w:eastAsia="Times New Roman" w:hAnsi="Times New Roman"/>
          <w:lang w:eastAsia="pt-PT"/>
        </w:rPr>
        <w:t xml:space="preserve"> data).</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With time NT improved structure stability (Figs. 4 and 5) and further improvements in water infiltration (Lal </w:t>
      </w:r>
      <w:r>
        <w:rPr>
          <w:rFonts w:ascii="Times New Roman" w:eastAsia="Times New Roman" w:hAnsi="Times New Roman"/>
          <w:sz w:val="24"/>
          <w:szCs w:val="24"/>
          <w:lang w:eastAsia="pt-PT"/>
        </w:rPr>
        <w:t>&amp;</w:t>
      </w:r>
      <w:r w:rsidRPr="00AF4653">
        <w:rPr>
          <w:rFonts w:ascii="Times New Roman" w:eastAsia="Times New Roman" w:hAnsi="Times New Roman"/>
          <w:sz w:val="24"/>
          <w:szCs w:val="24"/>
          <w:lang w:eastAsia="pt-PT"/>
        </w:rPr>
        <w:t xml:space="preserve"> Van Doren Jr., 1990) and soil conservation would be expected. The improvement of structural stability under NT is more evident on the aggregates bigger than 0.5 mm. The effect of NT on improving structural stability appears to be more rapid than the effect on SOM (Figs. 3 and 5), suggesting that it is probably due to the enmeshment of soil aggregates by the fine roots of plants and the mycelium of associated fungi. </w:t>
      </w:r>
    </w:p>
    <w:p w:rsidR="00872F2F" w:rsidRPr="00AF4653" w:rsidRDefault="00872F2F" w:rsidP="00872F2F">
      <w:pPr>
        <w:spacing w:line="240" w:lineRule="auto"/>
        <w:jc w:val="center"/>
        <w:rPr>
          <w:rFonts w:ascii="Times New Roman" w:hAnsi="Times New Roman"/>
        </w:rPr>
      </w:pPr>
      <w:r>
        <w:rPr>
          <w:rFonts w:ascii="Times New Roman" w:hAnsi="Times New Roman"/>
          <w:noProof/>
          <w:sz w:val="24"/>
          <w:szCs w:val="24"/>
          <w:lang w:val="pt-PT" w:eastAsia="pt-PT"/>
        </w:rPr>
        <w:drawing>
          <wp:inline distT="0" distB="0" distL="0" distR="0">
            <wp:extent cx="4589145" cy="275145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2F2F" w:rsidRDefault="00872F2F" w:rsidP="00872F2F">
      <w:pPr>
        <w:spacing w:after="0" w:line="240" w:lineRule="auto"/>
        <w:jc w:val="center"/>
        <w:rPr>
          <w:rFonts w:ascii="Times New Roman" w:eastAsia="Times New Roman" w:hAnsi="Times New Roman"/>
          <w:lang w:eastAsia="pt-PT"/>
        </w:rPr>
      </w:pPr>
      <w:r w:rsidRPr="00AF4653">
        <w:rPr>
          <w:rFonts w:ascii="Times New Roman" w:eastAsia="Times New Roman" w:hAnsi="Times New Roman"/>
          <w:lang w:eastAsia="pt-PT"/>
        </w:rPr>
        <w:lastRenderedPageBreak/>
        <w:t>Fig. 4: Effect af</w:t>
      </w:r>
      <w:r>
        <w:rPr>
          <w:rFonts w:ascii="Times New Roman" w:eastAsia="Times New Roman" w:hAnsi="Times New Roman"/>
          <w:lang w:eastAsia="pt-PT"/>
        </w:rPr>
        <w:t>ter six years of tillage system</w:t>
      </w:r>
      <w:r w:rsidRPr="00AF4653">
        <w:rPr>
          <w:rFonts w:ascii="Times New Roman" w:eastAsia="Times New Roman" w:hAnsi="Times New Roman"/>
          <w:lang w:eastAsia="pt-PT"/>
        </w:rPr>
        <w:t xml:space="preserve"> on aggregates stability (0</w:t>
      </w:r>
      <w:r>
        <w:rPr>
          <w:rFonts w:ascii="Times New Roman" w:eastAsia="Times New Roman" w:hAnsi="Times New Roman"/>
          <w:lang w:eastAsia="pt-PT"/>
        </w:rPr>
        <w:t>-10 cm) on a Vertic Cambic Soil, S</w:t>
      </w:r>
      <w:r w:rsidRPr="00AF4653">
        <w:rPr>
          <w:rFonts w:ascii="Times New Roman" w:eastAsia="Times New Roman" w:hAnsi="Times New Roman"/>
          <w:lang w:eastAsia="pt-PT"/>
        </w:rPr>
        <w:t xml:space="preserve"> Portugal. NT</w:t>
      </w:r>
      <w:r>
        <w:rPr>
          <w:rFonts w:ascii="Times New Roman" w:eastAsia="Times New Roman" w:hAnsi="Times New Roman"/>
          <w:lang w:eastAsia="pt-PT"/>
        </w:rPr>
        <w:t xml:space="preserve"> – </w:t>
      </w:r>
      <w:r w:rsidRPr="00AF4653">
        <w:rPr>
          <w:rFonts w:ascii="Times New Roman" w:eastAsia="Times New Roman" w:hAnsi="Times New Roman"/>
          <w:lang w:eastAsia="pt-PT"/>
        </w:rPr>
        <w:t>N</w:t>
      </w:r>
      <w:r>
        <w:rPr>
          <w:rFonts w:ascii="Times New Roman" w:eastAsia="Times New Roman" w:hAnsi="Times New Roman"/>
          <w:lang w:eastAsia="pt-PT"/>
        </w:rPr>
        <w:t>o till; CT – Conventional tillage.</w:t>
      </w:r>
      <w:r>
        <w:rPr>
          <w:rFonts w:ascii="Times New Roman" w:eastAsia="Times New Roman" w:hAnsi="Times New Roman"/>
          <w:lang w:eastAsia="pt-PT"/>
        </w:rPr>
        <w:br/>
      </w:r>
      <w:r w:rsidRPr="00AF4653">
        <w:rPr>
          <w:rFonts w:ascii="Times New Roman" w:eastAsia="Times New Roman" w:hAnsi="Times New Roman"/>
          <w:lang w:eastAsia="pt-PT"/>
        </w:rPr>
        <w:t xml:space="preserve">Δ MWD </w:t>
      </w:r>
      <w:r>
        <w:rPr>
          <w:rFonts w:ascii="Times New Roman" w:eastAsia="Times New Roman" w:hAnsi="Times New Roman"/>
          <w:lang w:eastAsia="pt-PT"/>
        </w:rPr>
        <w:t xml:space="preserve">means </w:t>
      </w:r>
      <w:r w:rsidRPr="00AF4653">
        <w:rPr>
          <w:rFonts w:ascii="Times New Roman" w:eastAsia="Times New Roman" w:hAnsi="Times New Roman"/>
          <w:lang w:eastAsia="pt-PT"/>
        </w:rPr>
        <w:t>change</w:t>
      </w:r>
      <w:r>
        <w:rPr>
          <w:rFonts w:ascii="Times New Roman" w:eastAsia="Times New Roman" w:hAnsi="Times New Roman"/>
          <w:lang w:eastAsia="pt-PT"/>
        </w:rPr>
        <w:t xml:space="preserve"> </w:t>
      </w:r>
      <w:r w:rsidRPr="00AF4653">
        <w:rPr>
          <w:rFonts w:ascii="Times New Roman" w:eastAsia="Times New Roman" w:hAnsi="Times New Roman"/>
          <w:lang w:eastAsia="pt-PT"/>
        </w:rPr>
        <w:t xml:space="preserve">in </w:t>
      </w:r>
      <w:r>
        <w:rPr>
          <w:rFonts w:ascii="Times New Roman" w:eastAsia="Times New Roman" w:hAnsi="Times New Roman"/>
          <w:lang w:eastAsia="pt-PT"/>
        </w:rPr>
        <w:t xml:space="preserve">average </w:t>
      </w:r>
      <w:r w:rsidRPr="00AF4653">
        <w:rPr>
          <w:rFonts w:ascii="Times New Roman" w:eastAsia="Times New Roman" w:hAnsi="Times New Roman"/>
          <w:lang w:eastAsia="pt-PT"/>
        </w:rPr>
        <w:t>weight diameter of aggregates after wet sieving compared to dry sieving, and therefore higher values</w:t>
      </w:r>
      <w:r>
        <w:rPr>
          <w:rFonts w:ascii="Times New Roman" w:eastAsia="Times New Roman" w:hAnsi="Times New Roman"/>
          <w:lang w:eastAsia="pt-PT"/>
        </w:rPr>
        <w:t xml:space="preserve"> are found in CT.</w:t>
      </w:r>
    </w:p>
    <w:p w:rsidR="00872F2F" w:rsidRDefault="00872F2F" w:rsidP="00872F2F">
      <w:pPr>
        <w:spacing w:after="0" w:line="240" w:lineRule="auto"/>
        <w:jc w:val="center"/>
        <w:rPr>
          <w:rFonts w:ascii="Times New Roman" w:eastAsia="Times New Roman" w:hAnsi="Times New Roman"/>
          <w:lang w:eastAsia="pt-PT"/>
        </w:rPr>
      </w:pPr>
    </w:p>
    <w:p w:rsidR="00872F2F" w:rsidRDefault="00872F2F" w:rsidP="00872F2F">
      <w:pPr>
        <w:spacing w:after="0" w:line="240" w:lineRule="auto"/>
        <w:jc w:val="center"/>
        <w:rPr>
          <w:rFonts w:ascii="Times New Roman" w:eastAsia="Times New Roman" w:hAnsi="Times New Roman"/>
          <w:lang w:eastAsia="pt-PT"/>
        </w:rPr>
      </w:pPr>
    </w:p>
    <w:p w:rsidR="00872F2F" w:rsidRPr="00AF4653" w:rsidRDefault="00ED354C" w:rsidP="00872F2F">
      <w:pPr>
        <w:spacing w:line="240" w:lineRule="auto"/>
        <w:jc w:val="center"/>
        <w:rPr>
          <w:rFonts w:ascii="Times New Roman" w:eastAsia="Times New Roman" w:hAnsi="Times New Roman"/>
          <w:sz w:val="24"/>
          <w:szCs w:val="24"/>
          <w:lang w:eastAsia="pt-PT"/>
        </w:rPr>
      </w:pPr>
      <w:r>
        <w:rPr>
          <w:noProof/>
          <w:lang w:val="pt-PT" w:eastAsia="pt-PT"/>
        </w:rPr>
        <w:drawing>
          <wp:inline distT="0" distB="0" distL="0" distR="0" wp14:anchorId="07270456" wp14:editId="283C9BC9">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5" w:name="_GoBack"/>
      <w:bookmarkEnd w:id="5"/>
    </w:p>
    <w:p w:rsidR="00872F2F" w:rsidRPr="006C183D" w:rsidRDefault="00872F2F" w:rsidP="00872F2F">
      <w:pPr>
        <w:spacing w:after="0" w:line="240" w:lineRule="auto"/>
        <w:jc w:val="center"/>
        <w:rPr>
          <w:rFonts w:ascii="Times New Roman" w:eastAsia="Times New Roman" w:hAnsi="Times New Roman"/>
          <w:lang w:eastAsia="pt-PT"/>
        </w:rPr>
      </w:pPr>
      <w:r w:rsidRPr="006C183D">
        <w:rPr>
          <w:rFonts w:ascii="Times New Roman" w:eastAsia="Times New Roman" w:hAnsi="Times New Roman"/>
          <w:lang w:eastAsia="pt-PT"/>
        </w:rPr>
        <w:t xml:space="preserve">Fig. 5: Effect after three years of tillage systems on aggregate stability (0-10 cm) on a Luvisol in </w:t>
      </w:r>
      <w:r>
        <w:rPr>
          <w:rFonts w:ascii="Times New Roman" w:eastAsia="Times New Roman" w:hAnsi="Times New Roman"/>
          <w:lang w:eastAsia="pt-PT"/>
        </w:rPr>
        <w:t xml:space="preserve">S </w:t>
      </w:r>
      <w:r w:rsidRPr="006C183D">
        <w:rPr>
          <w:rFonts w:ascii="Times New Roman" w:eastAsia="Times New Roman" w:hAnsi="Times New Roman"/>
          <w:lang w:eastAsia="pt-PT"/>
        </w:rPr>
        <w:t>Portugal. CT</w:t>
      </w:r>
      <w:r>
        <w:rPr>
          <w:rFonts w:ascii="Times New Roman" w:eastAsia="Times New Roman" w:hAnsi="Times New Roman"/>
          <w:lang w:eastAsia="pt-PT"/>
        </w:rPr>
        <w:t xml:space="preserve"> – </w:t>
      </w:r>
      <w:r w:rsidRPr="006C183D">
        <w:rPr>
          <w:rFonts w:ascii="Times New Roman" w:eastAsia="Times New Roman" w:hAnsi="Times New Roman"/>
          <w:lang w:eastAsia="pt-PT"/>
        </w:rPr>
        <w:t xml:space="preserve">Conventional tillage; </w:t>
      </w:r>
      <w:r>
        <w:rPr>
          <w:rFonts w:ascii="Times New Roman" w:eastAsia="Times New Roman" w:hAnsi="Times New Roman"/>
          <w:lang w:eastAsia="pt-PT"/>
        </w:rPr>
        <w:t>SD – No Til.</w:t>
      </w:r>
      <w:r>
        <w:rPr>
          <w:rFonts w:ascii="Times New Roman" w:eastAsia="Times New Roman" w:hAnsi="Times New Roman"/>
          <w:lang w:eastAsia="pt-PT"/>
        </w:rPr>
        <w:br/>
      </w:r>
      <w:r w:rsidRPr="006C183D">
        <w:rPr>
          <w:rFonts w:ascii="Times New Roman" w:eastAsia="Times New Roman" w:hAnsi="Times New Roman"/>
          <w:lang w:eastAsia="pt-PT"/>
        </w:rPr>
        <w:t>The aggregate stability was evaluated by the final weight (as a percentage of initial weight) of the different classes of aggregates, after wet sieving, and therefore higher values correspond to a higher wet aggregate stability (unpublished data).</w:t>
      </w:r>
    </w:p>
    <w:p w:rsidR="00872F2F" w:rsidRDefault="00872F2F" w:rsidP="00872F2F">
      <w:pPr>
        <w:spacing w:line="360" w:lineRule="auto"/>
        <w:ind w:firstLine="288"/>
        <w:jc w:val="both"/>
        <w:rPr>
          <w:rFonts w:ascii="Times New Roman" w:eastAsia="Times New Roman" w:hAnsi="Times New Roman"/>
          <w:sz w:val="24"/>
          <w:szCs w:val="24"/>
          <w:lang w:eastAsia="pt-PT"/>
        </w:rPr>
      </w:pP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The development of a continuous network of biological porosity by NT due to the growth of roots and the burrowing of soil meso and macro fauna, such as earthworms, is well known (Goss et al., 1984), but under Mediterranean conditions the process of structure development can be quite rapid because of the rapid drying of the soil during the spring and summer. This drying can help to create vertical cracks that can be used by plant roots (weeds and crops) at the beginning of the next rain season (Fig. 6). This type of porosity together with enhanced aggregate stability are very effective in improving hydraulic conductivity, which is very important under the wet winter of Mediterranean climate (Fig. 7). </w:t>
      </w:r>
    </w:p>
    <w:p w:rsidR="00872F2F" w:rsidRPr="00374ED8" w:rsidRDefault="00074D6C" w:rsidP="00872F2F">
      <w:pPr>
        <w:spacing w:line="240" w:lineRule="auto"/>
        <w:jc w:val="center"/>
        <w:rPr>
          <w:rFonts w:ascii="Times New Roman" w:hAnsi="Times New Roman"/>
          <w:highlight w:val="yellow"/>
        </w:rPr>
      </w:pPr>
      <w:r>
        <w:rPr>
          <w:rFonts w:ascii="Times New Roman" w:hAnsi="Times New Roman"/>
          <w:noProof/>
          <w:sz w:val="24"/>
          <w:szCs w:val="24"/>
          <w:lang w:val="pt-PT" w:eastAsia="pt-PT"/>
        </w:rPr>
        <w:lastRenderedPageBreak/>
        <w:drawing>
          <wp:inline distT="0" distB="0" distL="0" distR="0" wp14:anchorId="0A96299C" wp14:editId="3DC70822">
            <wp:extent cx="3870960" cy="2324735"/>
            <wp:effectExtent l="0" t="0" r="0" b="12065"/>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960" cy="2324735"/>
                    </a:xfrm>
                    <a:prstGeom prst="rect">
                      <a:avLst/>
                    </a:prstGeom>
                    <a:noFill/>
                    <a:ln>
                      <a:noFill/>
                    </a:ln>
                  </pic:spPr>
                </pic:pic>
              </a:graphicData>
            </a:graphic>
          </wp:inline>
        </w:drawing>
      </w:r>
    </w:p>
    <w:p w:rsidR="00872F2F" w:rsidRDefault="00872F2F" w:rsidP="00872F2F">
      <w:pPr>
        <w:spacing w:after="0" w:line="240" w:lineRule="auto"/>
        <w:jc w:val="center"/>
        <w:rPr>
          <w:rFonts w:ascii="Times New Roman" w:eastAsia="Times New Roman" w:hAnsi="Times New Roman"/>
          <w:lang w:eastAsia="pt-PT"/>
        </w:rPr>
      </w:pPr>
      <w:r w:rsidRPr="00374ED8">
        <w:rPr>
          <w:rFonts w:ascii="Times New Roman" w:eastAsia="Times New Roman" w:hAnsi="Times New Roman"/>
          <w:highlight w:val="yellow"/>
          <w:lang w:eastAsia="pt-PT"/>
        </w:rPr>
        <w:t>Fig. 6: Effect after six years of tillage system on biological porosity on a Vertic Cambic Soil in S Portugal. NT – No till; CT – Conventional tillag (based on Carvalho &amp; Basch, 1995).</w:t>
      </w:r>
    </w:p>
    <w:p w:rsidR="00872F2F" w:rsidRDefault="00872F2F" w:rsidP="00872F2F">
      <w:pPr>
        <w:spacing w:after="0" w:line="240" w:lineRule="auto"/>
        <w:jc w:val="center"/>
        <w:rPr>
          <w:rFonts w:ascii="Times New Roman" w:eastAsia="Times New Roman" w:hAnsi="Times New Roman"/>
          <w:lang w:eastAsia="pt-PT"/>
        </w:rPr>
      </w:pPr>
    </w:p>
    <w:p w:rsidR="00872F2F" w:rsidRPr="00AF4653" w:rsidRDefault="00074D6C" w:rsidP="00872F2F">
      <w:pPr>
        <w:spacing w:after="0" w:line="240" w:lineRule="auto"/>
        <w:jc w:val="center"/>
        <w:rPr>
          <w:rFonts w:ascii="Times New Roman" w:eastAsia="Times New Roman" w:hAnsi="Times New Roman"/>
          <w:lang w:eastAsia="pt-PT"/>
        </w:rPr>
      </w:pPr>
      <w:r>
        <w:rPr>
          <w:noProof/>
          <w:lang w:val="pt-PT" w:eastAsia="pt-PT"/>
        </w:rPr>
        <w:drawing>
          <wp:inline distT="0" distB="0" distL="0" distR="0" wp14:anchorId="01827CEE" wp14:editId="30AD0397">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2F2F" w:rsidRPr="00AF4653" w:rsidRDefault="00872F2F" w:rsidP="00872F2F">
      <w:pPr>
        <w:spacing w:line="240" w:lineRule="auto"/>
        <w:jc w:val="center"/>
        <w:rPr>
          <w:rFonts w:ascii="Times New Roman" w:hAnsi="Times New Roman"/>
          <w:noProof/>
          <w:sz w:val="24"/>
          <w:szCs w:val="24"/>
          <w:lang w:val="pt-PT" w:eastAsia="pt-PT"/>
        </w:rPr>
      </w:pPr>
    </w:p>
    <w:p w:rsidR="00872F2F" w:rsidRDefault="00872F2F" w:rsidP="00872F2F">
      <w:pPr>
        <w:spacing w:after="0" w:line="240" w:lineRule="auto"/>
        <w:jc w:val="center"/>
        <w:rPr>
          <w:rFonts w:ascii="Times New Roman" w:eastAsia="Times New Roman" w:hAnsi="Times New Roman"/>
          <w:lang w:eastAsia="pt-PT"/>
        </w:rPr>
      </w:pPr>
      <w:r w:rsidRPr="00AF4653">
        <w:rPr>
          <w:rFonts w:ascii="Times New Roman" w:eastAsia="Times New Roman" w:hAnsi="Times New Roman"/>
          <w:lang w:eastAsia="pt-PT"/>
        </w:rPr>
        <w:t xml:space="preserve">Fig. </w:t>
      </w:r>
      <w:r>
        <w:rPr>
          <w:rFonts w:ascii="Times New Roman" w:eastAsia="Times New Roman" w:hAnsi="Times New Roman"/>
          <w:lang w:eastAsia="pt-PT"/>
        </w:rPr>
        <w:t>7</w:t>
      </w:r>
      <w:r w:rsidRPr="00AF4653">
        <w:rPr>
          <w:rFonts w:ascii="Times New Roman" w:eastAsia="Times New Roman" w:hAnsi="Times New Roman"/>
          <w:lang w:eastAsia="pt-PT"/>
        </w:rPr>
        <w:t>: Effect after six years of tillage system</w:t>
      </w:r>
      <w:r>
        <w:rPr>
          <w:rFonts w:ascii="Times New Roman" w:eastAsia="Times New Roman" w:hAnsi="Times New Roman"/>
          <w:lang w:eastAsia="pt-PT"/>
        </w:rPr>
        <w:t xml:space="preserve"> </w:t>
      </w:r>
      <w:r w:rsidRPr="00AF4653">
        <w:rPr>
          <w:rFonts w:ascii="Times New Roman" w:eastAsia="Times New Roman" w:hAnsi="Times New Roman"/>
          <w:lang w:eastAsia="pt-PT"/>
        </w:rPr>
        <w:t xml:space="preserve">on saturated hydraulic conductivity on a Vertic Cambic </w:t>
      </w:r>
      <w:r>
        <w:rPr>
          <w:rFonts w:ascii="Times New Roman" w:eastAsia="Times New Roman" w:hAnsi="Times New Roman"/>
          <w:lang w:eastAsia="pt-PT"/>
        </w:rPr>
        <w:t xml:space="preserve">Soil in the south of Portugal. </w:t>
      </w:r>
      <w:r w:rsidRPr="00AF4653">
        <w:rPr>
          <w:rFonts w:ascii="Times New Roman" w:eastAsia="Times New Roman" w:hAnsi="Times New Roman"/>
          <w:lang w:eastAsia="pt-PT"/>
        </w:rPr>
        <w:t>NT</w:t>
      </w:r>
      <w:r>
        <w:rPr>
          <w:rFonts w:ascii="Times New Roman" w:eastAsia="Times New Roman" w:hAnsi="Times New Roman"/>
          <w:lang w:eastAsia="pt-PT"/>
        </w:rPr>
        <w:t xml:space="preserve"> – </w:t>
      </w:r>
      <w:r w:rsidRPr="00AF4653">
        <w:rPr>
          <w:rFonts w:ascii="Times New Roman" w:eastAsia="Times New Roman" w:hAnsi="Times New Roman"/>
          <w:lang w:eastAsia="pt-PT"/>
        </w:rPr>
        <w:t>No</w:t>
      </w:r>
      <w:r>
        <w:rPr>
          <w:rFonts w:ascii="Times New Roman" w:eastAsia="Times New Roman" w:hAnsi="Times New Roman"/>
          <w:lang w:eastAsia="pt-PT"/>
        </w:rPr>
        <w:t xml:space="preserve"> till; CT – Conventional tillage (b</w:t>
      </w:r>
      <w:r w:rsidRPr="00AF4653">
        <w:rPr>
          <w:rFonts w:ascii="Times New Roman" w:eastAsia="Times New Roman" w:hAnsi="Times New Roman"/>
          <w:lang w:eastAsia="pt-PT"/>
        </w:rPr>
        <w:t xml:space="preserve">ased on Carvalho </w:t>
      </w:r>
      <w:r>
        <w:rPr>
          <w:rFonts w:ascii="Times New Roman" w:eastAsia="Times New Roman" w:hAnsi="Times New Roman"/>
          <w:lang w:eastAsia="pt-PT"/>
        </w:rPr>
        <w:t>&amp;</w:t>
      </w:r>
      <w:r w:rsidRPr="00AF4653">
        <w:rPr>
          <w:rFonts w:ascii="Times New Roman" w:eastAsia="Times New Roman" w:hAnsi="Times New Roman"/>
          <w:lang w:eastAsia="pt-PT"/>
        </w:rPr>
        <w:t xml:space="preserve"> Basch, 1995).</w:t>
      </w:r>
    </w:p>
    <w:p w:rsidR="00872F2F" w:rsidRDefault="00872F2F" w:rsidP="00872F2F">
      <w:pPr>
        <w:spacing w:line="360" w:lineRule="auto"/>
        <w:ind w:firstLine="288"/>
        <w:jc w:val="both"/>
        <w:rPr>
          <w:rFonts w:ascii="Times New Roman" w:eastAsia="Times New Roman" w:hAnsi="Times New Roman"/>
          <w:sz w:val="24"/>
          <w:szCs w:val="24"/>
          <w:lang w:eastAsia="pt-PT"/>
        </w:rPr>
      </w:pP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The development of soil properties under NT as described above has important implications for arable crop production under Mediterranean conditions. The improved infiltration of water reduces the loss from runoff during the winter, which is particularly important during dry years, while the enhanced saturated hydraulic conductivity helps to alleviate waterlogging problems during wet winters. The better drainage associated with a higher soil cohesion under NT improves the  trafficability of the soil, allowing a correct time for field operations, critical in the face of the </w:t>
      </w:r>
      <w:r w:rsidRPr="00AF4653">
        <w:rPr>
          <w:rFonts w:ascii="Times New Roman" w:eastAsia="Times New Roman" w:hAnsi="Times New Roman"/>
          <w:sz w:val="24"/>
          <w:szCs w:val="24"/>
          <w:lang w:eastAsia="pt-PT"/>
        </w:rPr>
        <w:lastRenderedPageBreak/>
        <w:t>variability of Mediterranean climate. The increase of SOM helps improve soil fertility. Consequently, an improvement in crops productivity should be expected together with an increase in the efficient use of soil resource, such as nitrogen.</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 Grain yield of wheat under NT, relative to CT, with and without the bailing of the straw, increased over time, and the average yield for the last four years of the experiment was 200 and 750</w:t>
      </w:r>
      <w:r>
        <w:rPr>
          <w:rFonts w:ascii="Times New Roman" w:hAnsi="Times New Roman"/>
          <w:color w:val="000000"/>
          <w:sz w:val="24"/>
          <w:szCs w:val="24"/>
        </w:rPr>
        <w:t xml:space="preserve"> </w:t>
      </w:r>
      <w:r w:rsidRPr="00AF4653">
        <w:rPr>
          <w:rFonts w:ascii="Times New Roman" w:hAnsi="Times New Roman"/>
          <w:color w:val="000000"/>
          <w:sz w:val="24"/>
          <w:szCs w:val="24"/>
        </w:rPr>
        <w:t>kg</w:t>
      </w:r>
      <w:r>
        <w:rPr>
          <w:rFonts w:ascii="Times New Roman" w:hAnsi="Times New Roman"/>
          <w:color w:val="000000"/>
          <w:sz w:val="24"/>
          <w:szCs w:val="24"/>
        </w:rPr>
        <w:t xml:space="preserve"> </w:t>
      </w:r>
      <w:r w:rsidRPr="00AF4653">
        <w:rPr>
          <w:rFonts w:ascii="Times New Roman" w:hAnsi="Times New Roman"/>
          <w:color w:val="000000"/>
          <w:sz w:val="24"/>
          <w:szCs w:val="24"/>
        </w:rPr>
        <w:t>ha</w:t>
      </w:r>
      <w:r w:rsidRPr="003E1B93">
        <w:rPr>
          <w:rFonts w:ascii="Times New Roman" w:hAnsi="Times New Roman"/>
          <w:color w:val="000000"/>
          <w:sz w:val="24"/>
          <w:szCs w:val="24"/>
          <w:vertAlign w:val="superscript"/>
        </w:rPr>
        <w:t>-1</w:t>
      </w:r>
      <w:r>
        <w:rPr>
          <w:rFonts w:ascii="Times New Roman" w:eastAsia="Times New Roman" w:hAnsi="Times New Roman"/>
          <w:sz w:val="24"/>
          <w:szCs w:val="24"/>
          <w:lang w:eastAsia="pt-PT"/>
        </w:rPr>
        <w:t xml:space="preserve"> g</w:t>
      </w:r>
      <w:r w:rsidRPr="00AF4653">
        <w:rPr>
          <w:rFonts w:ascii="Times New Roman" w:eastAsia="Times New Roman" w:hAnsi="Times New Roman"/>
          <w:sz w:val="24"/>
          <w:szCs w:val="24"/>
          <w:lang w:eastAsia="pt-PT"/>
        </w:rPr>
        <w:t xml:space="preserve">reater under the two NT treatments (Fig. 8). These differences were consistent with the increments of SOM in soil under the two NT treatments (Fig. 3). The improvement of SOM was also related with an increase of the applied nitrogen use efficiency (NUE) (Fig. 9). According to the equation presented in Fig. 9, for 1% of SOM the most economical N fertilization (according current prices 4 kg of wheat per one kg of applied N) will be 160 kg N/ha and the yield obtained 3063 </w:t>
      </w:r>
      <w:r w:rsidRPr="00AF4653">
        <w:rPr>
          <w:rFonts w:ascii="Times New Roman" w:hAnsi="Times New Roman"/>
          <w:color w:val="000000"/>
          <w:sz w:val="24"/>
          <w:szCs w:val="24"/>
        </w:rPr>
        <w:t>kg</w:t>
      </w:r>
      <w:r>
        <w:rPr>
          <w:rFonts w:ascii="Times New Roman" w:hAnsi="Times New Roman"/>
          <w:color w:val="000000"/>
          <w:sz w:val="24"/>
          <w:szCs w:val="24"/>
        </w:rPr>
        <w:t xml:space="preserve"> </w:t>
      </w:r>
      <w:r w:rsidRPr="00AF4653">
        <w:rPr>
          <w:rFonts w:ascii="Times New Roman" w:hAnsi="Times New Roman"/>
          <w:color w:val="000000"/>
          <w:sz w:val="24"/>
          <w:szCs w:val="24"/>
        </w:rPr>
        <w:t>ha</w:t>
      </w:r>
      <w:r w:rsidRPr="003E1B93">
        <w:rPr>
          <w:rFonts w:ascii="Times New Roman" w:hAnsi="Times New Roman"/>
          <w:color w:val="000000"/>
          <w:sz w:val="24"/>
          <w:szCs w:val="24"/>
          <w:vertAlign w:val="superscript"/>
        </w:rPr>
        <w:t>-1</w:t>
      </w:r>
      <w:r w:rsidRPr="00AF4653">
        <w:rPr>
          <w:rFonts w:ascii="Times New Roman" w:eastAsia="Times New Roman" w:hAnsi="Times New Roman"/>
          <w:sz w:val="24"/>
          <w:szCs w:val="24"/>
          <w:lang w:eastAsia="pt-PT"/>
        </w:rPr>
        <w:t xml:space="preserve"> (19.1 kg of grain per kg of applied N), which is a typical value for the region. However, for 2% of SOM the same variables will be 98 kg N/ha and 3587 </w:t>
      </w:r>
      <w:r w:rsidRPr="00AF4653">
        <w:rPr>
          <w:rFonts w:ascii="Times New Roman" w:hAnsi="Times New Roman"/>
          <w:color w:val="000000"/>
          <w:sz w:val="24"/>
          <w:szCs w:val="24"/>
        </w:rPr>
        <w:t>kg</w:t>
      </w:r>
      <w:r>
        <w:rPr>
          <w:rFonts w:ascii="Times New Roman" w:hAnsi="Times New Roman"/>
          <w:color w:val="000000"/>
          <w:sz w:val="24"/>
          <w:szCs w:val="24"/>
        </w:rPr>
        <w:t xml:space="preserve"> </w:t>
      </w:r>
      <w:r w:rsidRPr="00AF4653">
        <w:rPr>
          <w:rFonts w:ascii="Times New Roman" w:hAnsi="Times New Roman"/>
          <w:color w:val="000000"/>
          <w:sz w:val="24"/>
          <w:szCs w:val="24"/>
        </w:rPr>
        <w:t>ha</w:t>
      </w:r>
      <w:r w:rsidRPr="003E1B93">
        <w:rPr>
          <w:rFonts w:ascii="Times New Roman" w:hAnsi="Times New Roman"/>
          <w:color w:val="000000"/>
          <w:sz w:val="24"/>
          <w:szCs w:val="24"/>
          <w:vertAlign w:val="superscript"/>
        </w:rPr>
        <w:t>-1</w:t>
      </w:r>
      <w:r w:rsidRPr="00AF4653">
        <w:rPr>
          <w:rFonts w:ascii="Times New Roman" w:eastAsia="Times New Roman" w:hAnsi="Times New Roman"/>
          <w:sz w:val="24"/>
          <w:szCs w:val="24"/>
          <w:lang w:eastAsia="pt-PT"/>
        </w:rPr>
        <w:t xml:space="preserve"> (36.6 kg of grain per kg of N). The explanation for this sharp effect of SOM on NUE can be the leaching losses of nitrogen during the winter. Under Mediterranean conditions critical crop development stages, such as tillering and spikelets differentiation take place during the winter, and any nitrogen deficiency will affect crop performance. Therefore nitrogen has to be available during the winter, and if the soil is poor in organic nitrogen, more mineral nitrogen must be applied as fertiliser.</w:t>
      </w:r>
    </w:p>
    <w:p w:rsidR="00872F2F" w:rsidRPr="00AF4653" w:rsidRDefault="00872F2F" w:rsidP="00872F2F">
      <w:pPr>
        <w:spacing w:line="240" w:lineRule="auto"/>
        <w:jc w:val="center"/>
        <w:rPr>
          <w:rFonts w:ascii="Times New Roman" w:hAnsi="Times New Roman"/>
        </w:rPr>
      </w:pPr>
      <w:r>
        <w:rPr>
          <w:rFonts w:ascii="Times New Roman" w:hAnsi="Times New Roman"/>
          <w:noProof/>
          <w:sz w:val="24"/>
          <w:szCs w:val="24"/>
          <w:lang w:val="pt-PT" w:eastAsia="pt-PT"/>
        </w:rPr>
        <w:drawing>
          <wp:inline distT="0" distB="0" distL="0" distR="0">
            <wp:extent cx="4589145" cy="2751455"/>
            <wp:effectExtent l="0" t="0" r="0" b="0"/>
            <wp:docPr id="8"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2F2F" w:rsidRDefault="00872F2F" w:rsidP="00872F2F">
      <w:pPr>
        <w:spacing w:after="0" w:line="240" w:lineRule="auto"/>
        <w:jc w:val="center"/>
        <w:rPr>
          <w:rFonts w:ascii="Times New Roman" w:eastAsia="Times New Roman" w:hAnsi="Times New Roman"/>
          <w:lang w:eastAsia="pt-PT"/>
        </w:rPr>
      </w:pPr>
      <w:r w:rsidRPr="00AF4653">
        <w:rPr>
          <w:rFonts w:ascii="Times New Roman" w:eastAsia="Times New Roman" w:hAnsi="Times New Roman"/>
          <w:lang w:eastAsia="pt-PT"/>
        </w:rPr>
        <w:t xml:space="preserve">Fig. 8: Effect of tillage system and crop residues management on the wheat grain yield (average of four years from 2005/06 to 2008/09) when the treatments were already in place </w:t>
      </w:r>
      <w:r w:rsidRPr="00AF4653">
        <w:rPr>
          <w:rFonts w:ascii="Times New Roman" w:eastAsia="Times New Roman" w:hAnsi="Times New Roman"/>
          <w:lang w:eastAsia="pt-PT"/>
        </w:rPr>
        <w:lastRenderedPageBreak/>
        <w:t xml:space="preserve">from 1995/96, on a Luvisol in </w:t>
      </w:r>
      <w:r>
        <w:rPr>
          <w:rFonts w:ascii="Times New Roman" w:eastAsia="Times New Roman" w:hAnsi="Times New Roman"/>
          <w:lang w:eastAsia="pt-PT"/>
        </w:rPr>
        <w:t xml:space="preserve">S </w:t>
      </w:r>
      <w:r w:rsidRPr="00AF4653">
        <w:rPr>
          <w:rFonts w:ascii="Times New Roman" w:eastAsia="Times New Roman" w:hAnsi="Times New Roman"/>
          <w:lang w:eastAsia="pt-PT"/>
        </w:rPr>
        <w:t>Portugal</w:t>
      </w:r>
      <w:r>
        <w:rPr>
          <w:rFonts w:ascii="Times New Roman" w:eastAsia="Times New Roman" w:hAnsi="Times New Roman"/>
          <w:lang w:eastAsia="pt-PT"/>
        </w:rPr>
        <w:t>.</w:t>
      </w:r>
      <w:r w:rsidRPr="00AF4653">
        <w:rPr>
          <w:rFonts w:ascii="Times New Roman" w:eastAsia="Times New Roman" w:hAnsi="Times New Roman"/>
          <w:lang w:eastAsia="pt-PT"/>
        </w:rPr>
        <w:t xml:space="preserve"> CT</w:t>
      </w:r>
      <w:r>
        <w:rPr>
          <w:rFonts w:ascii="Times New Roman" w:eastAsia="Times New Roman" w:hAnsi="Times New Roman"/>
          <w:lang w:eastAsia="pt-PT"/>
        </w:rPr>
        <w:t xml:space="preserve"> – </w:t>
      </w:r>
      <w:r w:rsidRPr="00AF4653">
        <w:rPr>
          <w:rFonts w:ascii="Times New Roman" w:eastAsia="Times New Roman" w:hAnsi="Times New Roman"/>
          <w:lang w:eastAsia="pt-PT"/>
        </w:rPr>
        <w:t>Conventional Tillage and straw bailed; NT</w:t>
      </w:r>
      <w:r>
        <w:rPr>
          <w:rFonts w:ascii="Times New Roman" w:eastAsia="Times New Roman" w:hAnsi="Times New Roman"/>
          <w:lang w:eastAsia="pt-PT"/>
        </w:rPr>
        <w:t xml:space="preserve"> – </w:t>
      </w:r>
      <w:r w:rsidRPr="00AF4653">
        <w:rPr>
          <w:rFonts w:ascii="Times New Roman" w:eastAsia="Times New Roman" w:hAnsi="Times New Roman"/>
          <w:lang w:eastAsia="pt-PT"/>
        </w:rPr>
        <w:t>No Till and straw bailed; NT+S</w:t>
      </w:r>
      <w:r>
        <w:rPr>
          <w:rFonts w:ascii="Times New Roman" w:eastAsia="Times New Roman" w:hAnsi="Times New Roman"/>
          <w:lang w:eastAsia="pt-PT"/>
        </w:rPr>
        <w:t xml:space="preserve"> – </w:t>
      </w:r>
      <w:r w:rsidRPr="00AF4653">
        <w:rPr>
          <w:rFonts w:ascii="Times New Roman" w:eastAsia="Times New Roman" w:hAnsi="Times New Roman"/>
          <w:lang w:eastAsia="pt-PT"/>
        </w:rPr>
        <w:t>No T</w:t>
      </w:r>
      <w:r>
        <w:rPr>
          <w:rFonts w:ascii="Times New Roman" w:eastAsia="Times New Roman" w:hAnsi="Times New Roman"/>
          <w:lang w:eastAsia="pt-PT"/>
        </w:rPr>
        <w:t>ill and straw kept on the field</w:t>
      </w:r>
      <w:r w:rsidRPr="00AF4653">
        <w:rPr>
          <w:rFonts w:ascii="Times New Roman" w:eastAsia="Times New Roman" w:hAnsi="Times New Roman"/>
          <w:lang w:eastAsia="pt-PT"/>
        </w:rPr>
        <w:t xml:space="preserve"> (unpublished data).</w:t>
      </w:r>
    </w:p>
    <w:p w:rsidR="00872F2F" w:rsidRDefault="00872F2F" w:rsidP="00872F2F">
      <w:pPr>
        <w:spacing w:after="0" w:line="240" w:lineRule="auto"/>
        <w:jc w:val="center"/>
        <w:rPr>
          <w:rFonts w:ascii="Times New Roman" w:eastAsia="Times New Roman" w:hAnsi="Times New Roman"/>
          <w:lang w:eastAsia="pt-PT"/>
        </w:rPr>
      </w:pPr>
    </w:p>
    <w:p w:rsidR="00872F2F" w:rsidRDefault="00872F2F" w:rsidP="00872F2F">
      <w:pPr>
        <w:spacing w:after="0" w:line="240" w:lineRule="auto"/>
        <w:jc w:val="center"/>
        <w:rPr>
          <w:rFonts w:ascii="Times New Roman" w:eastAsia="Times New Roman" w:hAnsi="Times New Roman"/>
          <w:lang w:eastAsia="pt-PT"/>
        </w:rPr>
      </w:pPr>
    </w:p>
    <w:p w:rsidR="00872F2F" w:rsidRPr="00374ED8" w:rsidRDefault="00ED354C" w:rsidP="00872F2F">
      <w:pPr>
        <w:spacing w:line="240" w:lineRule="auto"/>
        <w:jc w:val="center"/>
        <w:rPr>
          <w:rFonts w:ascii="Times New Roman" w:hAnsi="Times New Roman"/>
          <w:highlight w:val="yellow"/>
        </w:rPr>
      </w:pPr>
      <w:r>
        <w:rPr>
          <w:noProof/>
          <w:lang w:val="pt-PT" w:eastAsia="pt-PT"/>
        </w:rPr>
        <mc:AlternateContent>
          <mc:Choice Requires="wps">
            <w:drawing>
              <wp:anchor distT="0" distB="0" distL="114300" distR="114300" simplePos="0" relativeHeight="251663872" behindDoc="0" locked="0" layoutInCell="1" allowOverlap="1">
                <wp:simplePos x="0" y="0"/>
                <wp:positionH relativeFrom="column">
                  <wp:posOffset>3648710</wp:posOffset>
                </wp:positionH>
                <wp:positionV relativeFrom="paragraph">
                  <wp:posOffset>374015</wp:posOffset>
                </wp:positionV>
                <wp:extent cx="867410" cy="258445"/>
                <wp:effectExtent l="635"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D6C" w:rsidRPr="00074D6C" w:rsidRDefault="00074D6C" w:rsidP="00074D6C">
                            <w:pPr>
                              <w:rPr>
                                <w:sz w:val="16"/>
                                <w:szCs w:val="16"/>
                              </w:rPr>
                            </w:pPr>
                            <w:r w:rsidRPr="00074D6C">
                              <w:rPr>
                                <w:sz w:val="16"/>
                                <w:szCs w:val="16"/>
                              </w:rPr>
                              <w:t xml:space="preserve">Soil with </w:t>
                            </w:r>
                            <w:r>
                              <w:rPr>
                                <w:sz w:val="16"/>
                                <w:szCs w:val="16"/>
                              </w:rPr>
                              <w:t>2</w:t>
                            </w:r>
                            <w:r w:rsidRPr="00074D6C">
                              <w:rPr>
                                <w:sz w:val="16"/>
                                <w:szCs w:val="16"/>
                              </w:rPr>
                              <w:t>% OM</w:t>
                            </w:r>
                          </w:p>
                          <w:p w:rsidR="00074D6C" w:rsidRDefault="00074D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7.3pt;margin-top:29.45pt;width:68.3pt;height:2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" stroked="f">
                <v:textbox>
                  <w:txbxContent>
                    <w:p w:rsidR="00074D6C" w:rsidRPr="00074D6C" w:rsidRDefault="00074D6C" w:rsidP="00074D6C">
                      <w:pPr>
                        <w:rPr>
                          <w:sz w:val="16"/>
                          <w:szCs w:val="16"/>
                        </w:rPr>
                      </w:pPr>
                      <w:r w:rsidRPr="00074D6C">
                        <w:rPr>
                          <w:sz w:val="16"/>
                          <w:szCs w:val="16"/>
                        </w:rPr>
                        <w:t xml:space="preserve">Soil with </w:t>
                      </w:r>
                      <w:r>
                        <w:rPr>
                          <w:sz w:val="16"/>
                          <w:szCs w:val="16"/>
                        </w:rPr>
                        <w:t>2</w:t>
                      </w:r>
                      <w:r w:rsidRPr="00074D6C">
                        <w:rPr>
                          <w:sz w:val="16"/>
                          <w:szCs w:val="16"/>
                        </w:rPr>
                        <w:t>% OM</w:t>
                      </w:r>
                    </w:p>
                    <w:p w:rsidR="00074D6C" w:rsidRDefault="00074D6C"/>
                  </w:txbxContent>
                </v:textbox>
              </v:shape>
            </w:pict>
          </mc:Fallback>
        </mc:AlternateContent>
      </w:r>
      <w:r>
        <w:rPr>
          <w:noProof/>
          <w:lang w:val="pt-PT" w:eastAsia="pt-PT"/>
        </w:rPr>
        <mc:AlternateContent>
          <mc:Choice Requires="wps">
            <w:drawing>
              <wp:anchor distT="0" distB="0" distL="114300" distR="114300" simplePos="0" relativeHeight="251661824" behindDoc="0" locked="0" layoutInCell="1" allowOverlap="1">
                <wp:simplePos x="0" y="0"/>
                <wp:positionH relativeFrom="column">
                  <wp:posOffset>3648710</wp:posOffset>
                </wp:positionH>
                <wp:positionV relativeFrom="paragraph">
                  <wp:posOffset>905510</wp:posOffset>
                </wp:positionV>
                <wp:extent cx="882650" cy="263525"/>
                <wp:effectExtent l="635" t="0" r="254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D6C" w:rsidRPr="00074D6C" w:rsidRDefault="00074D6C" w:rsidP="00074D6C">
                            <w:pPr>
                              <w:rPr>
                                <w:sz w:val="16"/>
                                <w:szCs w:val="16"/>
                              </w:rPr>
                            </w:pPr>
                            <w:r w:rsidRPr="00074D6C">
                              <w:rPr>
                                <w:sz w:val="16"/>
                                <w:szCs w:val="16"/>
                              </w:rPr>
                              <w:t>Soil with 1% OM</w:t>
                            </w:r>
                          </w:p>
                          <w:p w:rsidR="00074D6C" w:rsidRPr="00074D6C" w:rsidRDefault="00074D6C">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7.3pt;margin-top:71.3pt;width:69.5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m8ggIAABY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" stroked="f">
                <v:textbox>
                  <w:txbxContent>
                    <w:p w:rsidR="00074D6C" w:rsidRPr="00074D6C" w:rsidRDefault="00074D6C" w:rsidP="00074D6C">
                      <w:pPr>
                        <w:rPr>
                          <w:sz w:val="16"/>
                          <w:szCs w:val="16"/>
                        </w:rPr>
                      </w:pPr>
                      <w:r w:rsidRPr="00074D6C">
                        <w:rPr>
                          <w:sz w:val="16"/>
                          <w:szCs w:val="16"/>
                        </w:rPr>
                        <w:t>Soil with 1% OM</w:t>
                      </w:r>
                    </w:p>
                    <w:p w:rsidR="00074D6C" w:rsidRPr="00074D6C" w:rsidRDefault="00074D6C">
                      <w:pPr>
                        <w:rPr>
                          <w:sz w:val="16"/>
                          <w:szCs w:val="16"/>
                        </w:rPr>
                      </w:pPr>
                    </w:p>
                  </w:txbxContent>
                </v:textbox>
              </v:shape>
            </w:pict>
          </mc:Fallback>
        </mc:AlternateContent>
      </w:r>
      <w:r w:rsidR="00872F2F" w:rsidRPr="00374ED8">
        <w:rPr>
          <w:rFonts w:ascii="Times New Roman" w:hAnsi="Times New Roman"/>
          <w:noProof/>
          <w:sz w:val="24"/>
          <w:szCs w:val="24"/>
          <w:highlight w:val="yellow"/>
          <w:lang w:val="pt-PT" w:eastAsia="pt-PT"/>
        </w:rPr>
        <w:drawing>
          <wp:inline distT="0" distB="0" distL="0" distR="0">
            <wp:extent cx="4589145" cy="2751455"/>
            <wp:effectExtent l="0" t="0" r="0" b="0"/>
            <wp:docPr id="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2F2F" w:rsidRPr="00AF4653" w:rsidRDefault="00872F2F" w:rsidP="00872F2F">
      <w:pPr>
        <w:spacing w:after="0" w:line="240" w:lineRule="auto"/>
        <w:jc w:val="center"/>
        <w:rPr>
          <w:rFonts w:ascii="Times New Roman" w:eastAsia="Times New Roman" w:hAnsi="Times New Roman"/>
          <w:lang w:eastAsia="pt-PT"/>
        </w:rPr>
      </w:pPr>
      <w:r w:rsidRPr="00374ED8">
        <w:rPr>
          <w:rFonts w:ascii="Times New Roman" w:eastAsia="Times New Roman" w:hAnsi="Times New Roman"/>
          <w:highlight w:val="yellow"/>
          <w:lang w:eastAsia="pt-PT"/>
        </w:rPr>
        <w:t>Fig. 9: Effect of soil organic matter content (OM, 0-30 cm soil depth) on the response of wheat to nitrogen applied (N, kg/ha) on a Luvisol in S Portugal.</w:t>
      </w:r>
      <w:r w:rsidRPr="00374ED8">
        <w:rPr>
          <w:rFonts w:ascii="Times New Roman" w:eastAsia="Times New Roman" w:hAnsi="Times New Roman"/>
          <w:highlight w:val="yellow"/>
          <w:lang w:eastAsia="pt-PT"/>
        </w:rPr>
        <w:br/>
        <w:t>Grey line for 1% OM and blak line for 2% OM, the different OM being developed under different treatments: Conventional Tillage and straw bailed; No Till and straw kept</w:t>
      </w:r>
      <w:r w:rsidRPr="00374ED8">
        <w:rPr>
          <w:rFonts w:ascii="Times New Roman" w:eastAsia="Times New Roman" w:hAnsi="Times New Roman"/>
          <w:highlight w:val="yellow"/>
          <w:lang w:eastAsia="pt-PT"/>
        </w:rPr>
        <w:br/>
        <w:t>on the field, respectively (based on Carvalho, 2006)</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p>
    <w:p w:rsidR="00872F2F"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The decrease of wheat yields during wet winters, which commonly occurs under conventional tillage systems, is due not only  to waterlogging but also to the enforced delay in applying nitrogen top dressing and post-emergence herbicide. The pressure from weeds and the need for nitrogen increase with the amount of winter rainfall but often application has to be delayed until the beginning of March when the winter is wet, which is too late to benefit the crop. For nitrogen, the importance of an application in January (first top dressing at tillering for wheat) depends on the amount of rainfall from seeding to full tillering of the crop. If this period is dry, a later application of nitrogen (beginning of stem elongation – end of February/early March) is enough to achieved maximum yields. However, if the period is wet, an application of nitrogen in January is indispensable and cannot be fully offset by a later fertiliser application, even of 120 kg N/ha (Fig. 10). The negative consequences of a delay of post-emergence herbicide, either in terms of the  dose of herbicide eventually required and the yield benefit to the crop, are also clear under Mediterranean conditions (Fig. 11). The better trafficability of the soil under NT is therefore key to maintaining cereal yields in wet years, by allowing applications of nitrogen and herbicides at the </w:t>
      </w:r>
      <w:r w:rsidRPr="00AF4653">
        <w:rPr>
          <w:rFonts w:ascii="Times New Roman" w:eastAsia="Times New Roman" w:hAnsi="Times New Roman"/>
          <w:sz w:val="24"/>
          <w:szCs w:val="24"/>
          <w:lang w:eastAsia="pt-PT"/>
        </w:rPr>
        <w:lastRenderedPageBreak/>
        <w:t>correct time. Experience in southern Portugal shows that, by adopting NT and using the correct equipment (light tractors and low pressure tyres) it is possible to apply fertilizer or herbicides without greatly damaging soil structure, irrespective of the amount of rainfall. Even if these benefits are nullified experimentally by hand application of nitrogen and herbicides to CT plots, the long-term commitment to NT and the maintenance of straw in the field have improved the economic benefits relative to CT (Fig.12). The improvement in the net margin of wheat production under NT is due to a reduction in costs associated with tillage (energy and labour) and nitrogen application, and the increase in SOM (Fig. 9) and its associated improvement in yields (Fig. 8).</w:t>
      </w:r>
    </w:p>
    <w:p w:rsidR="00074D6C" w:rsidRDefault="00074D6C" w:rsidP="00872F2F">
      <w:pPr>
        <w:spacing w:line="360" w:lineRule="auto"/>
        <w:ind w:firstLine="288"/>
        <w:jc w:val="both"/>
        <w:rPr>
          <w:rFonts w:ascii="Times New Roman" w:eastAsia="Times New Roman" w:hAnsi="Times New Roman"/>
          <w:sz w:val="24"/>
          <w:szCs w:val="24"/>
          <w:lang w:eastAsia="pt-PT"/>
        </w:rPr>
      </w:pPr>
      <w:r>
        <w:rPr>
          <w:noProof/>
          <w:lang w:val="pt-PT" w:eastAsia="pt-PT"/>
        </w:rPr>
        <w:drawing>
          <wp:anchor distT="0" distB="0" distL="114300" distR="114300" simplePos="0" relativeHeight="251665920" behindDoc="1" locked="0" layoutInCell="1" allowOverlap="1" wp14:anchorId="737ED12B" wp14:editId="632B6138">
            <wp:simplePos x="0" y="0"/>
            <wp:positionH relativeFrom="column">
              <wp:posOffset>474345</wp:posOffset>
            </wp:positionH>
            <wp:positionV relativeFrom="paragraph">
              <wp:posOffset>135890</wp:posOffset>
            </wp:positionV>
            <wp:extent cx="4657725" cy="2876550"/>
            <wp:effectExtent l="0" t="0" r="0" b="0"/>
            <wp:wrapTight wrapText="bothSides">
              <wp:wrapPolygon edited="0">
                <wp:start x="0" y="0"/>
                <wp:lineTo x="0" y="21600"/>
                <wp:lineTo x="21556" y="21600"/>
                <wp:lineTo x="21556"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74D6C" w:rsidRDefault="00074D6C" w:rsidP="00872F2F">
      <w:pPr>
        <w:spacing w:line="360" w:lineRule="auto"/>
        <w:ind w:firstLine="288"/>
        <w:jc w:val="both"/>
        <w:rPr>
          <w:rFonts w:ascii="Times New Roman" w:eastAsia="Times New Roman" w:hAnsi="Times New Roman"/>
          <w:sz w:val="24"/>
          <w:szCs w:val="24"/>
          <w:lang w:eastAsia="pt-PT"/>
        </w:rPr>
      </w:pPr>
    </w:p>
    <w:p w:rsidR="00074D6C" w:rsidRDefault="00074D6C" w:rsidP="00872F2F">
      <w:pPr>
        <w:spacing w:line="360" w:lineRule="auto"/>
        <w:ind w:firstLine="288"/>
        <w:jc w:val="both"/>
        <w:rPr>
          <w:rFonts w:ascii="Times New Roman" w:eastAsia="Times New Roman" w:hAnsi="Times New Roman"/>
          <w:sz w:val="24"/>
          <w:szCs w:val="24"/>
          <w:lang w:eastAsia="pt-PT"/>
        </w:rPr>
      </w:pPr>
    </w:p>
    <w:p w:rsidR="00074D6C" w:rsidRDefault="00074D6C" w:rsidP="00872F2F">
      <w:pPr>
        <w:spacing w:line="360" w:lineRule="auto"/>
        <w:ind w:firstLine="288"/>
        <w:jc w:val="both"/>
        <w:rPr>
          <w:rFonts w:ascii="Times New Roman" w:eastAsia="Times New Roman" w:hAnsi="Times New Roman"/>
          <w:sz w:val="24"/>
          <w:szCs w:val="24"/>
          <w:lang w:eastAsia="pt-PT"/>
        </w:rPr>
      </w:pPr>
    </w:p>
    <w:p w:rsidR="00074D6C" w:rsidRDefault="00074D6C" w:rsidP="00872F2F">
      <w:pPr>
        <w:spacing w:line="360" w:lineRule="auto"/>
        <w:ind w:firstLine="288"/>
        <w:jc w:val="both"/>
        <w:rPr>
          <w:rFonts w:ascii="Times New Roman" w:eastAsia="Times New Roman" w:hAnsi="Times New Roman"/>
          <w:sz w:val="24"/>
          <w:szCs w:val="24"/>
          <w:lang w:eastAsia="pt-PT"/>
        </w:rPr>
      </w:pPr>
    </w:p>
    <w:p w:rsidR="00074D6C" w:rsidRPr="00AF4653" w:rsidRDefault="00074D6C" w:rsidP="00872F2F">
      <w:pPr>
        <w:spacing w:line="360" w:lineRule="auto"/>
        <w:ind w:firstLine="288"/>
        <w:jc w:val="both"/>
        <w:rPr>
          <w:rFonts w:ascii="Times New Roman" w:eastAsia="Times New Roman" w:hAnsi="Times New Roman"/>
          <w:sz w:val="24"/>
          <w:szCs w:val="24"/>
          <w:lang w:eastAsia="pt-PT"/>
        </w:rPr>
      </w:pPr>
    </w:p>
    <w:p w:rsidR="00872F2F" w:rsidRPr="00374ED8" w:rsidRDefault="00872F2F" w:rsidP="00872F2F">
      <w:pPr>
        <w:spacing w:line="240" w:lineRule="auto"/>
        <w:jc w:val="center"/>
        <w:rPr>
          <w:rFonts w:ascii="Times New Roman" w:eastAsia="Times New Roman" w:hAnsi="Times New Roman"/>
          <w:sz w:val="24"/>
          <w:szCs w:val="24"/>
          <w:highlight w:val="yellow"/>
          <w:lang w:eastAsia="pt-PT"/>
        </w:rPr>
      </w:pPr>
    </w:p>
    <w:p w:rsidR="00074D6C" w:rsidRDefault="00074D6C" w:rsidP="00872F2F">
      <w:pPr>
        <w:spacing w:after="0" w:line="240" w:lineRule="auto"/>
        <w:jc w:val="center"/>
        <w:rPr>
          <w:rFonts w:ascii="Times New Roman" w:eastAsia="Times New Roman" w:hAnsi="Times New Roman"/>
          <w:highlight w:val="yellow"/>
          <w:lang w:eastAsia="pt-PT"/>
        </w:rPr>
      </w:pPr>
    </w:p>
    <w:p w:rsidR="00074D6C" w:rsidRDefault="00074D6C" w:rsidP="00872F2F">
      <w:pPr>
        <w:spacing w:after="0" w:line="240" w:lineRule="auto"/>
        <w:jc w:val="center"/>
        <w:rPr>
          <w:rFonts w:ascii="Times New Roman" w:eastAsia="Times New Roman" w:hAnsi="Times New Roman"/>
          <w:highlight w:val="yellow"/>
          <w:lang w:eastAsia="pt-PT"/>
        </w:rPr>
      </w:pPr>
    </w:p>
    <w:p w:rsidR="00074D6C" w:rsidRDefault="00074D6C" w:rsidP="00872F2F">
      <w:pPr>
        <w:spacing w:after="0" w:line="240" w:lineRule="auto"/>
        <w:jc w:val="center"/>
        <w:rPr>
          <w:rFonts w:ascii="Times New Roman" w:eastAsia="Times New Roman" w:hAnsi="Times New Roman"/>
          <w:highlight w:val="yellow"/>
          <w:lang w:eastAsia="pt-PT"/>
        </w:rPr>
      </w:pPr>
    </w:p>
    <w:p w:rsidR="00074D6C" w:rsidRDefault="00074D6C" w:rsidP="00872F2F">
      <w:pPr>
        <w:spacing w:after="0" w:line="240" w:lineRule="auto"/>
        <w:jc w:val="center"/>
        <w:rPr>
          <w:rFonts w:ascii="Times New Roman" w:eastAsia="Times New Roman" w:hAnsi="Times New Roman"/>
          <w:highlight w:val="yellow"/>
          <w:lang w:eastAsia="pt-PT"/>
        </w:rPr>
      </w:pPr>
    </w:p>
    <w:p w:rsidR="00872F2F" w:rsidRDefault="00872F2F" w:rsidP="00872F2F">
      <w:pPr>
        <w:spacing w:after="0" w:line="240" w:lineRule="auto"/>
        <w:jc w:val="center"/>
        <w:rPr>
          <w:rFonts w:ascii="Times New Roman" w:eastAsia="Times New Roman" w:hAnsi="Times New Roman"/>
          <w:lang w:eastAsia="pt-PT"/>
        </w:rPr>
      </w:pPr>
      <w:r w:rsidRPr="00374ED8">
        <w:rPr>
          <w:rFonts w:ascii="Times New Roman" w:eastAsia="Times New Roman" w:hAnsi="Times New Roman"/>
          <w:highlight w:val="yellow"/>
          <w:lang w:eastAsia="pt-PT"/>
        </w:rPr>
        <w:t xml:space="preserve">Fig. 10: </w:t>
      </w:r>
      <w:r w:rsidR="00074D6C" w:rsidRPr="000A571A">
        <w:rPr>
          <w:rFonts w:cstheme="minorHAnsi"/>
        </w:rPr>
        <w:t>Crop yield increase (kg/ha</w:t>
      </w:r>
      <w:r w:rsidR="00074D6C" w:rsidRPr="00F812E3">
        <w:rPr>
          <w:rFonts w:cstheme="minorHAnsi"/>
        </w:rPr>
        <w:t>) due to an extra nitrogen application at tillering stage (60 kg N/ha, on 20</w:t>
      </w:r>
      <w:r w:rsidR="00074D6C" w:rsidRPr="00F812E3">
        <w:rPr>
          <w:rFonts w:cstheme="minorHAnsi"/>
          <w:vertAlign w:val="superscript"/>
        </w:rPr>
        <w:t>th</w:t>
      </w:r>
      <w:r w:rsidR="00074D6C" w:rsidRPr="00F812E3">
        <w:rPr>
          <w:rFonts w:cstheme="minorHAnsi"/>
        </w:rPr>
        <w:t xml:space="preserve"> January as first top dressing) when</w:t>
      </w:r>
      <w:r w:rsidR="00074D6C">
        <w:rPr>
          <w:rFonts w:cstheme="minorHAnsi"/>
        </w:rPr>
        <w:t xml:space="preserve"> </w:t>
      </w:r>
      <w:r w:rsidR="00074D6C" w:rsidRPr="00F812E3">
        <w:rPr>
          <w:rFonts w:cstheme="minorHAnsi"/>
        </w:rPr>
        <w:t>120 kg N/h were applied  at the beginning of the shooting ( 28</w:t>
      </w:r>
      <w:r w:rsidR="00074D6C" w:rsidRPr="00F812E3">
        <w:rPr>
          <w:rFonts w:cstheme="minorHAnsi"/>
          <w:vertAlign w:val="superscript"/>
        </w:rPr>
        <w:t>th</w:t>
      </w:r>
      <w:r w:rsidR="00074D6C" w:rsidRPr="00F812E3">
        <w:rPr>
          <w:rFonts w:cstheme="minorHAnsi"/>
        </w:rPr>
        <w:t xml:space="preserve"> of February as second top dressing), as affected by the amount of rainfall from 1rst November to 20</w:t>
      </w:r>
      <w:r w:rsidR="00074D6C" w:rsidRPr="00F812E3">
        <w:rPr>
          <w:rFonts w:cstheme="minorHAnsi"/>
          <w:vertAlign w:val="superscript"/>
        </w:rPr>
        <w:t>th</w:t>
      </w:r>
      <w:r w:rsidR="00074D6C" w:rsidRPr="00F812E3">
        <w:rPr>
          <w:rFonts w:cstheme="minorHAnsi"/>
        </w:rPr>
        <w:t xml:space="preserve"> January (Carvalho </w:t>
      </w:r>
      <w:r w:rsidR="00074D6C" w:rsidRPr="00F812E3">
        <w:rPr>
          <w:rFonts w:cstheme="minorHAnsi"/>
          <w:i/>
        </w:rPr>
        <w:t>et al</w:t>
      </w:r>
      <w:r w:rsidR="00074D6C">
        <w:rPr>
          <w:rFonts w:cstheme="minorHAnsi"/>
          <w:i/>
        </w:rPr>
        <w:t>.</w:t>
      </w:r>
      <w:r w:rsidR="00074D6C" w:rsidRPr="00F812E3">
        <w:rPr>
          <w:rFonts w:cstheme="minorHAnsi"/>
          <w:i/>
        </w:rPr>
        <w:t xml:space="preserve">, </w:t>
      </w:r>
      <w:r w:rsidR="00074D6C" w:rsidRPr="00F812E3">
        <w:rPr>
          <w:rFonts w:cstheme="minorHAnsi"/>
        </w:rPr>
        <w:t>2005).</w:t>
      </w:r>
    </w:p>
    <w:p w:rsidR="00872F2F" w:rsidRDefault="00872F2F" w:rsidP="00872F2F">
      <w:pPr>
        <w:spacing w:after="0" w:line="240" w:lineRule="auto"/>
        <w:jc w:val="center"/>
        <w:rPr>
          <w:rFonts w:ascii="Times New Roman" w:eastAsia="Times New Roman" w:hAnsi="Times New Roman"/>
          <w:lang w:eastAsia="pt-PT"/>
        </w:rPr>
      </w:pPr>
    </w:p>
    <w:p w:rsidR="00872F2F" w:rsidRPr="00AF4653" w:rsidRDefault="00074D6C" w:rsidP="00872F2F">
      <w:pPr>
        <w:spacing w:line="240" w:lineRule="auto"/>
        <w:jc w:val="center"/>
        <w:rPr>
          <w:rFonts w:ascii="Times New Roman" w:eastAsia="Times New Roman" w:hAnsi="Times New Roman"/>
          <w:sz w:val="24"/>
          <w:szCs w:val="24"/>
          <w:lang w:eastAsia="pt-PT"/>
        </w:rPr>
      </w:pPr>
      <w:r>
        <w:rPr>
          <w:noProof/>
          <w:lang w:val="pt-PT" w:eastAsia="pt-PT"/>
        </w:rPr>
        <w:lastRenderedPageBreak/>
        <w:drawing>
          <wp:inline distT="0" distB="0" distL="0" distR="0" wp14:anchorId="3F4D7E58" wp14:editId="3AB00293">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2F2F" w:rsidRDefault="00872F2F" w:rsidP="00872F2F">
      <w:pPr>
        <w:spacing w:after="0" w:line="240" w:lineRule="auto"/>
        <w:jc w:val="center"/>
        <w:rPr>
          <w:rFonts w:ascii="Times New Roman" w:eastAsia="Times New Roman" w:hAnsi="Times New Roman"/>
          <w:lang w:eastAsia="pt-PT"/>
        </w:rPr>
      </w:pPr>
      <w:r w:rsidRPr="00016918">
        <w:rPr>
          <w:rFonts w:ascii="Times New Roman" w:eastAsia="Times New Roman" w:hAnsi="Times New Roman"/>
          <w:highlight w:val="yellow"/>
          <w:lang w:eastAsia="pt-PT"/>
        </w:rPr>
        <w:t>Fig. 11: Interactions between the spraying time, the herbicide level and the wheat yield on a Luvisol in S Portugal.</w:t>
      </w:r>
      <w:r w:rsidRPr="00016918">
        <w:rPr>
          <w:rFonts w:ascii="Times New Roman" w:eastAsia="Times New Roman" w:hAnsi="Times New Roman"/>
          <w:highlight w:val="yellow"/>
          <w:lang w:eastAsia="pt-PT"/>
        </w:rPr>
        <w:br/>
        <w:t>The herbicide tested was Dopler Plus ® (250g/l of diclofope-metil + 20g/l of fenoxaprope-p-etil + 40 g/l of mefenepir-dietil) (based on Barros et al., 2008).</w:t>
      </w:r>
    </w:p>
    <w:p w:rsidR="00872F2F" w:rsidRDefault="00872F2F" w:rsidP="00872F2F">
      <w:pPr>
        <w:spacing w:after="0" w:line="240" w:lineRule="auto"/>
        <w:jc w:val="center"/>
        <w:rPr>
          <w:rFonts w:ascii="Times New Roman" w:eastAsia="Times New Roman" w:hAnsi="Times New Roman"/>
          <w:lang w:eastAsia="pt-PT"/>
        </w:rPr>
      </w:pPr>
    </w:p>
    <w:p w:rsidR="00872F2F" w:rsidRPr="00AF4653" w:rsidRDefault="00872F2F" w:rsidP="00872F2F">
      <w:pPr>
        <w:spacing w:after="0" w:line="240" w:lineRule="auto"/>
        <w:jc w:val="center"/>
        <w:rPr>
          <w:rFonts w:ascii="Times New Roman" w:eastAsia="Times New Roman" w:hAnsi="Times New Roman"/>
          <w:lang w:eastAsia="pt-PT"/>
        </w:rPr>
      </w:pPr>
    </w:p>
    <w:p w:rsidR="00872F2F" w:rsidRPr="00AF4653" w:rsidRDefault="00872F2F" w:rsidP="00872F2F">
      <w:pPr>
        <w:spacing w:line="240" w:lineRule="auto"/>
        <w:jc w:val="center"/>
        <w:rPr>
          <w:rFonts w:ascii="Times New Roman" w:eastAsia="Times New Roman" w:hAnsi="Times New Roman"/>
          <w:lang w:eastAsia="pt-PT"/>
        </w:rPr>
      </w:pPr>
      <w:r>
        <w:rPr>
          <w:rFonts w:ascii="Times New Roman" w:hAnsi="Times New Roman"/>
          <w:noProof/>
          <w:sz w:val="24"/>
          <w:szCs w:val="24"/>
          <w:lang w:val="pt-PT" w:eastAsia="pt-PT"/>
        </w:rPr>
        <w:drawing>
          <wp:inline distT="0" distB="0" distL="0" distR="0">
            <wp:extent cx="4589145" cy="2751455"/>
            <wp:effectExtent l="0" t="0" r="0" b="0"/>
            <wp:docPr id="1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2F2F" w:rsidRDefault="00872F2F" w:rsidP="00872F2F">
      <w:pPr>
        <w:spacing w:after="0" w:line="240" w:lineRule="auto"/>
        <w:jc w:val="center"/>
        <w:rPr>
          <w:rFonts w:ascii="Times New Roman" w:eastAsia="Times New Roman" w:hAnsi="Times New Roman"/>
          <w:lang w:eastAsia="pt-PT"/>
        </w:rPr>
      </w:pPr>
      <w:r w:rsidRPr="00AF4653">
        <w:rPr>
          <w:rFonts w:ascii="Times New Roman" w:eastAsia="Times New Roman" w:hAnsi="Times New Roman"/>
          <w:lang w:eastAsia="pt-PT"/>
        </w:rPr>
        <w:t>Fig. 12: Effect of tillage system and crop residues management</w:t>
      </w:r>
      <w:r>
        <w:rPr>
          <w:rFonts w:ascii="Times New Roman" w:eastAsia="Times New Roman" w:hAnsi="Times New Roman"/>
          <w:lang w:eastAsia="pt-PT"/>
        </w:rPr>
        <w:t xml:space="preserve"> </w:t>
      </w:r>
      <w:r w:rsidRPr="00AF4653">
        <w:rPr>
          <w:rFonts w:ascii="Times New Roman" w:eastAsia="Times New Roman" w:hAnsi="Times New Roman"/>
          <w:lang w:eastAsia="pt-PT"/>
        </w:rPr>
        <w:t>on the wheat net margin on a Luv</w:t>
      </w:r>
      <w:r>
        <w:rPr>
          <w:rFonts w:ascii="Times New Roman" w:eastAsia="Times New Roman" w:hAnsi="Times New Roman"/>
          <w:lang w:eastAsia="pt-PT"/>
        </w:rPr>
        <w:t xml:space="preserve">isol in S Portugal. </w:t>
      </w:r>
      <w:r w:rsidRPr="00AF4653">
        <w:rPr>
          <w:rFonts w:ascii="Times New Roman" w:eastAsia="Times New Roman" w:hAnsi="Times New Roman"/>
          <w:lang w:eastAsia="pt-PT"/>
        </w:rPr>
        <w:t>CT-Conventional Tillage and straw bailed; NT-No Till and straw bailed; NT+S- No Ti</w:t>
      </w:r>
      <w:r>
        <w:rPr>
          <w:rFonts w:ascii="Times New Roman" w:eastAsia="Times New Roman" w:hAnsi="Times New Roman"/>
          <w:lang w:eastAsia="pt-PT"/>
        </w:rPr>
        <w:t>ll and straw kept on the field (b</w:t>
      </w:r>
      <w:r w:rsidRPr="00AF4653">
        <w:rPr>
          <w:rFonts w:ascii="Times New Roman" w:eastAsia="Times New Roman" w:hAnsi="Times New Roman"/>
          <w:lang w:eastAsia="pt-PT"/>
        </w:rPr>
        <w:t>ased on Marques, 2009).</w:t>
      </w:r>
    </w:p>
    <w:p w:rsidR="00872F2F" w:rsidRDefault="00872F2F" w:rsidP="00872F2F">
      <w:pPr>
        <w:spacing w:line="360" w:lineRule="auto"/>
        <w:ind w:firstLine="288"/>
        <w:jc w:val="both"/>
        <w:rPr>
          <w:rFonts w:ascii="Times New Roman" w:eastAsia="Times New Roman" w:hAnsi="Times New Roman"/>
          <w:sz w:val="24"/>
          <w:szCs w:val="24"/>
          <w:lang w:eastAsia="pt-PT"/>
        </w:rPr>
      </w:pP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p>
    <w:p w:rsidR="00872F2F" w:rsidRPr="00AF4653" w:rsidRDefault="00872F2F" w:rsidP="00872F2F">
      <w:pPr>
        <w:rPr>
          <w:rFonts w:ascii="Times New Roman" w:hAnsi="Times New Roman"/>
          <w:b/>
          <w:sz w:val="28"/>
          <w:szCs w:val="28"/>
          <w:lang w:eastAsia="pt-PT"/>
        </w:rPr>
      </w:pPr>
      <w:r w:rsidRPr="00AF4653">
        <w:rPr>
          <w:rFonts w:ascii="Times New Roman" w:hAnsi="Times New Roman"/>
          <w:b/>
          <w:sz w:val="28"/>
          <w:szCs w:val="28"/>
          <w:lang w:eastAsia="pt-PT"/>
        </w:rPr>
        <w:t>4. CONCLUSIONS</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 xml:space="preserve">Over the long term, NT is improving the sustainability of arable crop production under the conditions prevailing in the South of Portugal. A reduction of soil erosion </w:t>
      </w:r>
      <w:r w:rsidRPr="00AF4653">
        <w:rPr>
          <w:rFonts w:ascii="Times New Roman" w:eastAsia="Times New Roman" w:hAnsi="Times New Roman"/>
          <w:sz w:val="24"/>
          <w:szCs w:val="24"/>
          <w:lang w:eastAsia="pt-PT"/>
        </w:rPr>
        <w:lastRenderedPageBreak/>
        <w:t xml:space="preserve">and its associated improvement in the SOM content, particularly if the straw of grain crops is kept on the soil surface, has improved soil fertility, crop yields, nutrient use efficiency and annual net margin of the wheat crop. NT has also improved water infiltration, drainage and the trafficability of the soil. These are important benefits to stabilize yields over time under Mediterranean conditions. A reduction of runoff is important to increase soil water storage in dry years, while an improvement in the timeliness of field operations associated with better internal drainage is crucial for improving crop yields during wet winters. </w:t>
      </w:r>
    </w:p>
    <w:p w:rsidR="00872F2F" w:rsidRPr="00AF4653" w:rsidRDefault="00872F2F" w:rsidP="00872F2F">
      <w:pPr>
        <w:spacing w:line="360" w:lineRule="auto"/>
        <w:ind w:firstLine="288"/>
        <w:jc w:val="both"/>
        <w:rPr>
          <w:rFonts w:ascii="Times New Roman" w:eastAsia="Times New Roman" w:hAnsi="Times New Roman"/>
          <w:sz w:val="24"/>
          <w:szCs w:val="24"/>
          <w:lang w:eastAsia="pt-PT"/>
        </w:rPr>
      </w:pPr>
    </w:p>
    <w:p w:rsidR="00872F2F" w:rsidRPr="00AF4653" w:rsidRDefault="00872F2F" w:rsidP="00872F2F">
      <w:pPr>
        <w:ind w:firstLine="284"/>
        <w:rPr>
          <w:rFonts w:ascii="Times New Roman" w:eastAsia="Times New Roman" w:hAnsi="Times New Roman"/>
          <w:sz w:val="24"/>
          <w:szCs w:val="24"/>
          <w:lang w:eastAsia="pt-PT"/>
        </w:rPr>
      </w:pPr>
    </w:p>
    <w:p w:rsidR="00872F2F" w:rsidRPr="00AF4653" w:rsidRDefault="00872F2F" w:rsidP="00872F2F">
      <w:pPr>
        <w:ind w:firstLine="284"/>
        <w:rPr>
          <w:rFonts w:ascii="Times New Roman" w:eastAsia="Times New Roman" w:hAnsi="Times New Roman"/>
          <w:b/>
          <w:sz w:val="24"/>
          <w:szCs w:val="24"/>
          <w:lang w:eastAsia="pt-PT"/>
        </w:rPr>
      </w:pPr>
      <w:r w:rsidRPr="00AF4653">
        <w:rPr>
          <w:rFonts w:ascii="Times New Roman" w:eastAsia="Times New Roman" w:hAnsi="Times New Roman"/>
          <w:b/>
          <w:sz w:val="24"/>
          <w:szCs w:val="24"/>
          <w:lang w:eastAsia="pt-PT"/>
        </w:rPr>
        <w:t>ACKNOWLEDGEMENTS</w:t>
      </w:r>
    </w:p>
    <w:p w:rsidR="00872F2F" w:rsidRPr="00AF4653" w:rsidRDefault="00872F2F" w:rsidP="00872F2F">
      <w:pPr>
        <w:spacing w:line="360" w:lineRule="auto"/>
        <w:ind w:firstLine="288"/>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The author acknowledges the valuable assistance of Professors Michael J. Goss and Isabel Brito for the careful review of this article.</w:t>
      </w:r>
    </w:p>
    <w:p w:rsidR="00872F2F" w:rsidRPr="00872F2F" w:rsidRDefault="00872F2F" w:rsidP="00872F2F">
      <w:pPr>
        <w:rPr>
          <w:rFonts w:ascii="Times New Roman" w:eastAsia="Times New Roman" w:hAnsi="Times New Roman"/>
          <w:b/>
          <w:sz w:val="24"/>
          <w:szCs w:val="24"/>
          <w:lang w:val="pt-PT" w:eastAsia="pt-PT"/>
        </w:rPr>
      </w:pPr>
      <w:r w:rsidRPr="00DF334D">
        <w:rPr>
          <w:rFonts w:ascii="Times New Roman" w:eastAsia="Times New Roman" w:hAnsi="Times New Roman"/>
          <w:sz w:val="24"/>
          <w:szCs w:val="24"/>
          <w:lang w:eastAsia="pt-PT"/>
        </w:rPr>
        <w:br w:type="page"/>
      </w:r>
      <w:r w:rsidRPr="00872F2F">
        <w:rPr>
          <w:rFonts w:ascii="Times New Roman" w:eastAsia="Times New Roman" w:hAnsi="Times New Roman"/>
          <w:b/>
          <w:sz w:val="24"/>
          <w:szCs w:val="24"/>
          <w:lang w:val="pt-PT" w:eastAsia="pt-PT"/>
        </w:rPr>
        <w:lastRenderedPageBreak/>
        <w:t>References</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val="pt-PT" w:eastAsia="pt-PT"/>
        </w:rPr>
        <w:t xml:space="preserve">Barros, J. F. C., Basch, G. &amp; Carvalho, M., 2008. </w:t>
      </w:r>
      <w:r w:rsidRPr="00AF4653">
        <w:rPr>
          <w:rFonts w:ascii="Times New Roman" w:eastAsia="Times New Roman" w:hAnsi="Times New Roman"/>
          <w:sz w:val="24"/>
          <w:szCs w:val="24"/>
          <w:lang w:eastAsia="pt-PT"/>
        </w:rPr>
        <w:t>Effect of reduced doses of a post-emergence graminicide to control Avena sterilis L. and Lolium rigidum G. in no-till wheat under Mediterranean environment. Crop Protection, 27, 1031-1037.</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DF334D">
        <w:rPr>
          <w:rFonts w:ascii="Times New Roman" w:eastAsia="Times New Roman" w:hAnsi="Times New Roman"/>
          <w:sz w:val="24"/>
          <w:szCs w:val="24"/>
          <w:lang w:val="pt-PT" w:eastAsia="pt-PT"/>
        </w:rPr>
        <w:t xml:space="preserve">Basch, G., Carvalho, M. &amp; Azevedo A., 1990. </w:t>
      </w:r>
      <w:r w:rsidRPr="00AF4653">
        <w:rPr>
          <w:rFonts w:ascii="Times New Roman" w:eastAsia="Times New Roman" w:hAnsi="Times New Roman"/>
          <w:sz w:val="24"/>
          <w:szCs w:val="24"/>
          <w:lang w:eastAsia="pt-PT"/>
        </w:rPr>
        <w:t>Effect of tillage on surface runoff and erosion on Mediterranean soils. Proceedings of the Seminar on Interactions between agricultural systems and soil conservation in the Mediterranean Belt, European Society for Soil Conservation, Oeiras, Portugal.</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Carvalho, M. &amp; Basch, G., 1995. Long term effects of two tillage treatments on a Vertisol in the Alentejo region of Portugal. In: Tebrugge, F. &amp; Bohrnsen, A. (eds). Experience with the applicability of no-tillage crop production in the west –European countries. Proc EC-Workshop II, Silsoe 15-17 May 1995, 25-38</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Carvalho M., 2006. Effects of direct drilling on the fertilization of cereals, Options Mediterranéennes, serie A: Séminaires Méditerranées, number 69, 63-68.</w:t>
      </w:r>
    </w:p>
    <w:p w:rsidR="00872F2F" w:rsidRPr="005005C2" w:rsidRDefault="00872F2F" w:rsidP="00872F2F">
      <w:pPr>
        <w:spacing w:after="0" w:line="360" w:lineRule="auto"/>
        <w:ind w:left="284" w:hanging="284"/>
        <w:jc w:val="both"/>
        <w:rPr>
          <w:rFonts w:ascii="Times New Roman" w:eastAsia="Times New Roman" w:hAnsi="Times New Roman"/>
          <w:sz w:val="24"/>
          <w:szCs w:val="24"/>
          <w:lang w:val="pt-PT" w:eastAsia="pt-PT"/>
        </w:rPr>
      </w:pPr>
      <w:r w:rsidRPr="00AF4653">
        <w:rPr>
          <w:rFonts w:ascii="Times New Roman" w:eastAsia="Times New Roman" w:hAnsi="Times New Roman"/>
          <w:sz w:val="24"/>
          <w:szCs w:val="24"/>
          <w:lang w:val="pt-PT" w:eastAsia="pt-PT"/>
        </w:rPr>
        <w:t xml:space="preserve">Carvalho M., Basch, G., Alpendre, P., Brandão, M., Santos, F. &amp; Figo, M. 2005. </w:t>
      </w:r>
      <w:r w:rsidRPr="00AF4653">
        <w:rPr>
          <w:rFonts w:ascii="Times New Roman" w:eastAsia="Times New Roman" w:hAnsi="Times New Roman"/>
          <w:sz w:val="24"/>
          <w:szCs w:val="24"/>
          <w:lang w:eastAsia="pt-PT"/>
        </w:rPr>
        <w:t xml:space="preserve">Nitrogen fertilisation on rain fed wheat: the problem of its efficiency. </w:t>
      </w:r>
      <w:r w:rsidRPr="005005C2">
        <w:rPr>
          <w:rFonts w:ascii="Times New Roman" w:eastAsia="Times New Roman" w:hAnsi="Times New Roman"/>
          <w:sz w:val="24"/>
          <w:szCs w:val="24"/>
          <w:lang w:val="pt-PT" w:eastAsia="pt-PT"/>
        </w:rPr>
        <w:t xml:space="preserve">Melhoramento 40, 5-37. </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872F2F">
        <w:rPr>
          <w:rFonts w:ascii="Times New Roman" w:eastAsia="Times New Roman" w:hAnsi="Times New Roman"/>
          <w:sz w:val="24"/>
          <w:szCs w:val="24"/>
          <w:lang w:val="pt-PT" w:eastAsia="pt-PT"/>
        </w:rPr>
        <w:t xml:space="preserve">Dolan, M. S., Clapp, C. E., Allmaras, R. R., Baker, J. M. &amp; Molina, J. A. E., 2006. </w:t>
      </w:r>
      <w:r w:rsidRPr="00AF4653">
        <w:rPr>
          <w:rFonts w:ascii="Times New Roman" w:eastAsia="Times New Roman" w:hAnsi="Times New Roman"/>
          <w:sz w:val="24"/>
          <w:szCs w:val="24"/>
          <w:lang w:eastAsia="pt-PT"/>
        </w:rPr>
        <w:t>Soil organic carbon and nitrogen in a Minnesota soil as related to tillage, residue and nitrogen management. Soil and Tillage Res. 89, 221-231.</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Douglas, J.</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T., Jarvis, M.</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G., Howse, K.</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R.  &amp; Goss, M.</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J., 1986. Structure of a silty soil in relation to management.  Journal of Soil Science 37, 137-151.</w:t>
      </w:r>
    </w:p>
    <w:p w:rsidR="00872F2F" w:rsidRPr="00FE06CA" w:rsidRDefault="00872F2F" w:rsidP="00872F2F">
      <w:pPr>
        <w:spacing w:after="0" w:line="360" w:lineRule="auto"/>
        <w:ind w:left="284" w:hanging="284"/>
        <w:jc w:val="both"/>
        <w:rPr>
          <w:rFonts w:ascii="Times New Roman" w:eastAsia="Times New Roman" w:hAnsi="Times New Roman"/>
          <w:sz w:val="24"/>
          <w:szCs w:val="24"/>
          <w:lang w:val="pt-PT" w:eastAsia="pt-PT"/>
        </w:rPr>
      </w:pPr>
      <w:r w:rsidRPr="00AF4653">
        <w:rPr>
          <w:rFonts w:ascii="Times New Roman" w:eastAsia="Times New Roman" w:hAnsi="Times New Roman"/>
          <w:sz w:val="24"/>
          <w:szCs w:val="24"/>
          <w:lang w:eastAsia="pt-PT"/>
        </w:rPr>
        <w:t xml:space="preserve">Ehlers, W. &amp; Claupein, W., 1994. Approaches toward conservation tillagen in Germany. In: Carter, M. R. (ed) Conservation tillage in temperate Agroecosystems. </w:t>
      </w:r>
      <w:r w:rsidRPr="00FE06CA">
        <w:rPr>
          <w:rFonts w:ascii="Times New Roman" w:eastAsia="Times New Roman" w:hAnsi="Times New Roman"/>
          <w:sz w:val="24"/>
          <w:szCs w:val="24"/>
          <w:lang w:val="pt-PT" w:eastAsia="pt-PT"/>
        </w:rPr>
        <w:t>Lewis Publishers, 141-161.</w:t>
      </w:r>
    </w:p>
    <w:p w:rsidR="00872F2F" w:rsidRPr="00AF4653" w:rsidRDefault="00872F2F" w:rsidP="00872F2F">
      <w:pPr>
        <w:autoSpaceDE w:val="0"/>
        <w:autoSpaceDN w:val="0"/>
        <w:adjustRightInd w:val="0"/>
        <w:spacing w:after="0" w:line="360" w:lineRule="auto"/>
        <w:ind w:left="284" w:hanging="284"/>
        <w:jc w:val="both"/>
        <w:rPr>
          <w:rFonts w:ascii="Times New Roman" w:eastAsia="Times New Roman" w:hAnsi="Times New Roman"/>
          <w:sz w:val="24"/>
          <w:szCs w:val="24"/>
          <w:lang w:eastAsia="pt-PT"/>
        </w:rPr>
      </w:pPr>
      <w:r w:rsidRPr="00AF4C8B">
        <w:rPr>
          <w:rFonts w:ascii="Times New Roman" w:eastAsia="Times New Roman" w:hAnsi="Times New Roman"/>
          <w:sz w:val="24"/>
          <w:szCs w:val="24"/>
          <w:lang w:val="pt-PT" w:eastAsia="pt-PT"/>
        </w:rPr>
        <w:t>Engel, F.</w:t>
      </w:r>
      <w:r>
        <w:rPr>
          <w:rFonts w:ascii="Times New Roman" w:eastAsia="Times New Roman" w:hAnsi="Times New Roman"/>
          <w:sz w:val="24"/>
          <w:szCs w:val="24"/>
          <w:lang w:val="pt-PT" w:eastAsia="pt-PT"/>
        </w:rPr>
        <w:t xml:space="preserve"> </w:t>
      </w:r>
      <w:r w:rsidRPr="00AF4C8B">
        <w:rPr>
          <w:rFonts w:ascii="Times New Roman" w:eastAsia="Times New Roman" w:hAnsi="Times New Roman"/>
          <w:sz w:val="24"/>
          <w:szCs w:val="24"/>
          <w:lang w:val="pt-PT" w:eastAsia="pt-PT"/>
        </w:rPr>
        <w:t>L., Bertol, S.</w:t>
      </w:r>
      <w:r>
        <w:rPr>
          <w:rFonts w:ascii="Times New Roman" w:eastAsia="Times New Roman" w:hAnsi="Times New Roman"/>
          <w:sz w:val="24"/>
          <w:szCs w:val="24"/>
          <w:lang w:val="pt-PT" w:eastAsia="pt-PT"/>
        </w:rPr>
        <w:t xml:space="preserve"> </w:t>
      </w:r>
      <w:r w:rsidRPr="00AF4C8B">
        <w:rPr>
          <w:rFonts w:ascii="Times New Roman" w:eastAsia="Times New Roman" w:hAnsi="Times New Roman"/>
          <w:sz w:val="24"/>
          <w:szCs w:val="24"/>
          <w:lang w:val="pt-PT" w:eastAsia="pt-PT"/>
        </w:rPr>
        <w:t xml:space="preserve">R., Ritter, A., Paz Gonzalez, J., Paz-Ferreiro, E. &amp; Vidal, V., 2009. </w:t>
      </w:r>
      <w:r w:rsidRPr="00AF4653">
        <w:rPr>
          <w:rFonts w:ascii="Times New Roman" w:eastAsia="Times New Roman" w:hAnsi="Times New Roman"/>
          <w:sz w:val="24"/>
          <w:szCs w:val="24"/>
          <w:lang w:eastAsia="pt-PT"/>
        </w:rPr>
        <w:t>Soil erosion under bsimulated rainfall in relation to phenological stages of soybeans and tillage methods in Lages, SC, Brazil. Soil Tillage Res. 103, 216–221.</w:t>
      </w:r>
    </w:p>
    <w:p w:rsidR="00872F2F" w:rsidRPr="00AF4653" w:rsidRDefault="00872F2F" w:rsidP="00872F2F">
      <w:pPr>
        <w:autoSpaceDE w:val="0"/>
        <w:autoSpaceDN w:val="0"/>
        <w:adjustRightInd w:val="0"/>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Goss, M.</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J., Boone, F.</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R., Ehlers, W., White, I. &amp; Howse, K.</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R., 1984. Effects of soil management practice on soil physical conditions affecting root growth.  Journal of Agricultural Engineering Research 30, 131-140</w:t>
      </w:r>
    </w:p>
    <w:p w:rsidR="00872F2F" w:rsidRPr="00AF4653" w:rsidRDefault="00872F2F" w:rsidP="00872F2F">
      <w:pPr>
        <w:autoSpaceDE w:val="0"/>
        <w:autoSpaceDN w:val="0"/>
        <w:adjustRightInd w:val="0"/>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lastRenderedPageBreak/>
        <w:t>Gruber, W. &amp; Tebrugge, F., 1990. Influence of different tillage systems on traficability and soil compaction, Paper nº 90-1090 (Columbus, OH: ASAE, International Summer Meeting, June 1990.</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Halvorson, A., Wienhold, B.</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J. &amp; Black, A.</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L., 2002. Tillage, nitrogen and cropping system effects on soil carbon sequestration. Soil Sci. Soc. Am. J. 66, 906-912.</w:t>
      </w:r>
    </w:p>
    <w:p w:rsidR="00872F2F" w:rsidRPr="00AF4653" w:rsidRDefault="00872F2F" w:rsidP="00872F2F">
      <w:pPr>
        <w:autoSpaceDE w:val="0"/>
        <w:autoSpaceDN w:val="0"/>
        <w:adjustRightInd w:val="0"/>
        <w:spacing w:after="0" w:line="360" w:lineRule="auto"/>
        <w:ind w:left="284" w:hanging="284"/>
        <w:jc w:val="both"/>
        <w:rPr>
          <w:rFonts w:ascii="Times New Roman" w:eastAsia="Times New Roman" w:hAnsi="Times New Roman"/>
          <w:sz w:val="24"/>
          <w:szCs w:val="24"/>
          <w:lang w:eastAsia="pt-PT"/>
        </w:rPr>
      </w:pPr>
      <w:r w:rsidRPr="00FE06CA">
        <w:rPr>
          <w:rFonts w:ascii="Times New Roman" w:eastAsia="Times New Roman" w:hAnsi="Times New Roman"/>
          <w:sz w:val="24"/>
          <w:szCs w:val="24"/>
          <w:lang w:eastAsia="pt-PT"/>
        </w:rPr>
        <w:t xml:space="preserve">Lal, R. &amp; Vandoren, Jr. D. M., 1990. </w:t>
      </w:r>
      <w:r w:rsidRPr="00AF4653">
        <w:rPr>
          <w:rFonts w:ascii="Times New Roman" w:eastAsia="Times New Roman" w:hAnsi="Times New Roman"/>
          <w:sz w:val="24"/>
          <w:szCs w:val="24"/>
          <w:lang w:eastAsia="pt-PT"/>
        </w:rPr>
        <w:t>Influence of 25 years of continuous corn production by three tillage methods on water infiltration for two soils in Ohio. Soil and Tillage Research 16,71-84.</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bCs/>
          <w:sz w:val="24"/>
          <w:szCs w:val="24"/>
          <w:lang w:eastAsia="pt-PT"/>
        </w:rPr>
        <w:t>López-Bellido,</w:t>
      </w:r>
      <w:r w:rsidRPr="00AF4653">
        <w:rPr>
          <w:rFonts w:ascii="Times New Roman" w:eastAsia="Times New Roman" w:hAnsi="Times New Roman"/>
          <w:bCs/>
          <w:sz w:val="24"/>
          <w:szCs w:val="24"/>
          <w:vertAlign w:val="superscript"/>
          <w:lang w:eastAsia="pt-PT"/>
        </w:rPr>
        <w:t xml:space="preserve"> </w:t>
      </w:r>
      <w:r w:rsidRPr="00AF4653">
        <w:rPr>
          <w:rFonts w:ascii="Times New Roman" w:eastAsia="Times New Roman" w:hAnsi="Times New Roman"/>
          <w:bCs/>
          <w:sz w:val="24"/>
          <w:szCs w:val="24"/>
          <w:lang w:eastAsia="pt-PT"/>
        </w:rPr>
        <w:t>R.</w:t>
      </w:r>
      <w:r>
        <w:rPr>
          <w:rFonts w:ascii="Times New Roman" w:eastAsia="Times New Roman" w:hAnsi="Times New Roman"/>
          <w:bCs/>
          <w:sz w:val="24"/>
          <w:szCs w:val="24"/>
          <w:lang w:eastAsia="pt-PT"/>
        </w:rPr>
        <w:t xml:space="preserve"> </w:t>
      </w:r>
      <w:r w:rsidRPr="00AF4653">
        <w:rPr>
          <w:rFonts w:ascii="Times New Roman" w:eastAsia="Times New Roman" w:hAnsi="Times New Roman"/>
          <w:bCs/>
          <w:sz w:val="24"/>
          <w:szCs w:val="24"/>
          <w:lang w:eastAsia="pt-PT"/>
        </w:rPr>
        <w:t xml:space="preserve">J.,. </w:t>
      </w:r>
      <w:r w:rsidRPr="00872F2F">
        <w:rPr>
          <w:rFonts w:ascii="Times New Roman" w:eastAsia="Times New Roman" w:hAnsi="Times New Roman"/>
          <w:bCs/>
          <w:sz w:val="24"/>
          <w:szCs w:val="24"/>
          <w:lang w:eastAsia="pt-PT"/>
        </w:rPr>
        <w:t xml:space="preserve">Fontán, J. M., López-Bellido, F. J. &amp; López-Bellido, L., 2010.  </w:t>
      </w:r>
      <w:r w:rsidRPr="00AF4653">
        <w:rPr>
          <w:rFonts w:ascii="Times New Roman" w:eastAsia="Times New Roman" w:hAnsi="Times New Roman"/>
          <w:bCs/>
          <w:sz w:val="24"/>
          <w:szCs w:val="24"/>
          <w:lang w:eastAsia="pt-PT"/>
        </w:rPr>
        <w:t xml:space="preserve">Carbon Sequestration by Tillage, Rotation, and Nitrogen Fertilization in a Mediterranean Vertisol. </w:t>
      </w:r>
      <w:r w:rsidRPr="00AF4653">
        <w:rPr>
          <w:rFonts w:ascii="Times New Roman" w:eastAsia="Times New Roman" w:hAnsi="Times New Roman"/>
          <w:sz w:val="24"/>
          <w:szCs w:val="24"/>
          <w:lang w:eastAsia="pt-PT"/>
        </w:rPr>
        <w:t>Agronomy J. 102,310-318</w:t>
      </w:r>
    </w:p>
    <w:p w:rsidR="00872F2F" w:rsidRPr="005005C2" w:rsidRDefault="00872F2F" w:rsidP="00872F2F">
      <w:pPr>
        <w:spacing w:after="0" w:line="360" w:lineRule="auto"/>
        <w:ind w:left="284" w:hanging="284"/>
        <w:jc w:val="both"/>
        <w:rPr>
          <w:rFonts w:ascii="Times New Roman" w:eastAsia="Times New Roman" w:hAnsi="Times New Roman"/>
          <w:sz w:val="24"/>
          <w:szCs w:val="24"/>
          <w:lang w:val="pt-PT" w:eastAsia="pt-PT"/>
        </w:rPr>
      </w:pPr>
      <w:r w:rsidRPr="00AF4653">
        <w:rPr>
          <w:rFonts w:ascii="Times New Roman" w:eastAsia="Times New Roman" w:hAnsi="Times New Roman"/>
          <w:sz w:val="24"/>
          <w:szCs w:val="24"/>
          <w:lang w:eastAsia="pt-PT"/>
        </w:rPr>
        <w:t xml:space="preserve">Marques, F., 2009. Technical and economic evaluation of tillage systems. </w:t>
      </w:r>
      <w:r w:rsidRPr="005005C2">
        <w:rPr>
          <w:rFonts w:ascii="Times New Roman" w:eastAsia="Times New Roman" w:hAnsi="Times New Roman"/>
          <w:sz w:val="24"/>
          <w:szCs w:val="24"/>
          <w:lang w:val="pt-PT" w:eastAsia="pt-PT"/>
        </w:rPr>
        <w:t>PhD Thesis, University of Évora, Portugal, 309 pp.</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val="pt-PT" w:eastAsia="pt-PT"/>
        </w:rPr>
        <w:t>Martin-Rueda, I., Muñoz-Guerra, L.</w:t>
      </w:r>
      <w:r>
        <w:rPr>
          <w:rFonts w:ascii="Times New Roman" w:eastAsia="Times New Roman" w:hAnsi="Times New Roman"/>
          <w:sz w:val="24"/>
          <w:szCs w:val="24"/>
          <w:lang w:val="pt-PT" w:eastAsia="pt-PT"/>
        </w:rPr>
        <w:t xml:space="preserve"> </w:t>
      </w:r>
      <w:r w:rsidRPr="00AF4653">
        <w:rPr>
          <w:rFonts w:ascii="Times New Roman" w:eastAsia="Times New Roman" w:hAnsi="Times New Roman"/>
          <w:sz w:val="24"/>
          <w:szCs w:val="24"/>
          <w:lang w:val="pt-PT" w:eastAsia="pt-PT"/>
        </w:rPr>
        <w:t>M., Yunta, F., Esteban, E., Tenório, J.</w:t>
      </w:r>
      <w:r>
        <w:rPr>
          <w:rFonts w:ascii="Times New Roman" w:eastAsia="Times New Roman" w:hAnsi="Times New Roman"/>
          <w:sz w:val="24"/>
          <w:szCs w:val="24"/>
          <w:lang w:val="pt-PT" w:eastAsia="pt-PT"/>
        </w:rPr>
        <w:t xml:space="preserve"> </w:t>
      </w:r>
      <w:r w:rsidRPr="00AF4653">
        <w:rPr>
          <w:rFonts w:ascii="Times New Roman" w:eastAsia="Times New Roman" w:hAnsi="Times New Roman"/>
          <w:sz w:val="24"/>
          <w:szCs w:val="24"/>
          <w:lang w:val="pt-PT" w:eastAsia="pt-PT"/>
        </w:rPr>
        <w:t>L. &amp; Lucena, J.</w:t>
      </w:r>
      <w:r>
        <w:rPr>
          <w:rFonts w:ascii="Times New Roman" w:eastAsia="Times New Roman" w:hAnsi="Times New Roman"/>
          <w:sz w:val="24"/>
          <w:szCs w:val="24"/>
          <w:lang w:val="pt-PT" w:eastAsia="pt-PT"/>
        </w:rPr>
        <w:t xml:space="preserve"> </w:t>
      </w:r>
      <w:r w:rsidRPr="00AF4653">
        <w:rPr>
          <w:rFonts w:ascii="Times New Roman" w:eastAsia="Times New Roman" w:hAnsi="Times New Roman"/>
          <w:sz w:val="24"/>
          <w:szCs w:val="24"/>
          <w:lang w:val="pt-PT" w:eastAsia="pt-PT"/>
        </w:rPr>
        <w:t xml:space="preserve">J., 2007. </w:t>
      </w:r>
      <w:r w:rsidRPr="00AF4653">
        <w:rPr>
          <w:rFonts w:ascii="Times New Roman" w:eastAsia="Times New Roman" w:hAnsi="Times New Roman"/>
          <w:sz w:val="24"/>
          <w:szCs w:val="24"/>
          <w:lang w:eastAsia="pt-PT"/>
        </w:rPr>
        <w:t>Tillage and crop rotation effects on Barley yield and soil nutrients on a Calciortidic Haploxeralf. Soil and Tillage Res. 92, 1-9.</w:t>
      </w:r>
    </w:p>
    <w:p w:rsidR="00872F2F" w:rsidRPr="00AF4653" w:rsidRDefault="00872F2F" w:rsidP="00872F2F">
      <w:pPr>
        <w:autoSpaceDE w:val="0"/>
        <w:autoSpaceDN w:val="0"/>
        <w:adjustRightInd w:val="0"/>
        <w:spacing w:after="0" w:line="360" w:lineRule="auto"/>
        <w:ind w:left="284" w:hanging="284"/>
        <w:jc w:val="both"/>
        <w:rPr>
          <w:rFonts w:ascii="Times New Roman" w:eastAsia="Times New Roman" w:hAnsi="Times New Roman"/>
          <w:sz w:val="24"/>
          <w:szCs w:val="24"/>
          <w:lang w:val="pt-PT" w:eastAsia="pt-PT"/>
        </w:rPr>
      </w:pPr>
      <w:r w:rsidRPr="00E747A6">
        <w:rPr>
          <w:rFonts w:ascii="Times New Roman" w:eastAsia="Times New Roman" w:hAnsi="Times New Roman"/>
          <w:sz w:val="24"/>
          <w:szCs w:val="24"/>
          <w:lang w:eastAsia="pt-PT"/>
        </w:rPr>
        <w:t xml:space="preserve">Morell, F. J., Lampurlanés, J., Álvaro-Fuentes, J. &amp; Cantero-Martínez C., 2011. </w:t>
      </w:r>
      <w:hyperlink r:id="rId22" w:history="1">
        <w:r w:rsidRPr="00AF4653">
          <w:rPr>
            <w:rFonts w:ascii="Times New Roman" w:eastAsia="Times New Roman" w:hAnsi="Times New Roman"/>
            <w:sz w:val="24"/>
            <w:szCs w:val="24"/>
            <w:lang w:eastAsia="pt-PT"/>
          </w:rPr>
          <w:t>Yield and water use efficiency of barley in a semiarid Mediterranean agroecosystem: Long-term effects of tillage and N fertilization</w:t>
        </w:r>
      </w:hyperlink>
      <w:r w:rsidRPr="00AF4653">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val="pt-PT" w:eastAsia="pt-PT"/>
        </w:rPr>
        <w:t>Soil and Tillege Res. 155, 76-86.</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val="pt-PT" w:eastAsia="pt-PT"/>
        </w:rPr>
        <w:t>Ordõnez – Fernandez, R., González Fernández, P., Giráldez Cervera, J.</w:t>
      </w:r>
      <w:r>
        <w:rPr>
          <w:rFonts w:ascii="Times New Roman" w:eastAsia="Times New Roman" w:hAnsi="Times New Roman"/>
          <w:sz w:val="24"/>
          <w:szCs w:val="24"/>
          <w:lang w:val="pt-PT" w:eastAsia="pt-PT"/>
        </w:rPr>
        <w:t xml:space="preserve"> </w:t>
      </w:r>
      <w:r w:rsidRPr="00AF4653">
        <w:rPr>
          <w:rFonts w:ascii="Times New Roman" w:eastAsia="Times New Roman" w:hAnsi="Times New Roman"/>
          <w:sz w:val="24"/>
          <w:szCs w:val="24"/>
          <w:lang w:val="pt-PT" w:eastAsia="pt-PT"/>
        </w:rPr>
        <w:t xml:space="preserve">V. &amp; Perea Torres, F., 2007. </w:t>
      </w:r>
      <w:r w:rsidRPr="00AF4653">
        <w:rPr>
          <w:rFonts w:ascii="Times New Roman" w:eastAsia="Times New Roman" w:hAnsi="Times New Roman"/>
          <w:sz w:val="24"/>
          <w:szCs w:val="24"/>
          <w:lang w:eastAsia="pt-PT"/>
        </w:rPr>
        <w:t>Soil properties and crop yields after 21 years of direct drilling in southern Spain. Soil and Tillage Res. 94, 47-54.</w:t>
      </w:r>
    </w:p>
    <w:p w:rsidR="00872F2F" w:rsidRPr="00AF4653" w:rsidRDefault="00872F2F" w:rsidP="00872F2F">
      <w:pPr>
        <w:spacing w:after="0" w:line="360" w:lineRule="auto"/>
        <w:ind w:left="284" w:hanging="284"/>
        <w:jc w:val="both"/>
        <w:rPr>
          <w:rFonts w:ascii="Times New Roman" w:eastAsia="Times New Roman" w:hAnsi="Times New Roman"/>
          <w:sz w:val="24"/>
          <w:szCs w:val="24"/>
          <w:lang w:val="pt-PT" w:eastAsia="pt-PT"/>
        </w:rPr>
      </w:pPr>
      <w:r w:rsidRPr="00AF4653">
        <w:rPr>
          <w:rFonts w:ascii="Times New Roman" w:eastAsia="Times New Roman" w:hAnsi="Times New Roman"/>
          <w:sz w:val="24"/>
          <w:szCs w:val="24"/>
          <w:lang w:eastAsia="pt-PT"/>
        </w:rPr>
        <w:t>Reicosky, D.</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C., Dugas, W.</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A. &amp; Torbert, H.</w:t>
      </w:r>
      <w:r>
        <w:rPr>
          <w:rFonts w:ascii="Times New Roman" w:eastAsia="Times New Roman" w:hAnsi="Times New Roman"/>
          <w:sz w:val="24"/>
          <w:szCs w:val="24"/>
          <w:lang w:eastAsia="pt-PT"/>
        </w:rPr>
        <w:t xml:space="preserve"> </w:t>
      </w:r>
      <w:r w:rsidRPr="00AF4653">
        <w:rPr>
          <w:rFonts w:ascii="Times New Roman" w:eastAsia="Times New Roman" w:hAnsi="Times New Roman"/>
          <w:sz w:val="24"/>
          <w:szCs w:val="24"/>
          <w:lang w:eastAsia="pt-PT"/>
        </w:rPr>
        <w:t xml:space="preserve">A., 1997. Tillage-induced soil carbon dioxide loss from different cropping systems. </w:t>
      </w:r>
      <w:r w:rsidRPr="00AF4653">
        <w:rPr>
          <w:rFonts w:ascii="Times New Roman" w:eastAsia="Times New Roman" w:hAnsi="Times New Roman"/>
          <w:sz w:val="24"/>
          <w:szCs w:val="24"/>
          <w:lang w:val="pt-PT" w:eastAsia="pt-PT"/>
        </w:rPr>
        <w:t>Soil Tillage Res. 41,105-118.</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val="pt-PT" w:eastAsia="pt-PT"/>
        </w:rPr>
        <w:t>Salinas-Garcia, J.</w:t>
      </w:r>
      <w:r>
        <w:rPr>
          <w:rFonts w:ascii="Times New Roman" w:eastAsia="Times New Roman" w:hAnsi="Times New Roman"/>
          <w:sz w:val="24"/>
          <w:szCs w:val="24"/>
          <w:lang w:val="pt-PT" w:eastAsia="pt-PT"/>
        </w:rPr>
        <w:t xml:space="preserve"> </w:t>
      </w:r>
      <w:r w:rsidRPr="00AF4653">
        <w:rPr>
          <w:rFonts w:ascii="Times New Roman" w:eastAsia="Times New Roman" w:hAnsi="Times New Roman"/>
          <w:sz w:val="24"/>
          <w:szCs w:val="24"/>
          <w:lang w:val="pt-PT" w:eastAsia="pt-PT"/>
        </w:rPr>
        <w:t>R., Báez-González, A.</w:t>
      </w:r>
      <w:r>
        <w:rPr>
          <w:rFonts w:ascii="Times New Roman" w:eastAsia="Times New Roman" w:hAnsi="Times New Roman"/>
          <w:sz w:val="24"/>
          <w:szCs w:val="24"/>
          <w:lang w:val="pt-PT" w:eastAsia="pt-PT"/>
        </w:rPr>
        <w:t xml:space="preserve"> </w:t>
      </w:r>
      <w:r w:rsidRPr="00AF4653">
        <w:rPr>
          <w:rFonts w:ascii="Times New Roman" w:eastAsia="Times New Roman" w:hAnsi="Times New Roman"/>
          <w:sz w:val="24"/>
          <w:szCs w:val="24"/>
          <w:lang w:val="pt-PT" w:eastAsia="pt-PT"/>
        </w:rPr>
        <w:t xml:space="preserve">D., Tiscareño-López, M., &amp; Rosales-Robles, E., 2001. </w:t>
      </w:r>
      <w:r w:rsidRPr="00AF4653">
        <w:rPr>
          <w:rFonts w:ascii="Times New Roman" w:eastAsia="Times New Roman" w:hAnsi="Times New Roman"/>
          <w:sz w:val="24"/>
          <w:szCs w:val="24"/>
          <w:lang w:eastAsia="pt-PT"/>
        </w:rPr>
        <w:t>Residue removal and tillage interaction on a soil properties under rain-fed corn production in Central México. Soil and Tillage Res. 59, 67-79.</w:t>
      </w:r>
    </w:p>
    <w:p w:rsidR="00872F2F" w:rsidRPr="00AF4653"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Sharpley A. N., 1985. The selective erosion of plant nutrients in runoff. Soil Sci. Soc. Am. J. 49, 1527-1534.</w:t>
      </w:r>
    </w:p>
    <w:p w:rsidR="00872F2F" w:rsidRDefault="00872F2F" w:rsidP="00872F2F">
      <w:pPr>
        <w:spacing w:after="0" w:line="360" w:lineRule="auto"/>
        <w:ind w:left="284" w:hanging="284"/>
        <w:jc w:val="both"/>
        <w:rPr>
          <w:rFonts w:ascii="Times New Roman" w:eastAsia="Times New Roman" w:hAnsi="Times New Roman"/>
          <w:sz w:val="24"/>
          <w:szCs w:val="24"/>
          <w:lang w:eastAsia="pt-PT"/>
        </w:rPr>
      </w:pPr>
      <w:r w:rsidRPr="00AF4653">
        <w:rPr>
          <w:rFonts w:ascii="Times New Roman" w:eastAsia="Times New Roman" w:hAnsi="Times New Roman"/>
          <w:sz w:val="24"/>
          <w:szCs w:val="24"/>
          <w:lang w:eastAsia="pt-PT"/>
        </w:rPr>
        <w:t>Towery, D., 1998. No-till´s impact on water quality. In: Proc. 6th Argentine National Congress of Direct Drilling (In Spanish AAPRESID), Mar de Plata, Argentine. , 17-26.</w:t>
      </w:r>
    </w:p>
    <w:bookmarkEnd w:id="0"/>
    <w:bookmarkEnd w:id="1"/>
    <w:bookmarkEnd w:id="2"/>
    <w:bookmarkEnd w:id="3"/>
    <w:p w:rsidR="00872F2F" w:rsidRDefault="00872F2F" w:rsidP="00872F2F">
      <w:pPr>
        <w:spacing w:after="0" w:line="360" w:lineRule="auto"/>
        <w:ind w:left="284" w:hanging="284"/>
        <w:jc w:val="both"/>
        <w:rPr>
          <w:rFonts w:ascii="Times New Roman" w:eastAsia="Times New Roman" w:hAnsi="Times New Roman"/>
          <w:sz w:val="24"/>
          <w:szCs w:val="24"/>
          <w:lang w:eastAsia="pt-PT"/>
        </w:rPr>
      </w:pPr>
    </w:p>
    <w:sectPr w:rsidR="00872F2F" w:rsidSect="00481732">
      <w:footerReference w:type="default" r:id="rId2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CB1" w:rsidRDefault="006C1CB1" w:rsidP="00642633">
      <w:pPr>
        <w:spacing w:after="0" w:line="240" w:lineRule="auto"/>
      </w:pPr>
      <w:r>
        <w:separator/>
      </w:r>
    </w:p>
  </w:endnote>
  <w:endnote w:type="continuationSeparator" w:id="0">
    <w:p w:rsidR="006C1CB1" w:rsidRDefault="006C1CB1" w:rsidP="0064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7A6" w:rsidRDefault="00E747A6">
    <w:pPr>
      <w:pStyle w:val="Footer"/>
      <w:jc w:val="right"/>
    </w:pPr>
    <w:r>
      <w:fldChar w:fldCharType="begin"/>
    </w:r>
    <w:r>
      <w:instrText xml:space="preserve"> PAGE   \* MERGEFORMAT </w:instrText>
    </w:r>
    <w:r>
      <w:fldChar w:fldCharType="separate"/>
    </w:r>
    <w:r w:rsidR="00ED354C">
      <w:rPr>
        <w:noProof/>
      </w:rPr>
      <w:t>12</w:t>
    </w:r>
    <w:r>
      <w:rPr>
        <w:noProof/>
      </w:rPr>
      <w:fldChar w:fldCharType="end"/>
    </w:r>
  </w:p>
  <w:p w:rsidR="00E747A6" w:rsidRDefault="00E747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CB1" w:rsidRDefault="006C1CB1" w:rsidP="00642633">
      <w:pPr>
        <w:spacing w:after="0" w:line="240" w:lineRule="auto"/>
      </w:pPr>
      <w:r>
        <w:separator/>
      </w:r>
    </w:p>
  </w:footnote>
  <w:footnote w:type="continuationSeparator" w:id="0">
    <w:p w:rsidR="006C1CB1" w:rsidRDefault="006C1CB1" w:rsidP="006426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6438"/>
    <w:multiLevelType w:val="hybridMultilevel"/>
    <w:tmpl w:val="107A8C2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0712758D"/>
    <w:multiLevelType w:val="hybridMultilevel"/>
    <w:tmpl w:val="CAE8A17C"/>
    <w:lvl w:ilvl="0" w:tplc="040E0005">
      <w:start w:val="1"/>
      <w:numFmt w:val="bullet"/>
      <w:lvlText w:val=""/>
      <w:lvlJc w:val="left"/>
      <w:pPr>
        <w:tabs>
          <w:tab w:val="num" w:pos="720"/>
        </w:tabs>
        <w:ind w:left="720" w:hanging="360"/>
      </w:pPr>
      <w:rPr>
        <w:rFonts w:ascii="Wingdings" w:hAnsi="Wingdings" w:cs="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2">
    <w:nsid w:val="0D68782D"/>
    <w:multiLevelType w:val="hybridMultilevel"/>
    <w:tmpl w:val="4D448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nsid w:val="11CD090C"/>
    <w:multiLevelType w:val="hybridMultilevel"/>
    <w:tmpl w:val="7AFC9FD6"/>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4">
    <w:nsid w:val="11F776F3"/>
    <w:multiLevelType w:val="hybridMultilevel"/>
    <w:tmpl w:val="31B6647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13AE26A3"/>
    <w:multiLevelType w:val="hybridMultilevel"/>
    <w:tmpl w:val="09EE6B5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21D22B65"/>
    <w:multiLevelType w:val="hybridMultilevel"/>
    <w:tmpl w:val="0B4E1796"/>
    <w:lvl w:ilvl="0" w:tplc="08160001">
      <w:start w:val="1"/>
      <w:numFmt w:val="bullet"/>
      <w:lvlText w:val=""/>
      <w:lvlJc w:val="left"/>
      <w:pPr>
        <w:ind w:left="516" w:hanging="516"/>
      </w:pPr>
      <w:rPr>
        <w:rFonts w:ascii="Symbol" w:hAnsi="Symbol" w:hint="default"/>
      </w:rPr>
    </w:lvl>
    <w:lvl w:ilvl="1" w:tplc="08160003" w:tentative="1">
      <w:start w:val="1"/>
      <w:numFmt w:val="bullet"/>
      <w:lvlText w:val="o"/>
      <w:lvlJc w:val="left"/>
      <w:pPr>
        <w:ind w:left="1156" w:hanging="360"/>
      </w:pPr>
      <w:rPr>
        <w:rFonts w:ascii="Courier New" w:hAnsi="Courier New" w:cs="Courier New" w:hint="default"/>
      </w:rPr>
    </w:lvl>
    <w:lvl w:ilvl="2" w:tplc="08160005" w:tentative="1">
      <w:start w:val="1"/>
      <w:numFmt w:val="bullet"/>
      <w:lvlText w:val=""/>
      <w:lvlJc w:val="left"/>
      <w:pPr>
        <w:ind w:left="1876" w:hanging="360"/>
      </w:pPr>
      <w:rPr>
        <w:rFonts w:ascii="Wingdings" w:hAnsi="Wingdings" w:hint="default"/>
      </w:rPr>
    </w:lvl>
    <w:lvl w:ilvl="3" w:tplc="08160001" w:tentative="1">
      <w:start w:val="1"/>
      <w:numFmt w:val="bullet"/>
      <w:lvlText w:val=""/>
      <w:lvlJc w:val="left"/>
      <w:pPr>
        <w:ind w:left="2596" w:hanging="360"/>
      </w:pPr>
      <w:rPr>
        <w:rFonts w:ascii="Symbol" w:hAnsi="Symbol" w:hint="default"/>
      </w:rPr>
    </w:lvl>
    <w:lvl w:ilvl="4" w:tplc="08160003" w:tentative="1">
      <w:start w:val="1"/>
      <w:numFmt w:val="bullet"/>
      <w:lvlText w:val="o"/>
      <w:lvlJc w:val="left"/>
      <w:pPr>
        <w:ind w:left="3316" w:hanging="360"/>
      </w:pPr>
      <w:rPr>
        <w:rFonts w:ascii="Courier New" w:hAnsi="Courier New" w:cs="Courier New" w:hint="default"/>
      </w:rPr>
    </w:lvl>
    <w:lvl w:ilvl="5" w:tplc="08160005" w:tentative="1">
      <w:start w:val="1"/>
      <w:numFmt w:val="bullet"/>
      <w:lvlText w:val=""/>
      <w:lvlJc w:val="left"/>
      <w:pPr>
        <w:ind w:left="4036" w:hanging="360"/>
      </w:pPr>
      <w:rPr>
        <w:rFonts w:ascii="Wingdings" w:hAnsi="Wingdings" w:hint="default"/>
      </w:rPr>
    </w:lvl>
    <w:lvl w:ilvl="6" w:tplc="08160001" w:tentative="1">
      <w:start w:val="1"/>
      <w:numFmt w:val="bullet"/>
      <w:lvlText w:val=""/>
      <w:lvlJc w:val="left"/>
      <w:pPr>
        <w:ind w:left="4756" w:hanging="360"/>
      </w:pPr>
      <w:rPr>
        <w:rFonts w:ascii="Symbol" w:hAnsi="Symbol" w:hint="default"/>
      </w:rPr>
    </w:lvl>
    <w:lvl w:ilvl="7" w:tplc="08160003" w:tentative="1">
      <w:start w:val="1"/>
      <w:numFmt w:val="bullet"/>
      <w:lvlText w:val="o"/>
      <w:lvlJc w:val="left"/>
      <w:pPr>
        <w:ind w:left="5476" w:hanging="360"/>
      </w:pPr>
      <w:rPr>
        <w:rFonts w:ascii="Courier New" w:hAnsi="Courier New" w:cs="Courier New" w:hint="default"/>
      </w:rPr>
    </w:lvl>
    <w:lvl w:ilvl="8" w:tplc="08160005" w:tentative="1">
      <w:start w:val="1"/>
      <w:numFmt w:val="bullet"/>
      <w:lvlText w:val=""/>
      <w:lvlJc w:val="left"/>
      <w:pPr>
        <w:ind w:left="6196" w:hanging="360"/>
      </w:pPr>
      <w:rPr>
        <w:rFonts w:ascii="Wingdings" w:hAnsi="Wingdings" w:hint="default"/>
      </w:rPr>
    </w:lvl>
  </w:abstractNum>
  <w:abstractNum w:abstractNumId="7">
    <w:nsid w:val="25346DC1"/>
    <w:multiLevelType w:val="hybridMultilevel"/>
    <w:tmpl w:val="5C8CC4EE"/>
    <w:lvl w:ilvl="0" w:tplc="71009AC0">
      <w:numFmt w:val="bullet"/>
      <w:lvlText w:val="•"/>
      <w:lvlJc w:val="left"/>
      <w:pPr>
        <w:ind w:left="232" w:hanging="516"/>
      </w:pPr>
      <w:rPr>
        <w:rFonts w:ascii="Times New Roman" w:eastAsia="Cambria" w:hAnsi="Times New Roman" w:cs="Times New Roman" w:hint="default"/>
      </w:rPr>
    </w:lvl>
    <w:lvl w:ilvl="1" w:tplc="08160003" w:tentative="1">
      <w:start w:val="1"/>
      <w:numFmt w:val="bullet"/>
      <w:lvlText w:val="o"/>
      <w:lvlJc w:val="left"/>
      <w:pPr>
        <w:ind w:left="796" w:hanging="360"/>
      </w:pPr>
      <w:rPr>
        <w:rFonts w:ascii="Courier New" w:hAnsi="Courier New" w:cs="Courier New" w:hint="default"/>
      </w:rPr>
    </w:lvl>
    <w:lvl w:ilvl="2" w:tplc="08160005" w:tentative="1">
      <w:start w:val="1"/>
      <w:numFmt w:val="bullet"/>
      <w:lvlText w:val=""/>
      <w:lvlJc w:val="left"/>
      <w:pPr>
        <w:ind w:left="1516" w:hanging="360"/>
      </w:pPr>
      <w:rPr>
        <w:rFonts w:ascii="Wingdings" w:hAnsi="Wingdings" w:hint="default"/>
      </w:rPr>
    </w:lvl>
    <w:lvl w:ilvl="3" w:tplc="08160001" w:tentative="1">
      <w:start w:val="1"/>
      <w:numFmt w:val="bullet"/>
      <w:lvlText w:val=""/>
      <w:lvlJc w:val="left"/>
      <w:pPr>
        <w:ind w:left="2236" w:hanging="360"/>
      </w:pPr>
      <w:rPr>
        <w:rFonts w:ascii="Symbol" w:hAnsi="Symbol" w:hint="default"/>
      </w:rPr>
    </w:lvl>
    <w:lvl w:ilvl="4" w:tplc="08160003" w:tentative="1">
      <w:start w:val="1"/>
      <w:numFmt w:val="bullet"/>
      <w:lvlText w:val="o"/>
      <w:lvlJc w:val="left"/>
      <w:pPr>
        <w:ind w:left="2956" w:hanging="360"/>
      </w:pPr>
      <w:rPr>
        <w:rFonts w:ascii="Courier New" w:hAnsi="Courier New" w:cs="Courier New" w:hint="default"/>
      </w:rPr>
    </w:lvl>
    <w:lvl w:ilvl="5" w:tplc="08160005" w:tentative="1">
      <w:start w:val="1"/>
      <w:numFmt w:val="bullet"/>
      <w:lvlText w:val=""/>
      <w:lvlJc w:val="left"/>
      <w:pPr>
        <w:ind w:left="3676" w:hanging="360"/>
      </w:pPr>
      <w:rPr>
        <w:rFonts w:ascii="Wingdings" w:hAnsi="Wingdings" w:hint="default"/>
      </w:rPr>
    </w:lvl>
    <w:lvl w:ilvl="6" w:tplc="08160001" w:tentative="1">
      <w:start w:val="1"/>
      <w:numFmt w:val="bullet"/>
      <w:lvlText w:val=""/>
      <w:lvlJc w:val="left"/>
      <w:pPr>
        <w:ind w:left="4396" w:hanging="360"/>
      </w:pPr>
      <w:rPr>
        <w:rFonts w:ascii="Symbol" w:hAnsi="Symbol" w:hint="default"/>
      </w:rPr>
    </w:lvl>
    <w:lvl w:ilvl="7" w:tplc="08160003" w:tentative="1">
      <w:start w:val="1"/>
      <w:numFmt w:val="bullet"/>
      <w:lvlText w:val="o"/>
      <w:lvlJc w:val="left"/>
      <w:pPr>
        <w:ind w:left="5116" w:hanging="360"/>
      </w:pPr>
      <w:rPr>
        <w:rFonts w:ascii="Courier New" w:hAnsi="Courier New" w:cs="Courier New" w:hint="default"/>
      </w:rPr>
    </w:lvl>
    <w:lvl w:ilvl="8" w:tplc="08160005" w:tentative="1">
      <w:start w:val="1"/>
      <w:numFmt w:val="bullet"/>
      <w:lvlText w:val=""/>
      <w:lvlJc w:val="left"/>
      <w:pPr>
        <w:ind w:left="5836" w:hanging="360"/>
      </w:pPr>
      <w:rPr>
        <w:rFonts w:ascii="Wingdings" w:hAnsi="Wingdings" w:hint="default"/>
      </w:rPr>
    </w:lvl>
  </w:abstractNum>
  <w:abstractNum w:abstractNumId="8">
    <w:nsid w:val="259E4B4F"/>
    <w:multiLevelType w:val="hybridMultilevel"/>
    <w:tmpl w:val="BDF84532"/>
    <w:lvl w:ilvl="0" w:tplc="04090001">
      <w:start w:val="1"/>
      <w:numFmt w:val="bullet"/>
      <w:lvlText w:val=""/>
      <w:lvlJc w:val="left"/>
      <w:pPr>
        <w:ind w:left="144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BAF0C8B"/>
    <w:multiLevelType w:val="hybridMultilevel"/>
    <w:tmpl w:val="C666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717434"/>
    <w:multiLevelType w:val="hybridMultilevel"/>
    <w:tmpl w:val="87B801F0"/>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1">
    <w:nsid w:val="2F162240"/>
    <w:multiLevelType w:val="hybridMultilevel"/>
    <w:tmpl w:val="2D2C68B2"/>
    <w:lvl w:ilvl="0" w:tplc="71009AC0">
      <w:numFmt w:val="bullet"/>
      <w:lvlText w:val="•"/>
      <w:lvlJc w:val="left"/>
      <w:pPr>
        <w:ind w:left="360" w:hanging="360"/>
      </w:pPr>
      <w:rPr>
        <w:rFonts w:ascii="Times New Roman" w:eastAsia="Cambria" w:hAnsi="Times New Roman" w:cs="Times New Roman"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nsid w:val="36E524AC"/>
    <w:multiLevelType w:val="hybridMultilevel"/>
    <w:tmpl w:val="431C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887BAF"/>
    <w:multiLevelType w:val="hybridMultilevel"/>
    <w:tmpl w:val="6DC471F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471F2BB8"/>
    <w:multiLevelType w:val="hybridMultilevel"/>
    <w:tmpl w:val="F6E41804"/>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5">
    <w:nsid w:val="4B4A17EB"/>
    <w:multiLevelType w:val="hybridMultilevel"/>
    <w:tmpl w:val="B562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D54D3B"/>
    <w:multiLevelType w:val="hybridMultilevel"/>
    <w:tmpl w:val="24703B7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nsid w:val="55950E69"/>
    <w:multiLevelType w:val="hybridMultilevel"/>
    <w:tmpl w:val="EDE883F4"/>
    <w:lvl w:ilvl="0" w:tplc="0816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7BB6F44"/>
    <w:multiLevelType w:val="hybridMultilevel"/>
    <w:tmpl w:val="8B68BD7C"/>
    <w:lvl w:ilvl="0" w:tplc="0816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DD6289E"/>
    <w:multiLevelType w:val="hybridMultilevel"/>
    <w:tmpl w:val="D294F6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207000A"/>
    <w:multiLevelType w:val="hybridMultilevel"/>
    <w:tmpl w:val="64988030"/>
    <w:lvl w:ilvl="0" w:tplc="040E000F">
      <w:start w:val="1"/>
      <w:numFmt w:val="decimal"/>
      <w:lvlText w:val="%1."/>
      <w:lvlJc w:val="left"/>
      <w:pPr>
        <w:tabs>
          <w:tab w:val="num" w:pos="1080"/>
        </w:tabs>
        <w:ind w:left="1080" w:hanging="360"/>
      </w:pPr>
    </w:lvl>
    <w:lvl w:ilvl="1" w:tplc="040E0019">
      <w:start w:val="1"/>
      <w:numFmt w:val="lowerLetter"/>
      <w:lvlText w:val="%2."/>
      <w:lvlJc w:val="left"/>
      <w:pPr>
        <w:tabs>
          <w:tab w:val="num" w:pos="1800"/>
        </w:tabs>
        <w:ind w:left="1800" w:hanging="360"/>
      </w:pPr>
    </w:lvl>
    <w:lvl w:ilvl="2" w:tplc="040E001B">
      <w:start w:val="1"/>
      <w:numFmt w:val="lowerRoman"/>
      <w:lvlText w:val="%3."/>
      <w:lvlJc w:val="right"/>
      <w:pPr>
        <w:tabs>
          <w:tab w:val="num" w:pos="2520"/>
        </w:tabs>
        <w:ind w:left="2520" w:hanging="180"/>
      </w:pPr>
    </w:lvl>
    <w:lvl w:ilvl="3" w:tplc="040E000F">
      <w:start w:val="1"/>
      <w:numFmt w:val="decimal"/>
      <w:lvlText w:val="%4."/>
      <w:lvlJc w:val="left"/>
      <w:pPr>
        <w:tabs>
          <w:tab w:val="num" w:pos="3240"/>
        </w:tabs>
        <w:ind w:left="3240" w:hanging="360"/>
      </w:pPr>
    </w:lvl>
    <w:lvl w:ilvl="4" w:tplc="040E0019">
      <w:start w:val="1"/>
      <w:numFmt w:val="lowerLetter"/>
      <w:lvlText w:val="%5."/>
      <w:lvlJc w:val="left"/>
      <w:pPr>
        <w:tabs>
          <w:tab w:val="num" w:pos="3960"/>
        </w:tabs>
        <w:ind w:left="3960" w:hanging="360"/>
      </w:pPr>
    </w:lvl>
    <w:lvl w:ilvl="5" w:tplc="040E001B">
      <w:start w:val="1"/>
      <w:numFmt w:val="lowerRoman"/>
      <w:lvlText w:val="%6."/>
      <w:lvlJc w:val="right"/>
      <w:pPr>
        <w:tabs>
          <w:tab w:val="num" w:pos="4680"/>
        </w:tabs>
        <w:ind w:left="4680" w:hanging="180"/>
      </w:pPr>
    </w:lvl>
    <w:lvl w:ilvl="6" w:tplc="040E000F">
      <w:start w:val="1"/>
      <w:numFmt w:val="decimal"/>
      <w:lvlText w:val="%7."/>
      <w:lvlJc w:val="left"/>
      <w:pPr>
        <w:tabs>
          <w:tab w:val="num" w:pos="5400"/>
        </w:tabs>
        <w:ind w:left="5400" w:hanging="360"/>
      </w:pPr>
    </w:lvl>
    <w:lvl w:ilvl="7" w:tplc="040E0019">
      <w:start w:val="1"/>
      <w:numFmt w:val="lowerLetter"/>
      <w:lvlText w:val="%8."/>
      <w:lvlJc w:val="left"/>
      <w:pPr>
        <w:tabs>
          <w:tab w:val="num" w:pos="6120"/>
        </w:tabs>
        <w:ind w:left="6120" w:hanging="360"/>
      </w:pPr>
    </w:lvl>
    <w:lvl w:ilvl="8" w:tplc="040E001B">
      <w:start w:val="1"/>
      <w:numFmt w:val="lowerRoman"/>
      <w:lvlText w:val="%9."/>
      <w:lvlJc w:val="right"/>
      <w:pPr>
        <w:tabs>
          <w:tab w:val="num" w:pos="6840"/>
        </w:tabs>
        <w:ind w:left="6840" w:hanging="180"/>
      </w:pPr>
    </w:lvl>
  </w:abstractNum>
  <w:abstractNum w:abstractNumId="21">
    <w:nsid w:val="626E5720"/>
    <w:multiLevelType w:val="hybridMultilevel"/>
    <w:tmpl w:val="68FC1B0A"/>
    <w:lvl w:ilvl="0" w:tplc="040E0005">
      <w:start w:val="1"/>
      <w:numFmt w:val="bullet"/>
      <w:lvlText w:val=""/>
      <w:lvlJc w:val="left"/>
      <w:pPr>
        <w:tabs>
          <w:tab w:val="num" w:pos="720"/>
        </w:tabs>
        <w:ind w:left="720" w:hanging="360"/>
      </w:pPr>
      <w:rPr>
        <w:rFonts w:ascii="Wingdings" w:hAnsi="Wingdings" w:cs="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22">
    <w:nsid w:val="646C5633"/>
    <w:multiLevelType w:val="hybridMultilevel"/>
    <w:tmpl w:val="6A0CD890"/>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23">
    <w:nsid w:val="66A75CCD"/>
    <w:multiLevelType w:val="hybridMultilevel"/>
    <w:tmpl w:val="BEAEC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B277425"/>
    <w:multiLevelType w:val="hybridMultilevel"/>
    <w:tmpl w:val="003A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3A05D0"/>
    <w:multiLevelType w:val="hybridMultilevel"/>
    <w:tmpl w:val="6074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4D3D61"/>
    <w:multiLevelType w:val="multilevel"/>
    <w:tmpl w:val="957AE8BE"/>
    <w:lvl w:ilvl="0">
      <w:start w:val="1"/>
      <w:numFmt w:val="decimal"/>
      <w:pStyle w:val="ListNumber"/>
      <w:lvlText w:val="%1."/>
      <w:lvlJc w:val="left"/>
      <w:pPr>
        <w:tabs>
          <w:tab w:val="num" w:pos="360"/>
        </w:tabs>
        <w:ind w:left="360" w:hanging="360"/>
      </w:pPr>
      <w:rPr>
        <w:rFonts w:hint="default"/>
        <w:b w:val="0"/>
        <w:i w:val="0"/>
        <w:strike w:val="0"/>
      </w:rPr>
    </w:lvl>
    <w:lvl w:ilvl="1">
      <w:start w:val="1"/>
      <w:numFmt w:val="decimal"/>
      <w:lvlText w:val="%1.%2."/>
      <w:lvlJc w:val="left"/>
      <w:pPr>
        <w:tabs>
          <w:tab w:val="num" w:pos="972"/>
        </w:tabs>
        <w:ind w:left="972" w:hanging="605"/>
      </w:pPr>
      <w:rPr>
        <w:rFonts w:hint="default"/>
      </w:rPr>
    </w:lvl>
    <w:lvl w:ilvl="2">
      <w:start w:val="1"/>
      <w:numFmt w:val="decimal"/>
      <w:lvlText w:val="%1.%2.%3."/>
      <w:lvlJc w:val="left"/>
      <w:pPr>
        <w:tabs>
          <w:tab w:val="num" w:pos="1404"/>
        </w:tabs>
        <w:ind w:left="1404" w:hanging="867"/>
      </w:pPr>
      <w:rPr>
        <w:rFonts w:hint="default"/>
      </w:rPr>
    </w:lvl>
    <w:lvl w:ilvl="3">
      <w:start w:val="1"/>
      <w:numFmt w:val="decimal"/>
      <w:lvlText w:val="%1.%2.%3.%4."/>
      <w:lvlJc w:val="left"/>
      <w:pPr>
        <w:tabs>
          <w:tab w:val="num" w:pos="1980"/>
        </w:tabs>
        <w:ind w:left="1908" w:hanging="1201"/>
      </w:pPr>
      <w:rPr>
        <w:rFonts w:hint="default"/>
      </w:rPr>
    </w:lvl>
    <w:lvl w:ilvl="4">
      <w:start w:val="1"/>
      <w:numFmt w:val="decimal"/>
      <w:lvlText w:val="%1.%2.%3.%4.%5."/>
      <w:lvlJc w:val="left"/>
      <w:pPr>
        <w:tabs>
          <w:tab w:val="num" w:pos="2700"/>
        </w:tabs>
        <w:ind w:left="2412" w:hanging="1534"/>
      </w:pPr>
      <w:rPr>
        <w:rFonts w:hint="default"/>
      </w:rPr>
    </w:lvl>
    <w:lvl w:ilvl="5">
      <w:start w:val="1"/>
      <w:numFmt w:val="decimal"/>
      <w:lvlText w:val="%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27">
    <w:nsid w:val="7C47023C"/>
    <w:multiLevelType w:val="hybridMultilevel"/>
    <w:tmpl w:val="B8D8D2D2"/>
    <w:lvl w:ilvl="0" w:tplc="6868D840">
      <w:numFmt w:val="bullet"/>
      <w:lvlText w:val="•"/>
      <w:lvlJc w:val="left"/>
      <w:pPr>
        <w:ind w:left="516" w:hanging="516"/>
      </w:pPr>
      <w:rPr>
        <w:rFonts w:ascii="Times New Roman" w:eastAsia="Cambria" w:hAnsi="Times New Roman" w:cs="Times New Roman" w:hint="default"/>
        <w:lang w:val="en-GB"/>
      </w:rPr>
    </w:lvl>
    <w:lvl w:ilvl="1" w:tplc="08160003" w:tentative="1">
      <w:start w:val="1"/>
      <w:numFmt w:val="bullet"/>
      <w:lvlText w:val="o"/>
      <w:lvlJc w:val="left"/>
      <w:pPr>
        <w:ind w:left="1156" w:hanging="360"/>
      </w:pPr>
      <w:rPr>
        <w:rFonts w:ascii="Courier New" w:hAnsi="Courier New" w:cs="Courier New" w:hint="default"/>
      </w:rPr>
    </w:lvl>
    <w:lvl w:ilvl="2" w:tplc="08160005" w:tentative="1">
      <w:start w:val="1"/>
      <w:numFmt w:val="bullet"/>
      <w:lvlText w:val=""/>
      <w:lvlJc w:val="left"/>
      <w:pPr>
        <w:ind w:left="1876" w:hanging="360"/>
      </w:pPr>
      <w:rPr>
        <w:rFonts w:ascii="Wingdings" w:hAnsi="Wingdings" w:hint="default"/>
      </w:rPr>
    </w:lvl>
    <w:lvl w:ilvl="3" w:tplc="08160001" w:tentative="1">
      <w:start w:val="1"/>
      <w:numFmt w:val="bullet"/>
      <w:lvlText w:val=""/>
      <w:lvlJc w:val="left"/>
      <w:pPr>
        <w:ind w:left="2596" w:hanging="360"/>
      </w:pPr>
      <w:rPr>
        <w:rFonts w:ascii="Symbol" w:hAnsi="Symbol" w:hint="default"/>
      </w:rPr>
    </w:lvl>
    <w:lvl w:ilvl="4" w:tplc="08160003" w:tentative="1">
      <w:start w:val="1"/>
      <w:numFmt w:val="bullet"/>
      <w:lvlText w:val="o"/>
      <w:lvlJc w:val="left"/>
      <w:pPr>
        <w:ind w:left="3316" w:hanging="360"/>
      </w:pPr>
      <w:rPr>
        <w:rFonts w:ascii="Courier New" w:hAnsi="Courier New" w:cs="Courier New" w:hint="default"/>
      </w:rPr>
    </w:lvl>
    <w:lvl w:ilvl="5" w:tplc="08160005" w:tentative="1">
      <w:start w:val="1"/>
      <w:numFmt w:val="bullet"/>
      <w:lvlText w:val=""/>
      <w:lvlJc w:val="left"/>
      <w:pPr>
        <w:ind w:left="4036" w:hanging="360"/>
      </w:pPr>
      <w:rPr>
        <w:rFonts w:ascii="Wingdings" w:hAnsi="Wingdings" w:hint="default"/>
      </w:rPr>
    </w:lvl>
    <w:lvl w:ilvl="6" w:tplc="08160001" w:tentative="1">
      <w:start w:val="1"/>
      <w:numFmt w:val="bullet"/>
      <w:lvlText w:val=""/>
      <w:lvlJc w:val="left"/>
      <w:pPr>
        <w:ind w:left="4756" w:hanging="360"/>
      </w:pPr>
      <w:rPr>
        <w:rFonts w:ascii="Symbol" w:hAnsi="Symbol" w:hint="default"/>
      </w:rPr>
    </w:lvl>
    <w:lvl w:ilvl="7" w:tplc="08160003" w:tentative="1">
      <w:start w:val="1"/>
      <w:numFmt w:val="bullet"/>
      <w:lvlText w:val="o"/>
      <w:lvlJc w:val="left"/>
      <w:pPr>
        <w:ind w:left="5476" w:hanging="360"/>
      </w:pPr>
      <w:rPr>
        <w:rFonts w:ascii="Courier New" w:hAnsi="Courier New" w:cs="Courier New" w:hint="default"/>
      </w:rPr>
    </w:lvl>
    <w:lvl w:ilvl="8" w:tplc="08160005" w:tentative="1">
      <w:start w:val="1"/>
      <w:numFmt w:val="bullet"/>
      <w:lvlText w:val=""/>
      <w:lvlJc w:val="left"/>
      <w:pPr>
        <w:ind w:left="6196" w:hanging="360"/>
      </w:pPr>
      <w:rPr>
        <w:rFonts w:ascii="Wingdings" w:hAnsi="Wingdings" w:hint="default"/>
      </w:rPr>
    </w:lvl>
  </w:abstractNum>
  <w:num w:numId="1">
    <w:abstractNumId w:val="5"/>
  </w:num>
  <w:num w:numId="2">
    <w:abstractNumId w:val="4"/>
  </w:num>
  <w:num w:numId="3">
    <w:abstractNumId w:val="16"/>
  </w:num>
  <w:num w:numId="4">
    <w:abstractNumId w:val="2"/>
  </w:num>
  <w:num w:numId="5">
    <w:abstractNumId w:val="26"/>
  </w:num>
  <w:num w:numId="6">
    <w:abstractNumId w:val="3"/>
  </w:num>
  <w:num w:numId="7">
    <w:abstractNumId w:val="13"/>
  </w:num>
  <w:num w:numId="8">
    <w:abstractNumId w:val="14"/>
  </w:num>
  <w:num w:numId="9">
    <w:abstractNumId w:val="10"/>
  </w:num>
  <w:num w:numId="10">
    <w:abstractNumId w:val="22"/>
  </w:num>
  <w:num w:numId="11">
    <w:abstractNumId w:val="20"/>
  </w:num>
  <w:num w:numId="12">
    <w:abstractNumId w:val="1"/>
  </w:num>
  <w:num w:numId="13">
    <w:abstractNumId w:val="21"/>
  </w:num>
  <w:num w:numId="14">
    <w:abstractNumId w:val="24"/>
  </w:num>
  <w:num w:numId="15">
    <w:abstractNumId w:val="12"/>
  </w:num>
  <w:num w:numId="16">
    <w:abstractNumId w:val="23"/>
  </w:num>
  <w:num w:numId="17">
    <w:abstractNumId w:val="9"/>
  </w:num>
  <w:num w:numId="18">
    <w:abstractNumId w:val="8"/>
  </w:num>
  <w:num w:numId="19">
    <w:abstractNumId w:val="25"/>
  </w:num>
  <w:num w:numId="20">
    <w:abstractNumId w:val="15"/>
  </w:num>
  <w:num w:numId="21">
    <w:abstractNumId w:val="19"/>
  </w:num>
  <w:num w:numId="22">
    <w:abstractNumId w:val="7"/>
  </w:num>
  <w:num w:numId="23">
    <w:abstractNumId w:val="27"/>
  </w:num>
  <w:num w:numId="24">
    <w:abstractNumId w:val="11"/>
  </w:num>
  <w:num w:numId="25">
    <w:abstractNumId w:val="17"/>
  </w:num>
  <w:num w:numId="26">
    <w:abstractNumId w:val="6"/>
  </w:num>
  <w:num w:numId="27">
    <w:abstractNumId w:val="18"/>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C8F"/>
    <w:rsid w:val="00000DC3"/>
    <w:rsid w:val="00005675"/>
    <w:rsid w:val="00006FE3"/>
    <w:rsid w:val="000071F3"/>
    <w:rsid w:val="0000770D"/>
    <w:rsid w:val="000077A9"/>
    <w:rsid w:val="000102FC"/>
    <w:rsid w:val="000106E7"/>
    <w:rsid w:val="0001225E"/>
    <w:rsid w:val="00013F34"/>
    <w:rsid w:val="00015082"/>
    <w:rsid w:val="0001553A"/>
    <w:rsid w:val="0001671F"/>
    <w:rsid w:val="00016DB6"/>
    <w:rsid w:val="0001700A"/>
    <w:rsid w:val="00017997"/>
    <w:rsid w:val="00020B6B"/>
    <w:rsid w:val="00021164"/>
    <w:rsid w:val="0002175D"/>
    <w:rsid w:val="00022A2C"/>
    <w:rsid w:val="00022A9E"/>
    <w:rsid w:val="000235B3"/>
    <w:rsid w:val="000236ED"/>
    <w:rsid w:val="00023F08"/>
    <w:rsid w:val="00024C50"/>
    <w:rsid w:val="00024D8F"/>
    <w:rsid w:val="0002565B"/>
    <w:rsid w:val="0002643E"/>
    <w:rsid w:val="00026A2C"/>
    <w:rsid w:val="00030222"/>
    <w:rsid w:val="0003027D"/>
    <w:rsid w:val="00030AD7"/>
    <w:rsid w:val="00030B83"/>
    <w:rsid w:val="00030FF5"/>
    <w:rsid w:val="00031775"/>
    <w:rsid w:val="00032B6A"/>
    <w:rsid w:val="00033196"/>
    <w:rsid w:val="00033E36"/>
    <w:rsid w:val="00034EBF"/>
    <w:rsid w:val="00035B46"/>
    <w:rsid w:val="000360C4"/>
    <w:rsid w:val="000369D9"/>
    <w:rsid w:val="00036F19"/>
    <w:rsid w:val="000376A0"/>
    <w:rsid w:val="0004087A"/>
    <w:rsid w:val="00040CA3"/>
    <w:rsid w:val="000415AB"/>
    <w:rsid w:val="00042F5A"/>
    <w:rsid w:val="00043828"/>
    <w:rsid w:val="00043985"/>
    <w:rsid w:val="0004547A"/>
    <w:rsid w:val="00045631"/>
    <w:rsid w:val="00045715"/>
    <w:rsid w:val="00046379"/>
    <w:rsid w:val="00047964"/>
    <w:rsid w:val="00050D0B"/>
    <w:rsid w:val="00050F01"/>
    <w:rsid w:val="00051647"/>
    <w:rsid w:val="000516CA"/>
    <w:rsid w:val="00051BCF"/>
    <w:rsid w:val="00052160"/>
    <w:rsid w:val="000535DF"/>
    <w:rsid w:val="0005390D"/>
    <w:rsid w:val="0005392F"/>
    <w:rsid w:val="000545FF"/>
    <w:rsid w:val="00054D85"/>
    <w:rsid w:val="000560E3"/>
    <w:rsid w:val="0005788C"/>
    <w:rsid w:val="000606D0"/>
    <w:rsid w:val="00064C7E"/>
    <w:rsid w:val="0006569C"/>
    <w:rsid w:val="00066016"/>
    <w:rsid w:val="000662C5"/>
    <w:rsid w:val="00066334"/>
    <w:rsid w:val="00070135"/>
    <w:rsid w:val="00071DD5"/>
    <w:rsid w:val="00072B6D"/>
    <w:rsid w:val="00072DBC"/>
    <w:rsid w:val="00073131"/>
    <w:rsid w:val="00073519"/>
    <w:rsid w:val="00074994"/>
    <w:rsid w:val="00074BD4"/>
    <w:rsid w:val="00074D6C"/>
    <w:rsid w:val="00075EE4"/>
    <w:rsid w:val="00076002"/>
    <w:rsid w:val="000762CB"/>
    <w:rsid w:val="0007636B"/>
    <w:rsid w:val="000817A2"/>
    <w:rsid w:val="00081C9F"/>
    <w:rsid w:val="00082475"/>
    <w:rsid w:val="000827FC"/>
    <w:rsid w:val="00082AC6"/>
    <w:rsid w:val="00082C17"/>
    <w:rsid w:val="00084420"/>
    <w:rsid w:val="000848B9"/>
    <w:rsid w:val="00084D08"/>
    <w:rsid w:val="00086819"/>
    <w:rsid w:val="000870FB"/>
    <w:rsid w:val="0008746F"/>
    <w:rsid w:val="00090334"/>
    <w:rsid w:val="000913C7"/>
    <w:rsid w:val="0009252B"/>
    <w:rsid w:val="000929A4"/>
    <w:rsid w:val="00093B59"/>
    <w:rsid w:val="00094C50"/>
    <w:rsid w:val="00095079"/>
    <w:rsid w:val="00096EB5"/>
    <w:rsid w:val="000A07D9"/>
    <w:rsid w:val="000A0CE7"/>
    <w:rsid w:val="000A10AB"/>
    <w:rsid w:val="000A3517"/>
    <w:rsid w:val="000A6603"/>
    <w:rsid w:val="000A7473"/>
    <w:rsid w:val="000B00A9"/>
    <w:rsid w:val="000B0452"/>
    <w:rsid w:val="000B067F"/>
    <w:rsid w:val="000B188D"/>
    <w:rsid w:val="000B2334"/>
    <w:rsid w:val="000B3DCE"/>
    <w:rsid w:val="000B50AE"/>
    <w:rsid w:val="000B52A3"/>
    <w:rsid w:val="000B54DD"/>
    <w:rsid w:val="000B5A66"/>
    <w:rsid w:val="000B6AC1"/>
    <w:rsid w:val="000C0B5B"/>
    <w:rsid w:val="000C0D29"/>
    <w:rsid w:val="000C15C1"/>
    <w:rsid w:val="000C1943"/>
    <w:rsid w:val="000C2B29"/>
    <w:rsid w:val="000C30F0"/>
    <w:rsid w:val="000C3227"/>
    <w:rsid w:val="000C38F0"/>
    <w:rsid w:val="000C4A5A"/>
    <w:rsid w:val="000C5C35"/>
    <w:rsid w:val="000C5CC7"/>
    <w:rsid w:val="000C6868"/>
    <w:rsid w:val="000C768A"/>
    <w:rsid w:val="000C7A48"/>
    <w:rsid w:val="000D0632"/>
    <w:rsid w:val="000D072C"/>
    <w:rsid w:val="000D1F76"/>
    <w:rsid w:val="000D2B2C"/>
    <w:rsid w:val="000D3FA9"/>
    <w:rsid w:val="000D439D"/>
    <w:rsid w:val="000D5156"/>
    <w:rsid w:val="000D5B84"/>
    <w:rsid w:val="000E033A"/>
    <w:rsid w:val="000E29E6"/>
    <w:rsid w:val="000E3018"/>
    <w:rsid w:val="000E39C1"/>
    <w:rsid w:val="000E3B8D"/>
    <w:rsid w:val="000E408D"/>
    <w:rsid w:val="000E677B"/>
    <w:rsid w:val="000F0CF0"/>
    <w:rsid w:val="000F0CF7"/>
    <w:rsid w:val="000F0D13"/>
    <w:rsid w:val="000F0EC3"/>
    <w:rsid w:val="000F0FF2"/>
    <w:rsid w:val="000F2264"/>
    <w:rsid w:val="000F4DE6"/>
    <w:rsid w:val="000F4EC2"/>
    <w:rsid w:val="000F53ED"/>
    <w:rsid w:val="000F57E6"/>
    <w:rsid w:val="000F737A"/>
    <w:rsid w:val="0010107A"/>
    <w:rsid w:val="00101E81"/>
    <w:rsid w:val="00103172"/>
    <w:rsid w:val="00103BF0"/>
    <w:rsid w:val="00104213"/>
    <w:rsid w:val="001044E7"/>
    <w:rsid w:val="001048ED"/>
    <w:rsid w:val="00104DD2"/>
    <w:rsid w:val="00107376"/>
    <w:rsid w:val="00111FD1"/>
    <w:rsid w:val="00113B75"/>
    <w:rsid w:val="001142C6"/>
    <w:rsid w:val="00114653"/>
    <w:rsid w:val="00114818"/>
    <w:rsid w:val="00115E39"/>
    <w:rsid w:val="0011782B"/>
    <w:rsid w:val="00117EB0"/>
    <w:rsid w:val="00120670"/>
    <w:rsid w:val="001210F4"/>
    <w:rsid w:val="001226D7"/>
    <w:rsid w:val="00122BE9"/>
    <w:rsid w:val="0012369B"/>
    <w:rsid w:val="00124242"/>
    <w:rsid w:val="00124874"/>
    <w:rsid w:val="00126027"/>
    <w:rsid w:val="00127358"/>
    <w:rsid w:val="00127531"/>
    <w:rsid w:val="0012774A"/>
    <w:rsid w:val="00130382"/>
    <w:rsid w:val="001309C5"/>
    <w:rsid w:val="00130B04"/>
    <w:rsid w:val="00130B3D"/>
    <w:rsid w:val="00130BD6"/>
    <w:rsid w:val="001311D0"/>
    <w:rsid w:val="001316AF"/>
    <w:rsid w:val="00131EFC"/>
    <w:rsid w:val="00132C5D"/>
    <w:rsid w:val="001334E6"/>
    <w:rsid w:val="00133877"/>
    <w:rsid w:val="00133BD1"/>
    <w:rsid w:val="00133FF2"/>
    <w:rsid w:val="001345D8"/>
    <w:rsid w:val="00136D6F"/>
    <w:rsid w:val="00137501"/>
    <w:rsid w:val="00140335"/>
    <w:rsid w:val="00142288"/>
    <w:rsid w:val="00142553"/>
    <w:rsid w:val="00142D2B"/>
    <w:rsid w:val="001439EB"/>
    <w:rsid w:val="00143B49"/>
    <w:rsid w:val="00144CBF"/>
    <w:rsid w:val="00145F27"/>
    <w:rsid w:val="00146585"/>
    <w:rsid w:val="00146AA4"/>
    <w:rsid w:val="0015028D"/>
    <w:rsid w:val="001519CF"/>
    <w:rsid w:val="001521A6"/>
    <w:rsid w:val="001522AC"/>
    <w:rsid w:val="001526AE"/>
    <w:rsid w:val="00152ABD"/>
    <w:rsid w:val="00153B33"/>
    <w:rsid w:val="001556A2"/>
    <w:rsid w:val="00155E47"/>
    <w:rsid w:val="00156584"/>
    <w:rsid w:val="00157D8F"/>
    <w:rsid w:val="00160071"/>
    <w:rsid w:val="00160A09"/>
    <w:rsid w:val="0016137A"/>
    <w:rsid w:val="0016157A"/>
    <w:rsid w:val="0016176B"/>
    <w:rsid w:val="001617AF"/>
    <w:rsid w:val="00161BF8"/>
    <w:rsid w:val="0016201B"/>
    <w:rsid w:val="00162C2D"/>
    <w:rsid w:val="001639AB"/>
    <w:rsid w:val="00164D60"/>
    <w:rsid w:val="00165FB7"/>
    <w:rsid w:val="00166CEB"/>
    <w:rsid w:val="00167060"/>
    <w:rsid w:val="0017095E"/>
    <w:rsid w:val="00170A60"/>
    <w:rsid w:val="00172AC5"/>
    <w:rsid w:val="0017307F"/>
    <w:rsid w:val="00173567"/>
    <w:rsid w:val="001736F6"/>
    <w:rsid w:val="00173DE3"/>
    <w:rsid w:val="00174601"/>
    <w:rsid w:val="00174650"/>
    <w:rsid w:val="001753CC"/>
    <w:rsid w:val="001769BA"/>
    <w:rsid w:val="00176E3F"/>
    <w:rsid w:val="00177445"/>
    <w:rsid w:val="001775E9"/>
    <w:rsid w:val="00180008"/>
    <w:rsid w:val="00180D67"/>
    <w:rsid w:val="0018112A"/>
    <w:rsid w:val="00183443"/>
    <w:rsid w:val="00183652"/>
    <w:rsid w:val="0018426C"/>
    <w:rsid w:val="0018438F"/>
    <w:rsid w:val="00184E9E"/>
    <w:rsid w:val="00185BAD"/>
    <w:rsid w:val="00185EB9"/>
    <w:rsid w:val="00186FBC"/>
    <w:rsid w:val="00187E3B"/>
    <w:rsid w:val="00190EE6"/>
    <w:rsid w:val="00192051"/>
    <w:rsid w:val="001920A5"/>
    <w:rsid w:val="00192ADC"/>
    <w:rsid w:val="00192B64"/>
    <w:rsid w:val="001948E3"/>
    <w:rsid w:val="00196E83"/>
    <w:rsid w:val="00197480"/>
    <w:rsid w:val="001979F1"/>
    <w:rsid w:val="001A0058"/>
    <w:rsid w:val="001A2796"/>
    <w:rsid w:val="001A35A2"/>
    <w:rsid w:val="001A59F4"/>
    <w:rsid w:val="001A59FC"/>
    <w:rsid w:val="001A611C"/>
    <w:rsid w:val="001A75DE"/>
    <w:rsid w:val="001B0D4A"/>
    <w:rsid w:val="001B11EE"/>
    <w:rsid w:val="001B1485"/>
    <w:rsid w:val="001B2128"/>
    <w:rsid w:val="001B3695"/>
    <w:rsid w:val="001B3712"/>
    <w:rsid w:val="001B37D3"/>
    <w:rsid w:val="001B4B82"/>
    <w:rsid w:val="001B5093"/>
    <w:rsid w:val="001B53A0"/>
    <w:rsid w:val="001B572B"/>
    <w:rsid w:val="001B585D"/>
    <w:rsid w:val="001B5C8E"/>
    <w:rsid w:val="001B7445"/>
    <w:rsid w:val="001B746C"/>
    <w:rsid w:val="001C00E9"/>
    <w:rsid w:val="001C01CB"/>
    <w:rsid w:val="001C1778"/>
    <w:rsid w:val="001C3150"/>
    <w:rsid w:val="001C5B26"/>
    <w:rsid w:val="001C5E1A"/>
    <w:rsid w:val="001C65EF"/>
    <w:rsid w:val="001C674D"/>
    <w:rsid w:val="001C6D10"/>
    <w:rsid w:val="001D1BCC"/>
    <w:rsid w:val="001D2770"/>
    <w:rsid w:val="001D2905"/>
    <w:rsid w:val="001D36E8"/>
    <w:rsid w:val="001D42AB"/>
    <w:rsid w:val="001D47B0"/>
    <w:rsid w:val="001D506E"/>
    <w:rsid w:val="001D54C0"/>
    <w:rsid w:val="001D5796"/>
    <w:rsid w:val="001D66DF"/>
    <w:rsid w:val="001D6CCE"/>
    <w:rsid w:val="001E04BE"/>
    <w:rsid w:val="001E1A55"/>
    <w:rsid w:val="001E1DD5"/>
    <w:rsid w:val="001E2348"/>
    <w:rsid w:val="001E2EF5"/>
    <w:rsid w:val="001E37AB"/>
    <w:rsid w:val="001E3BDD"/>
    <w:rsid w:val="001E4044"/>
    <w:rsid w:val="001E47A3"/>
    <w:rsid w:val="001E592A"/>
    <w:rsid w:val="001E5F6F"/>
    <w:rsid w:val="001E6E13"/>
    <w:rsid w:val="001E7517"/>
    <w:rsid w:val="001F08CB"/>
    <w:rsid w:val="001F1AC9"/>
    <w:rsid w:val="001F1CA3"/>
    <w:rsid w:val="001F2074"/>
    <w:rsid w:val="001F38C2"/>
    <w:rsid w:val="001F41E2"/>
    <w:rsid w:val="001F6390"/>
    <w:rsid w:val="001F682D"/>
    <w:rsid w:val="001F71CA"/>
    <w:rsid w:val="002023E4"/>
    <w:rsid w:val="00203083"/>
    <w:rsid w:val="0020398F"/>
    <w:rsid w:val="00203F17"/>
    <w:rsid w:val="002041CE"/>
    <w:rsid w:val="002041EF"/>
    <w:rsid w:val="00204E92"/>
    <w:rsid w:val="00206563"/>
    <w:rsid w:val="002065A6"/>
    <w:rsid w:val="00207CEE"/>
    <w:rsid w:val="0021021E"/>
    <w:rsid w:val="00210E21"/>
    <w:rsid w:val="00210FDE"/>
    <w:rsid w:val="00212532"/>
    <w:rsid w:val="002128C5"/>
    <w:rsid w:val="00212ACC"/>
    <w:rsid w:val="00213863"/>
    <w:rsid w:val="002138EF"/>
    <w:rsid w:val="00213EF3"/>
    <w:rsid w:val="0021446A"/>
    <w:rsid w:val="00214A61"/>
    <w:rsid w:val="00214AE6"/>
    <w:rsid w:val="002150C9"/>
    <w:rsid w:val="002156E6"/>
    <w:rsid w:val="00215869"/>
    <w:rsid w:val="00216031"/>
    <w:rsid w:val="002161A4"/>
    <w:rsid w:val="002162F8"/>
    <w:rsid w:val="002200BB"/>
    <w:rsid w:val="00222178"/>
    <w:rsid w:val="002223FA"/>
    <w:rsid w:val="00222898"/>
    <w:rsid w:val="00223296"/>
    <w:rsid w:val="00223881"/>
    <w:rsid w:val="002239CF"/>
    <w:rsid w:val="002244DC"/>
    <w:rsid w:val="002254E4"/>
    <w:rsid w:val="00226B1F"/>
    <w:rsid w:val="002275AF"/>
    <w:rsid w:val="00227C2C"/>
    <w:rsid w:val="002309C9"/>
    <w:rsid w:val="00232CA2"/>
    <w:rsid w:val="00232CC3"/>
    <w:rsid w:val="00233F28"/>
    <w:rsid w:val="0023415F"/>
    <w:rsid w:val="00236568"/>
    <w:rsid w:val="00237358"/>
    <w:rsid w:val="00237F3C"/>
    <w:rsid w:val="00240008"/>
    <w:rsid w:val="00240308"/>
    <w:rsid w:val="002406EF"/>
    <w:rsid w:val="002411E3"/>
    <w:rsid w:val="00242585"/>
    <w:rsid w:val="00242592"/>
    <w:rsid w:val="00242D1B"/>
    <w:rsid w:val="00242F2B"/>
    <w:rsid w:val="00243B45"/>
    <w:rsid w:val="00245589"/>
    <w:rsid w:val="00245E85"/>
    <w:rsid w:val="00246785"/>
    <w:rsid w:val="00246CF9"/>
    <w:rsid w:val="00247C38"/>
    <w:rsid w:val="00250135"/>
    <w:rsid w:val="00250CD4"/>
    <w:rsid w:val="00251391"/>
    <w:rsid w:val="00251FD1"/>
    <w:rsid w:val="0025353C"/>
    <w:rsid w:val="0025387D"/>
    <w:rsid w:val="00254150"/>
    <w:rsid w:val="0025436C"/>
    <w:rsid w:val="002547FE"/>
    <w:rsid w:val="00255083"/>
    <w:rsid w:val="002552C6"/>
    <w:rsid w:val="00255B1A"/>
    <w:rsid w:val="00256250"/>
    <w:rsid w:val="00256538"/>
    <w:rsid w:val="00256540"/>
    <w:rsid w:val="002572C3"/>
    <w:rsid w:val="00257549"/>
    <w:rsid w:val="002575BB"/>
    <w:rsid w:val="0026126D"/>
    <w:rsid w:val="00261364"/>
    <w:rsid w:val="00261543"/>
    <w:rsid w:val="0026166E"/>
    <w:rsid w:val="0026247E"/>
    <w:rsid w:val="00262B5E"/>
    <w:rsid w:val="00263727"/>
    <w:rsid w:val="00263773"/>
    <w:rsid w:val="00265395"/>
    <w:rsid w:val="0026540F"/>
    <w:rsid w:val="002661F8"/>
    <w:rsid w:val="00267B03"/>
    <w:rsid w:val="00267D5F"/>
    <w:rsid w:val="00267E98"/>
    <w:rsid w:val="002721E7"/>
    <w:rsid w:val="002731F8"/>
    <w:rsid w:val="00273CF5"/>
    <w:rsid w:val="00273D8D"/>
    <w:rsid w:val="002747F1"/>
    <w:rsid w:val="002748D7"/>
    <w:rsid w:val="0027745C"/>
    <w:rsid w:val="002815B0"/>
    <w:rsid w:val="00282035"/>
    <w:rsid w:val="0028226B"/>
    <w:rsid w:val="0028330C"/>
    <w:rsid w:val="002835F1"/>
    <w:rsid w:val="00283FB3"/>
    <w:rsid w:val="00286621"/>
    <w:rsid w:val="00286695"/>
    <w:rsid w:val="002868A3"/>
    <w:rsid w:val="002913BD"/>
    <w:rsid w:val="00291435"/>
    <w:rsid w:val="002914EA"/>
    <w:rsid w:val="00291A8C"/>
    <w:rsid w:val="00292691"/>
    <w:rsid w:val="00295829"/>
    <w:rsid w:val="0029790D"/>
    <w:rsid w:val="00297CC6"/>
    <w:rsid w:val="002A0F10"/>
    <w:rsid w:val="002A1875"/>
    <w:rsid w:val="002A1B65"/>
    <w:rsid w:val="002A1B9F"/>
    <w:rsid w:val="002A2631"/>
    <w:rsid w:val="002A2704"/>
    <w:rsid w:val="002A2A36"/>
    <w:rsid w:val="002A2C9B"/>
    <w:rsid w:val="002A4364"/>
    <w:rsid w:val="002A4369"/>
    <w:rsid w:val="002A5453"/>
    <w:rsid w:val="002A6BF1"/>
    <w:rsid w:val="002A7350"/>
    <w:rsid w:val="002A7487"/>
    <w:rsid w:val="002B03A7"/>
    <w:rsid w:val="002B0838"/>
    <w:rsid w:val="002B0E81"/>
    <w:rsid w:val="002B1C2F"/>
    <w:rsid w:val="002B1C44"/>
    <w:rsid w:val="002B5060"/>
    <w:rsid w:val="002B5631"/>
    <w:rsid w:val="002B5E55"/>
    <w:rsid w:val="002B60FD"/>
    <w:rsid w:val="002B668C"/>
    <w:rsid w:val="002B66E6"/>
    <w:rsid w:val="002B67BB"/>
    <w:rsid w:val="002B6E72"/>
    <w:rsid w:val="002B78D7"/>
    <w:rsid w:val="002C1ABA"/>
    <w:rsid w:val="002C1EE3"/>
    <w:rsid w:val="002C2CEA"/>
    <w:rsid w:val="002C3D28"/>
    <w:rsid w:val="002C3F19"/>
    <w:rsid w:val="002C4330"/>
    <w:rsid w:val="002C4F3A"/>
    <w:rsid w:val="002C6255"/>
    <w:rsid w:val="002C67A2"/>
    <w:rsid w:val="002C7073"/>
    <w:rsid w:val="002D2128"/>
    <w:rsid w:val="002D39CD"/>
    <w:rsid w:val="002D3A67"/>
    <w:rsid w:val="002D5CED"/>
    <w:rsid w:val="002D609E"/>
    <w:rsid w:val="002D7F78"/>
    <w:rsid w:val="002E0007"/>
    <w:rsid w:val="002E0716"/>
    <w:rsid w:val="002E0D41"/>
    <w:rsid w:val="002E1B30"/>
    <w:rsid w:val="002E203A"/>
    <w:rsid w:val="002E27E1"/>
    <w:rsid w:val="002E2FD9"/>
    <w:rsid w:val="002E31A6"/>
    <w:rsid w:val="002E32F5"/>
    <w:rsid w:val="002E363F"/>
    <w:rsid w:val="002E5672"/>
    <w:rsid w:val="002E56DE"/>
    <w:rsid w:val="002E5F1F"/>
    <w:rsid w:val="002F0FBF"/>
    <w:rsid w:val="002F18E0"/>
    <w:rsid w:val="002F1A44"/>
    <w:rsid w:val="002F1CB5"/>
    <w:rsid w:val="002F2BB6"/>
    <w:rsid w:val="002F2D28"/>
    <w:rsid w:val="002F3D0A"/>
    <w:rsid w:val="002F5635"/>
    <w:rsid w:val="002F5F27"/>
    <w:rsid w:val="002F662A"/>
    <w:rsid w:val="002F69DF"/>
    <w:rsid w:val="0030213C"/>
    <w:rsid w:val="00303000"/>
    <w:rsid w:val="00303298"/>
    <w:rsid w:val="0030475D"/>
    <w:rsid w:val="00304B1F"/>
    <w:rsid w:val="003065FD"/>
    <w:rsid w:val="003078A4"/>
    <w:rsid w:val="00307C80"/>
    <w:rsid w:val="00307C86"/>
    <w:rsid w:val="003121E7"/>
    <w:rsid w:val="00312A22"/>
    <w:rsid w:val="00313935"/>
    <w:rsid w:val="00314A6E"/>
    <w:rsid w:val="00315228"/>
    <w:rsid w:val="0031700F"/>
    <w:rsid w:val="0032005D"/>
    <w:rsid w:val="00320250"/>
    <w:rsid w:val="0032033D"/>
    <w:rsid w:val="00320AD3"/>
    <w:rsid w:val="00320AD5"/>
    <w:rsid w:val="003223BE"/>
    <w:rsid w:val="00322553"/>
    <w:rsid w:val="00322964"/>
    <w:rsid w:val="003238AF"/>
    <w:rsid w:val="00323F1B"/>
    <w:rsid w:val="00325317"/>
    <w:rsid w:val="003265B1"/>
    <w:rsid w:val="003268F8"/>
    <w:rsid w:val="00327079"/>
    <w:rsid w:val="003274BF"/>
    <w:rsid w:val="003305AA"/>
    <w:rsid w:val="00331133"/>
    <w:rsid w:val="003338E2"/>
    <w:rsid w:val="00334BF1"/>
    <w:rsid w:val="00335F67"/>
    <w:rsid w:val="0033602A"/>
    <w:rsid w:val="00336B44"/>
    <w:rsid w:val="00336F0F"/>
    <w:rsid w:val="003376D1"/>
    <w:rsid w:val="0034044F"/>
    <w:rsid w:val="00340745"/>
    <w:rsid w:val="003409F2"/>
    <w:rsid w:val="003410DF"/>
    <w:rsid w:val="00341CC8"/>
    <w:rsid w:val="003423B3"/>
    <w:rsid w:val="003442ED"/>
    <w:rsid w:val="00344947"/>
    <w:rsid w:val="00345EE3"/>
    <w:rsid w:val="00346138"/>
    <w:rsid w:val="00346BD4"/>
    <w:rsid w:val="00347DA9"/>
    <w:rsid w:val="003514C2"/>
    <w:rsid w:val="00351F17"/>
    <w:rsid w:val="003526EB"/>
    <w:rsid w:val="00353638"/>
    <w:rsid w:val="0035399C"/>
    <w:rsid w:val="00354438"/>
    <w:rsid w:val="0035483D"/>
    <w:rsid w:val="00354A15"/>
    <w:rsid w:val="0035511D"/>
    <w:rsid w:val="0035527B"/>
    <w:rsid w:val="00355F62"/>
    <w:rsid w:val="00356D2C"/>
    <w:rsid w:val="0035764D"/>
    <w:rsid w:val="00357C01"/>
    <w:rsid w:val="00360597"/>
    <w:rsid w:val="00360865"/>
    <w:rsid w:val="003610D6"/>
    <w:rsid w:val="003614BA"/>
    <w:rsid w:val="00361E9C"/>
    <w:rsid w:val="00362207"/>
    <w:rsid w:val="003636F9"/>
    <w:rsid w:val="003637D8"/>
    <w:rsid w:val="00364FF0"/>
    <w:rsid w:val="00365ADA"/>
    <w:rsid w:val="00365D2E"/>
    <w:rsid w:val="00365F00"/>
    <w:rsid w:val="00366F3F"/>
    <w:rsid w:val="00367425"/>
    <w:rsid w:val="00367C03"/>
    <w:rsid w:val="00370950"/>
    <w:rsid w:val="003714DF"/>
    <w:rsid w:val="003717F3"/>
    <w:rsid w:val="00372315"/>
    <w:rsid w:val="00372832"/>
    <w:rsid w:val="003739EE"/>
    <w:rsid w:val="0037470E"/>
    <w:rsid w:val="0037549F"/>
    <w:rsid w:val="00377ED9"/>
    <w:rsid w:val="00380127"/>
    <w:rsid w:val="00380A27"/>
    <w:rsid w:val="0038131A"/>
    <w:rsid w:val="00381694"/>
    <w:rsid w:val="00381B27"/>
    <w:rsid w:val="00381DE2"/>
    <w:rsid w:val="0038251F"/>
    <w:rsid w:val="00382578"/>
    <w:rsid w:val="003826B2"/>
    <w:rsid w:val="00383C0E"/>
    <w:rsid w:val="00384F35"/>
    <w:rsid w:val="0038543F"/>
    <w:rsid w:val="00385B0A"/>
    <w:rsid w:val="00386205"/>
    <w:rsid w:val="00386E86"/>
    <w:rsid w:val="00387E03"/>
    <w:rsid w:val="00387E55"/>
    <w:rsid w:val="003903A3"/>
    <w:rsid w:val="00392527"/>
    <w:rsid w:val="00392DAE"/>
    <w:rsid w:val="00392EC1"/>
    <w:rsid w:val="0039505B"/>
    <w:rsid w:val="00395825"/>
    <w:rsid w:val="00395FF6"/>
    <w:rsid w:val="0039638B"/>
    <w:rsid w:val="003A0825"/>
    <w:rsid w:val="003A1AE6"/>
    <w:rsid w:val="003A2A26"/>
    <w:rsid w:val="003A2B15"/>
    <w:rsid w:val="003A2C55"/>
    <w:rsid w:val="003A399B"/>
    <w:rsid w:val="003A39F9"/>
    <w:rsid w:val="003A5B99"/>
    <w:rsid w:val="003A649E"/>
    <w:rsid w:val="003A650B"/>
    <w:rsid w:val="003A6BC0"/>
    <w:rsid w:val="003A6CFC"/>
    <w:rsid w:val="003A7350"/>
    <w:rsid w:val="003A7E13"/>
    <w:rsid w:val="003B11EA"/>
    <w:rsid w:val="003B2A44"/>
    <w:rsid w:val="003B3D73"/>
    <w:rsid w:val="003B46E6"/>
    <w:rsid w:val="003C00EB"/>
    <w:rsid w:val="003C0E70"/>
    <w:rsid w:val="003C2870"/>
    <w:rsid w:val="003C2D54"/>
    <w:rsid w:val="003C30AB"/>
    <w:rsid w:val="003C3A6B"/>
    <w:rsid w:val="003C3AF3"/>
    <w:rsid w:val="003C507B"/>
    <w:rsid w:val="003C5A5B"/>
    <w:rsid w:val="003C6030"/>
    <w:rsid w:val="003C6189"/>
    <w:rsid w:val="003C6EE8"/>
    <w:rsid w:val="003C73D6"/>
    <w:rsid w:val="003C7613"/>
    <w:rsid w:val="003D19A2"/>
    <w:rsid w:val="003D1D8C"/>
    <w:rsid w:val="003D3633"/>
    <w:rsid w:val="003D3C5B"/>
    <w:rsid w:val="003D454C"/>
    <w:rsid w:val="003D48FF"/>
    <w:rsid w:val="003D6308"/>
    <w:rsid w:val="003D63E2"/>
    <w:rsid w:val="003D7D26"/>
    <w:rsid w:val="003E1329"/>
    <w:rsid w:val="003E1B93"/>
    <w:rsid w:val="003E2CC6"/>
    <w:rsid w:val="003E2DCF"/>
    <w:rsid w:val="003E3159"/>
    <w:rsid w:val="003E37C1"/>
    <w:rsid w:val="003E4888"/>
    <w:rsid w:val="003E4F5D"/>
    <w:rsid w:val="003E7476"/>
    <w:rsid w:val="003E7B2C"/>
    <w:rsid w:val="003F0440"/>
    <w:rsid w:val="003F092B"/>
    <w:rsid w:val="003F0973"/>
    <w:rsid w:val="003F161C"/>
    <w:rsid w:val="003F1A44"/>
    <w:rsid w:val="003F3A5C"/>
    <w:rsid w:val="003F611A"/>
    <w:rsid w:val="003F6F07"/>
    <w:rsid w:val="003F7269"/>
    <w:rsid w:val="004002BC"/>
    <w:rsid w:val="004008B9"/>
    <w:rsid w:val="004008DF"/>
    <w:rsid w:val="00400A4F"/>
    <w:rsid w:val="00402161"/>
    <w:rsid w:val="00402C75"/>
    <w:rsid w:val="00404A81"/>
    <w:rsid w:val="00404CF3"/>
    <w:rsid w:val="004056AC"/>
    <w:rsid w:val="00405D53"/>
    <w:rsid w:val="00405DCC"/>
    <w:rsid w:val="00406DF4"/>
    <w:rsid w:val="004074E3"/>
    <w:rsid w:val="00407D51"/>
    <w:rsid w:val="00407E10"/>
    <w:rsid w:val="00410203"/>
    <w:rsid w:val="00410807"/>
    <w:rsid w:val="00410E7C"/>
    <w:rsid w:val="004110CD"/>
    <w:rsid w:val="00411789"/>
    <w:rsid w:val="00411AAD"/>
    <w:rsid w:val="00413CF9"/>
    <w:rsid w:val="00413F56"/>
    <w:rsid w:val="00414C3A"/>
    <w:rsid w:val="0041500C"/>
    <w:rsid w:val="00415020"/>
    <w:rsid w:val="0041690A"/>
    <w:rsid w:val="0041745B"/>
    <w:rsid w:val="00417761"/>
    <w:rsid w:val="00417AC4"/>
    <w:rsid w:val="00420827"/>
    <w:rsid w:val="00420A79"/>
    <w:rsid w:val="00420D99"/>
    <w:rsid w:val="00421267"/>
    <w:rsid w:val="00421AE3"/>
    <w:rsid w:val="00422008"/>
    <w:rsid w:val="0042287E"/>
    <w:rsid w:val="00423116"/>
    <w:rsid w:val="00423172"/>
    <w:rsid w:val="0042366A"/>
    <w:rsid w:val="00423F2D"/>
    <w:rsid w:val="0042444A"/>
    <w:rsid w:val="004248AC"/>
    <w:rsid w:val="004249B0"/>
    <w:rsid w:val="00425348"/>
    <w:rsid w:val="004253F5"/>
    <w:rsid w:val="00426E04"/>
    <w:rsid w:val="00426EAA"/>
    <w:rsid w:val="00427631"/>
    <w:rsid w:val="00430170"/>
    <w:rsid w:val="00430557"/>
    <w:rsid w:val="00431932"/>
    <w:rsid w:val="00432361"/>
    <w:rsid w:val="00433249"/>
    <w:rsid w:val="0043401C"/>
    <w:rsid w:val="0043480E"/>
    <w:rsid w:val="00435A40"/>
    <w:rsid w:val="00435C6A"/>
    <w:rsid w:val="00436270"/>
    <w:rsid w:val="00437438"/>
    <w:rsid w:val="00437C30"/>
    <w:rsid w:val="004405BC"/>
    <w:rsid w:val="0044068C"/>
    <w:rsid w:val="00441741"/>
    <w:rsid w:val="00441EE7"/>
    <w:rsid w:val="004430AD"/>
    <w:rsid w:val="004459B1"/>
    <w:rsid w:val="00445F4C"/>
    <w:rsid w:val="004462B0"/>
    <w:rsid w:val="00446580"/>
    <w:rsid w:val="00446C88"/>
    <w:rsid w:val="0045000D"/>
    <w:rsid w:val="00450866"/>
    <w:rsid w:val="00450B6F"/>
    <w:rsid w:val="00451026"/>
    <w:rsid w:val="00451564"/>
    <w:rsid w:val="00451CAA"/>
    <w:rsid w:val="00451F29"/>
    <w:rsid w:val="004525E3"/>
    <w:rsid w:val="00452862"/>
    <w:rsid w:val="00452C7E"/>
    <w:rsid w:val="00454C59"/>
    <w:rsid w:val="00455132"/>
    <w:rsid w:val="004551FA"/>
    <w:rsid w:val="00456A81"/>
    <w:rsid w:val="00456FDD"/>
    <w:rsid w:val="00460223"/>
    <w:rsid w:val="00460CE1"/>
    <w:rsid w:val="00460CED"/>
    <w:rsid w:val="004613C4"/>
    <w:rsid w:val="00461590"/>
    <w:rsid w:val="00461DE9"/>
    <w:rsid w:val="00462626"/>
    <w:rsid w:val="00462900"/>
    <w:rsid w:val="00462C5A"/>
    <w:rsid w:val="00462C85"/>
    <w:rsid w:val="00462F04"/>
    <w:rsid w:val="00462F5C"/>
    <w:rsid w:val="00464133"/>
    <w:rsid w:val="004644C6"/>
    <w:rsid w:val="00464A8E"/>
    <w:rsid w:val="00464CD9"/>
    <w:rsid w:val="00465AEF"/>
    <w:rsid w:val="00465C5C"/>
    <w:rsid w:val="00467435"/>
    <w:rsid w:val="0047243F"/>
    <w:rsid w:val="00472E18"/>
    <w:rsid w:val="0047449F"/>
    <w:rsid w:val="0047622F"/>
    <w:rsid w:val="00477914"/>
    <w:rsid w:val="004806D9"/>
    <w:rsid w:val="00480BF3"/>
    <w:rsid w:val="00481732"/>
    <w:rsid w:val="00481B3A"/>
    <w:rsid w:val="00482737"/>
    <w:rsid w:val="0048417B"/>
    <w:rsid w:val="00484E28"/>
    <w:rsid w:val="004863B8"/>
    <w:rsid w:val="004866F2"/>
    <w:rsid w:val="00487F02"/>
    <w:rsid w:val="00491860"/>
    <w:rsid w:val="00492629"/>
    <w:rsid w:val="0049347D"/>
    <w:rsid w:val="004941BE"/>
    <w:rsid w:val="0049449A"/>
    <w:rsid w:val="0049567E"/>
    <w:rsid w:val="0049657A"/>
    <w:rsid w:val="00496ABE"/>
    <w:rsid w:val="00496B76"/>
    <w:rsid w:val="004A0EAB"/>
    <w:rsid w:val="004A122F"/>
    <w:rsid w:val="004A1519"/>
    <w:rsid w:val="004A1D2A"/>
    <w:rsid w:val="004A25C3"/>
    <w:rsid w:val="004A3317"/>
    <w:rsid w:val="004A3A6A"/>
    <w:rsid w:val="004A58F9"/>
    <w:rsid w:val="004A74C2"/>
    <w:rsid w:val="004B085D"/>
    <w:rsid w:val="004B0B84"/>
    <w:rsid w:val="004B29F3"/>
    <w:rsid w:val="004B317A"/>
    <w:rsid w:val="004B329B"/>
    <w:rsid w:val="004B32BB"/>
    <w:rsid w:val="004B33F2"/>
    <w:rsid w:val="004B4021"/>
    <w:rsid w:val="004B4594"/>
    <w:rsid w:val="004B489D"/>
    <w:rsid w:val="004B4C69"/>
    <w:rsid w:val="004B500F"/>
    <w:rsid w:val="004B5354"/>
    <w:rsid w:val="004B5ABB"/>
    <w:rsid w:val="004B6612"/>
    <w:rsid w:val="004B6D29"/>
    <w:rsid w:val="004B7760"/>
    <w:rsid w:val="004B7A2B"/>
    <w:rsid w:val="004C08FB"/>
    <w:rsid w:val="004C210A"/>
    <w:rsid w:val="004C21CB"/>
    <w:rsid w:val="004C29B9"/>
    <w:rsid w:val="004C2C28"/>
    <w:rsid w:val="004C31D8"/>
    <w:rsid w:val="004C5AE8"/>
    <w:rsid w:val="004C7714"/>
    <w:rsid w:val="004D005E"/>
    <w:rsid w:val="004D057D"/>
    <w:rsid w:val="004D0DEE"/>
    <w:rsid w:val="004D16CC"/>
    <w:rsid w:val="004D225F"/>
    <w:rsid w:val="004D320E"/>
    <w:rsid w:val="004D3C42"/>
    <w:rsid w:val="004D3F47"/>
    <w:rsid w:val="004D3FE5"/>
    <w:rsid w:val="004D67FE"/>
    <w:rsid w:val="004D6B60"/>
    <w:rsid w:val="004D6CF0"/>
    <w:rsid w:val="004D6F17"/>
    <w:rsid w:val="004D7CF9"/>
    <w:rsid w:val="004D7DCA"/>
    <w:rsid w:val="004E03EE"/>
    <w:rsid w:val="004E0568"/>
    <w:rsid w:val="004E159F"/>
    <w:rsid w:val="004E1722"/>
    <w:rsid w:val="004E1A53"/>
    <w:rsid w:val="004E2359"/>
    <w:rsid w:val="004E2946"/>
    <w:rsid w:val="004E2F7F"/>
    <w:rsid w:val="004E39CE"/>
    <w:rsid w:val="004E3B07"/>
    <w:rsid w:val="004E3D4E"/>
    <w:rsid w:val="004E426D"/>
    <w:rsid w:val="004E5B37"/>
    <w:rsid w:val="004E5DDF"/>
    <w:rsid w:val="004E7018"/>
    <w:rsid w:val="004E7370"/>
    <w:rsid w:val="004F04FC"/>
    <w:rsid w:val="004F089B"/>
    <w:rsid w:val="004F0DAD"/>
    <w:rsid w:val="004F176A"/>
    <w:rsid w:val="004F1E05"/>
    <w:rsid w:val="004F2694"/>
    <w:rsid w:val="004F3340"/>
    <w:rsid w:val="004F4503"/>
    <w:rsid w:val="004F5169"/>
    <w:rsid w:val="004F662F"/>
    <w:rsid w:val="004F7132"/>
    <w:rsid w:val="004F7925"/>
    <w:rsid w:val="004F7C0B"/>
    <w:rsid w:val="004F7C84"/>
    <w:rsid w:val="004F7CD5"/>
    <w:rsid w:val="005005C2"/>
    <w:rsid w:val="005010A1"/>
    <w:rsid w:val="0050180D"/>
    <w:rsid w:val="005022D3"/>
    <w:rsid w:val="005025D2"/>
    <w:rsid w:val="00503E4B"/>
    <w:rsid w:val="00504B11"/>
    <w:rsid w:val="0050535E"/>
    <w:rsid w:val="005058F8"/>
    <w:rsid w:val="00505AE0"/>
    <w:rsid w:val="00505EE3"/>
    <w:rsid w:val="005062B8"/>
    <w:rsid w:val="005062E5"/>
    <w:rsid w:val="00506575"/>
    <w:rsid w:val="00506CBF"/>
    <w:rsid w:val="00506E62"/>
    <w:rsid w:val="005073CB"/>
    <w:rsid w:val="00507452"/>
    <w:rsid w:val="005077CF"/>
    <w:rsid w:val="00510C8E"/>
    <w:rsid w:val="00511102"/>
    <w:rsid w:val="00511F22"/>
    <w:rsid w:val="00513F62"/>
    <w:rsid w:val="00515CD4"/>
    <w:rsid w:val="00515FA2"/>
    <w:rsid w:val="005168D9"/>
    <w:rsid w:val="005176DC"/>
    <w:rsid w:val="00517791"/>
    <w:rsid w:val="0051780A"/>
    <w:rsid w:val="0052040A"/>
    <w:rsid w:val="00520B99"/>
    <w:rsid w:val="005210FD"/>
    <w:rsid w:val="00521D81"/>
    <w:rsid w:val="005238F8"/>
    <w:rsid w:val="005259D4"/>
    <w:rsid w:val="00526085"/>
    <w:rsid w:val="00526C41"/>
    <w:rsid w:val="00530188"/>
    <w:rsid w:val="00530436"/>
    <w:rsid w:val="0053286C"/>
    <w:rsid w:val="00532A11"/>
    <w:rsid w:val="00532C5B"/>
    <w:rsid w:val="00532E5E"/>
    <w:rsid w:val="00533092"/>
    <w:rsid w:val="00534561"/>
    <w:rsid w:val="00534FCE"/>
    <w:rsid w:val="00535656"/>
    <w:rsid w:val="005377C5"/>
    <w:rsid w:val="00540917"/>
    <w:rsid w:val="00542775"/>
    <w:rsid w:val="00543C70"/>
    <w:rsid w:val="00544159"/>
    <w:rsid w:val="00544F09"/>
    <w:rsid w:val="00545006"/>
    <w:rsid w:val="00545C66"/>
    <w:rsid w:val="005467C3"/>
    <w:rsid w:val="005468C8"/>
    <w:rsid w:val="005474F4"/>
    <w:rsid w:val="00551278"/>
    <w:rsid w:val="005536B4"/>
    <w:rsid w:val="00553C4A"/>
    <w:rsid w:val="00554D37"/>
    <w:rsid w:val="00555CAC"/>
    <w:rsid w:val="00556648"/>
    <w:rsid w:val="00557102"/>
    <w:rsid w:val="005601D5"/>
    <w:rsid w:val="0056287D"/>
    <w:rsid w:val="005632CC"/>
    <w:rsid w:val="0056332B"/>
    <w:rsid w:val="00566B15"/>
    <w:rsid w:val="005674B9"/>
    <w:rsid w:val="005725AB"/>
    <w:rsid w:val="00573446"/>
    <w:rsid w:val="00573644"/>
    <w:rsid w:val="00575B2E"/>
    <w:rsid w:val="00576267"/>
    <w:rsid w:val="00576529"/>
    <w:rsid w:val="005777AB"/>
    <w:rsid w:val="00580549"/>
    <w:rsid w:val="005805CF"/>
    <w:rsid w:val="0058172C"/>
    <w:rsid w:val="0058188C"/>
    <w:rsid w:val="00582AB9"/>
    <w:rsid w:val="00583178"/>
    <w:rsid w:val="00583233"/>
    <w:rsid w:val="005835C0"/>
    <w:rsid w:val="00583C1E"/>
    <w:rsid w:val="00584D0B"/>
    <w:rsid w:val="00584D6A"/>
    <w:rsid w:val="00585F71"/>
    <w:rsid w:val="00590D26"/>
    <w:rsid w:val="005913AB"/>
    <w:rsid w:val="00591CDA"/>
    <w:rsid w:val="005923FB"/>
    <w:rsid w:val="005925CF"/>
    <w:rsid w:val="005926AF"/>
    <w:rsid w:val="00594495"/>
    <w:rsid w:val="005950C9"/>
    <w:rsid w:val="00595AA0"/>
    <w:rsid w:val="005964CA"/>
    <w:rsid w:val="00596A0F"/>
    <w:rsid w:val="0059784A"/>
    <w:rsid w:val="00597C76"/>
    <w:rsid w:val="005A05B9"/>
    <w:rsid w:val="005A105C"/>
    <w:rsid w:val="005A1485"/>
    <w:rsid w:val="005A28EA"/>
    <w:rsid w:val="005A49CA"/>
    <w:rsid w:val="005A4F5A"/>
    <w:rsid w:val="005A51E7"/>
    <w:rsid w:val="005A5346"/>
    <w:rsid w:val="005A5952"/>
    <w:rsid w:val="005A5BFD"/>
    <w:rsid w:val="005A759D"/>
    <w:rsid w:val="005A7DD1"/>
    <w:rsid w:val="005A7E50"/>
    <w:rsid w:val="005B0855"/>
    <w:rsid w:val="005B17EC"/>
    <w:rsid w:val="005B30E6"/>
    <w:rsid w:val="005B3242"/>
    <w:rsid w:val="005B36AE"/>
    <w:rsid w:val="005B4626"/>
    <w:rsid w:val="005B627B"/>
    <w:rsid w:val="005B7136"/>
    <w:rsid w:val="005B74AE"/>
    <w:rsid w:val="005B74C0"/>
    <w:rsid w:val="005C0550"/>
    <w:rsid w:val="005C0BE4"/>
    <w:rsid w:val="005C3662"/>
    <w:rsid w:val="005C3BC9"/>
    <w:rsid w:val="005C4077"/>
    <w:rsid w:val="005C40FE"/>
    <w:rsid w:val="005C4343"/>
    <w:rsid w:val="005C4D35"/>
    <w:rsid w:val="005C5087"/>
    <w:rsid w:val="005C6FF2"/>
    <w:rsid w:val="005D0F02"/>
    <w:rsid w:val="005D1EA4"/>
    <w:rsid w:val="005D4575"/>
    <w:rsid w:val="005D476B"/>
    <w:rsid w:val="005D4CF1"/>
    <w:rsid w:val="005D585B"/>
    <w:rsid w:val="005D59CE"/>
    <w:rsid w:val="005D700F"/>
    <w:rsid w:val="005D754D"/>
    <w:rsid w:val="005D7860"/>
    <w:rsid w:val="005D798F"/>
    <w:rsid w:val="005E028F"/>
    <w:rsid w:val="005E0475"/>
    <w:rsid w:val="005E4975"/>
    <w:rsid w:val="005E4E14"/>
    <w:rsid w:val="005E64F0"/>
    <w:rsid w:val="005E754B"/>
    <w:rsid w:val="005E7629"/>
    <w:rsid w:val="005F0316"/>
    <w:rsid w:val="005F077F"/>
    <w:rsid w:val="005F09C5"/>
    <w:rsid w:val="005F163E"/>
    <w:rsid w:val="005F1B38"/>
    <w:rsid w:val="005F1D24"/>
    <w:rsid w:val="005F3303"/>
    <w:rsid w:val="005F5F8B"/>
    <w:rsid w:val="005F620F"/>
    <w:rsid w:val="00600AA8"/>
    <w:rsid w:val="006022F4"/>
    <w:rsid w:val="006028F3"/>
    <w:rsid w:val="00602AAB"/>
    <w:rsid w:val="00602C9E"/>
    <w:rsid w:val="006033C1"/>
    <w:rsid w:val="006038A1"/>
    <w:rsid w:val="006053E0"/>
    <w:rsid w:val="00605889"/>
    <w:rsid w:val="00605A00"/>
    <w:rsid w:val="00606A3D"/>
    <w:rsid w:val="006103A4"/>
    <w:rsid w:val="006106B3"/>
    <w:rsid w:val="00611034"/>
    <w:rsid w:val="006111F8"/>
    <w:rsid w:val="00611EE5"/>
    <w:rsid w:val="00612780"/>
    <w:rsid w:val="006138E1"/>
    <w:rsid w:val="00614BE9"/>
    <w:rsid w:val="006152A5"/>
    <w:rsid w:val="00615A93"/>
    <w:rsid w:val="006162B8"/>
    <w:rsid w:val="006163FA"/>
    <w:rsid w:val="00617273"/>
    <w:rsid w:val="00617BEC"/>
    <w:rsid w:val="006207D6"/>
    <w:rsid w:val="00620F49"/>
    <w:rsid w:val="00621FF0"/>
    <w:rsid w:val="006227EA"/>
    <w:rsid w:val="0062307D"/>
    <w:rsid w:val="00623535"/>
    <w:rsid w:val="00625EF4"/>
    <w:rsid w:val="00627812"/>
    <w:rsid w:val="00630AB6"/>
    <w:rsid w:val="00631B04"/>
    <w:rsid w:val="00631B3D"/>
    <w:rsid w:val="00631F9E"/>
    <w:rsid w:val="00634CEB"/>
    <w:rsid w:val="0063511A"/>
    <w:rsid w:val="0063525F"/>
    <w:rsid w:val="006403EC"/>
    <w:rsid w:val="00640F12"/>
    <w:rsid w:val="00641795"/>
    <w:rsid w:val="00642633"/>
    <w:rsid w:val="00643936"/>
    <w:rsid w:val="006446A5"/>
    <w:rsid w:val="00645128"/>
    <w:rsid w:val="0064556A"/>
    <w:rsid w:val="00645806"/>
    <w:rsid w:val="006469C9"/>
    <w:rsid w:val="0064703B"/>
    <w:rsid w:val="00647250"/>
    <w:rsid w:val="0064766F"/>
    <w:rsid w:val="006557F5"/>
    <w:rsid w:val="00655C00"/>
    <w:rsid w:val="00657263"/>
    <w:rsid w:val="00657D72"/>
    <w:rsid w:val="00660094"/>
    <w:rsid w:val="0066077E"/>
    <w:rsid w:val="006614E5"/>
    <w:rsid w:val="00661E5F"/>
    <w:rsid w:val="006621E6"/>
    <w:rsid w:val="00662A0C"/>
    <w:rsid w:val="0066301C"/>
    <w:rsid w:val="00664563"/>
    <w:rsid w:val="006656E4"/>
    <w:rsid w:val="00665995"/>
    <w:rsid w:val="00665EC0"/>
    <w:rsid w:val="006661C3"/>
    <w:rsid w:val="00666DD9"/>
    <w:rsid w:val="006677DD"/>
    <w:rsid w:val="00667812"/>
    <w:rsid w:val="00667BEF"/>
    <w:rsid w:val="006706A9"/>
    <w:rsid w:val="006711E6"/>
    <w:rsid w:val="006716C9"/>
    <w:rsid w:val="006718C5"/>
    <w:rsid w:val="00671DF3"/>
    <w:rsid w:val="006720F8"/>
    <w:rsid w:val="00672A4A"/>
    <w:rsid w:val="00672ECD"/>
    <w:rsid w:val="00673868"/>
    <w:rsid w:val="00673925"/>
    <w:rsid w:val="006741CD"/>
    <w:rsid w:val="006744DF"/>
    <w:rsid w:val="00675008"/>
    <w:rsid w:val="00676395"/>
    <w:rsid w:val="00676895"/>
    <w:rsid w:val="00676E53"/>
    <w:rsid w:val="00680EAC"/>
    <w:rsid w:val="00681E60"/>
    <w:rsid w:val="0068242E"/>
    <w:rsid w:val="0068270B"/>
    <w:rsid w:val="00682C0C"/>
    <w:rsid w:val="00682E7A"/>
    <w:rsid w:val="00683286"/>
    <w:rsid w:val="006834A7"/>
    <w:rsid w:val="00683A21"/>
    <w:rsid w:val="00683D52"/>
    <w:rsid w:val="00683E83"/>
    <w:rsid w:val="00684D19"/>
    <w:rsid w:val="00684FA5"/>
    <w:rsid w:val="00685C90"/>
    <w:rsid w:val="00685DE1"/>
    <w:rsid w:val="006860DD"/>
    <w:rsid w:val="00691F78"/>
    <w:rsid w:val="006921A8"/>
    <w:rsid w:val="00692283"/>
    <w:rsid w:val="00692638"/>
    <w:rsid w:val="00694034"/>
    <w:rsid w:val="00694523"/>
    <w:rsid w:val="00694F39"/>
    <w:rsid w:val="00694F3F"/>
    <w:rsid w:val="006964DF"/>
    <w:rsid w:val="00696944"/>
    <w:rsid w:val="00696962"/>
    <w:rsid w:val="00696B18"/>
    <w:rsid w:val="00697842"/>
    <w:rsid w:val="00697A56"/>
    <w:rsid w:val="00697EEE"/>
    <w:rsid w:val="006A163C"/>
    <w:rsid w:val="006A1B8B"/>
    <w:rsid w:val="006A1E53"/>
    <w:rsid w:val="006A3ACC"/>
    <w:rsid w:val="006A427D"/>
    <w:rsid w:val="006A4735"/>
    <w:rsid w:val="006A569D"/>
    <w:rsid w:val="006A5E86"/>
    <w:rsid w:val="006A64E7"/>
    <w:rsid w:val="006A6A01"/>
    <w:rsid w:val="006A6B67"/>
    <w:rsid w:val="006A70B0"/>
    <w:rsid w:val="006A7722"/>
    <w:rsid w:val="006B1214"/>
    <w:rsid w:val="006B122A"/>
    <w:rsid w:val="006B1F2D"/>
    <w:rsid w:val="006B22E1"/>
    <w:rsid w:val="006B280F"/>
    <w:rsid w:val="006B3514"/>
    <w:rsid w:val="006B3674"/>
    <w:rsid w:val="006B3D05"/>
    <w:rsid w:val="006B4CF6"/>
    <w:rsid w:val="006B6A89"/>
    <w:rsid w:val="006B6C5A"/>
    <w:rsid w:val="006B6DBA"/>
    <w:rsid w:val="006B795D"/>
    <w:rsid w:val="006C0640"/>
    <w:rsid w:val="006C0799"/>
    <w:rsid w:val="006C0851"/>
    <w:rsid w:val="006C12FC"/>
    <w:rsid w:val="006C16E9"/>
    <w:rsid w:val="006C183D"/>
    <w:rsid w:val="006C1CB1"/>
    <w:rsid w:val="006C3046"/>
    <w:rsid w:val="006C3111"/>
    <w:rsid w:val="006C5523"/>
    <w:rsid w:val="006C6801"/>
    <w:rsid w:val="006C74AA"/>
    <w:rsid w:val="006D0948"/>
    <w:rsid w:val="006D1BD4"/>
    <w:rsid w:val="006D460E"/>
    <w:rsid w:val="006D6D2D"/>
    <w:rsid w:val="006D6F29"/>
    <w:rsid w:val="006D7F0F"/>
    <w:rsid w:val="006E0B99"/>
    <w:rsid w:val="006E23BD"/>
    <w:rsid w:val="006E29AA"/>
    <w:rsid w:val="006E4EAD"/>
    <w:rsid w:val="006E50E7"/>
    <w:rsid w:val="006E57FF"/>
    <w:rsid w:val="006E64FA"/>
    <w:rsid w:val="006E6C20"/>
    <w:rsid w:val="006E7194"/>
    <w:rsid w:val="006E77A2"/>
    <w:rsid w:val="006E7841"/>
    <w:rsid w:val="006F143A"/>
    <w:rsid w:val="006F3874"/>
    <w:rsid w:val="006F3CDE"/>
    <w:rsid w:val="006F6ACF"/>
    <w:rsid w:val="006F76F4"/>
    <w:rsid w:val="006F786B"/>
    <w:rsid w:val="006F7D03"/>
    <w:rsid w:val="006F7F9B"/>
    <w:rsid w:val="00700338"/>
    <w:rsid w:val="00700E42"/>
    <w:rsid w:val="007021A2"/>
    <w:rsid w:val="007027C9"/>
    <w:rsid w:val="007041B2"/>
    <w:rsid w:val="00705135"/>
    <w:rsid w:val="007070A2"/>
    <w:rsid w:val="007070B8"/>
    <w:rsid w:val="00707169"/>
    <w:rsid w:val="00707436"/>
    <w:rsid w:val="0071014B"/>
    <w:rsid w:val="00710276"/>
    <w:rsid w:val="00710C1F"/>
    <w:rsid w:val="00710DCC"/>
    <w:rsid w:val="00711AC2"/>
    <w:rsid w:val="00711EE7"/>
    <w:rsid w:val="007123CB"/>
    <w:rsid w:val="007134FC"/>
    <w:rsid w:val="00713A3E"/>
    <w:rsid w:val="00714EE0"/>
    <w:rsid w:val="0071557A"/>
    <w:rsid w:val="00715F69"/>
    <w:rsid w:val="0071685D"/>
    <w:rsid w:val="00720E86"/>
    <w:rsid w:val="00721897"/>
    <w:rsid w:val="00721EDE"/>
    <w:rsid w:val="0072230A"/>
    <w:rsid w:val="00722432"/>
    <w:rsid w:val="007228C9"/>
    <w:rsid w:val="00723052"/>
    <w:rsid w:val="007236B6"/>
    <w:rsid w:val="00723EFE"/>
    <w:rsid w:val="007240A1"/>
    <w:rsid w:val="00726313"/>
    <w:rsid w:val="00726960"/>
    <w:rsid w:val="0072745A"/>
    <w:rsid w:val="00730639"/>
    <w:rsid w:val="00731D10"/>
    <w:rsid w:val="00732808"/>
    <w:rsid w:val="00733B62"/>
    <w:rsid w:val="00734007"/>
    <w:rsid w:val="007342BC"/>
    <w:rsid w:val="00734A27"/>
    <w:rsid w:val="00734DB6"/>
    <w:rsid w:val="00736B37"/>
    <w:rsid w:val="00737574"/>
    <w:rsid w:val="00737A22"/>
    <w:rsid w:val="00737DEE"/>
    <w:rsid w:val="0074095A"/>
    <w:rsid w:val="00740CA2"/>
    <w:rsid w:val="00741168"/>
    <w:rsid w:val="00741732"/>
    <w:rsid w:val="00741C33"/>
    <w:rsid w:val="007427C0"/>
    <w:rsid w:val="00743729"/>
    <w:rsid w:val="00744203"/>
    <w:rsid w:val="007463DE"/>
    <w:rsid w:val="00746661"/>
    <w:rsid w:val="00746A7A"/>
    <w:rsid w:val="0074714E"/>
    <w:rsid w:val="0074784A"/>
    <w:rsid w:val="00750C70"/>
    <w:rsid w:val="00752A9D"/>
    <w:rsid w:val="00752C29"/>
    <w:rsid w:val="00753D3F"/>
    <w:rsid w:val="0075414F"/>
    <w:rsid w:val="0075522A"/>
    <w:rsid w:val="007552FF"/>
    <w:rsid w:val="00760046"/>
    <w:rsid w:val="007613F0"/>
    <w:rsid w:val="007618F0"/>
    <w:rsid w:val="00761B57"/>
    <w:rsid w:val="00762A2E"/>
    <w:rsid w:val="00762AAE"/>
    <w:rsid w:val="00763289"/>
    <w:rsid w:val="00763BA2"/>
    <w:rsid w:val="0076413A"/>
    <w:rsid w:val="007641B6"/>
    <w:rsid w:val="007644FB"/>
    <w:rsid w:val="007654E4"/>
    <w:rsid w:val="0076602F"/>
    <w:rsid w:val="007663F8"/>
    <w:rsid w:val="007669DF"/>
    <w:rsid w:val="007670F3"/>
    <w:rsid w:val="00767265"/>
    <w:rsid w:val="0076752D"/>
    <w:rsid w:val="007675A4"/>
    <w:rsid w:val="007677D4"/>
    <w:rsid w:val="0077100B"/>
    <w:rsid w:val="00771F2C"/>
    <w:rsid w:val="007724F4"/>
    <w:rsid w:val="007729DF"/>
    <w:rsid w:val="007730E2"/>
    <w:rsid w:val="00774A5C"/>
    <w:rsid w:val="00774F97"/>
    <w:rsid w:val="00775EFA"/>
    <w:rsid w:val="007765EB"/>
    <w:rsid w:val="007769FA"/>
    <w:rsid w:val="007807E3"/>
    <w:rsid w:val="00780814"/>
    <w:rsid w:val="00781477"/>
    <w:rsid w:val="00781AD0"/>
    <w:rsid w:val="00781F0C"/>
    <w:rsid w:val="007837A4"/>
    <w:rsid w:val="00784904"/>
    <w:rsid w:val="00784A3A"/>
    <w:rsid w:val="00785124"/>
    <w:rsid w:val="0078531D"/>
    <w:rsid w:val="00786A81"/>
    <w:rsid w:val="0078703C"/>
    <w:rsid w:val="007900C5"/>
    <w:rsid w:val="00794549"/>
    <w:rsid w:val="00794EA8"/>
    <w:rsid w:val="00796A50"/>
    <w:rsid w:val="00796BFC"/>
    <w:rsid w:val="00797DFD"/>
    <w:rsid w:val="007A02E8"/>
    <w:rsid w:val="007A099E"/>
    <w:rsid w:val="007A0B17"/>
    <w:rsid w:val="007A1231"/>
    <w:rsid w:val="007A12D2"/>
    <w:rsid w:val="007A19C9"/>
    <w:rsid w:val="007A1B62"/>
    <w:rsid w:val="007A1DFD"/>
    <w:rsid w:val="007A2287"/>
    <w:rsid w:val="007A2478"/>
    <w:rsid w:val="007A2C73"/>
    <w:rsid w:val="007A3006"/>
    <w:rsid w:val="007A30E9"/>
    <w:rsid w:val="007A36F4"/>
    <w:rsid w:val="007A3DDE"/>
    <w:rsid w:val="007A4561"/>
    <w:rsid w:val="007A47D3"/>
    <w:rsid w:val="007A5045"/>
    <w:rsid w:val="007A767F"/>
    <w:rsid w:val="007A79BC"/>
    <w:rsid w:val="007B02E4"/>
    <w:rsid w:val="007B1014"/>
    <w:rsid w:val="007B18BB"/>
    <w:rsid w:val="007B192C"/>
    <w:rsid w:val="007B1D1A"/>
    <w:rsid w:val="007B2C55"/>
    <w:rsid w:val="007B2C86"/>
    <w:rsid w:val="007B2E0D"/>
    <w:rsid w:val="007B2EBA"/>
    <w:rsid w:val="007B3545"/>
    <w:rsid w:val="007B37CD"/>
    <w:rsid w:val="007B46A2"/>
    <w:rsid w:val="007B5482"/>
    <w:rsid w:val="007B5496"/>
    <w:rsid w:val="007B5508"/>
    <w:rsid w:val="007B5AE0"/>
    <w:rsid w:val="007B6008"/>
    <w:rsid w:val="007B677B"/>
    <w:rsid w:val="007B7B1F"/>
    <w:rsid w:val="007C0649"/>
    <w:rsid w:val="007C0F19"/>
    <w:rsid w:val="007C0F8D"/>
    <w:rsid w:val="007C14EB"/>
    <w:rsid w:val="007C32E7"/>
    <w:rsid w:val="007C4443"/>
    <w:rsid w:val="007C4EA6"/>
    <w:rsid w:val="007C51C7"/>
    <w:rsid w:val="007C6F8D"/>
    <w:rsid w:val="007C7397"/>
    <w:rsid w:val="007C75C5"/>
    <w:rsid w:val="007D06F4"/>
    <w:rsid w:val="007D0BC4"/>
    <w:rsid w:val="007D1F92"/>
    <w:rsid w:val="007D2280"/>
    <w:rsid w:val="007D256B"/>
    <w:rsid w:val="007D3909"/>
    <w:rsid w:val="007D4672"/>
    <w:rsid w:val="007D5526"/>
    <w:rsid w:val="007D6159"/>
    <w:rsid w:val="007D6B01"/>
    <w:rsid w:val="007D6E4F"/>
    <w:rsid w:val="007D7360"/>
    <w:rsid w:val="007D7475"/>
    <w:rsid w:val="007E1600"/>
    <w:rsid w:val="007E1B8B"/>
    <w:rsid w:val="007E1D1C"/>
    <w:rsid w:val="007E351C"/>
    <w:rsid w:val="007E382C"/>
    <w:rsid w:val="007E3A60"/>
    <w:rsid w:val="007E7030"/>
    <w:rsid w:val="007E7462"/>
    <w:rsid w:val="007F03CF"/>
    <w:rsid w:val="007F1B24"/>
    <w:rsid w:val="007F1E26"/>
    <w:rsid w:val="007F2A05"/>
    <w:rsid w:val="007F2D95"/>
    <w:rsid w:val="007F3533"/>
    <w:rsid w:val="007F5175"/>
    <w:rsid w:val="007F65D7"/>
    <w:rsid w:val="007F704B"/>
    <w:rsid w:val="007F7723"/>
    <w:rsid w:val="007F7B03"/>
    <w:rsid w:val="008014F5"/>
    <w:rsid w:val="008025D7"/>
    <w:rsid w:val="00802DDA"/>
    <w:rsid w:val="00804A5C"/>
    <w:rsid w:val="00804AF1"/>
    <w:rsid w:val="0080567E"/>
    <w:rsid w:val="0080616E"/>
    <w:rsid w:val="008075CF"/>
    <w:rsid w:val="008075DC"/>
    <w:rsid w:val="008079AF"/>
    <w:rsid w:val="008112EC"/>
    <w:rsid w:val="00811C07"/>
    <w:rsid w:val="008127BA"/>
    <w:rsid w:val="00812B8C"/>
    <w:rsid w:val="00812E49"/>
    <w:rsid w:val="00813A47"/>
    <w:rsid w:val="00813A70"/>
    <w:rsid w:val="00813C9D"/>
    <w:rsid w:val="0081422B"/>
    <w:rsid w:val="008144C4"/>
    <w:rsid w:val="00815C46"/>
    <w:rsid w:val="00815E8B"/>
    <w:rsid w:val="0082042C"/>
    <w:rsid w:val="0082226F"/>
    <w:rsid w:val="00823D1E"/>
    <w:rsid w:val="00824DA2"/>
    <w:rsid w:val="00825053"/>
    <w:rsid w:val="008261B8"/>
    <w:rsid w:val="008266F1"/>
    <w:rsid w:val="00826C1A"/>
    <w:rsid w:val="0083068B"/>
    <w:rsid w:val="008313E1"/>
    <w:rsid w:val="00832923"/>
    <w:rsid w:val="008335C0"/>
    <w:rsid w:val="0083420D"/>
    <w:rsid w:val="008350DC"/>
    <w:rsid w:val="00835E55"/>
    <w:rsid w:val="008361FE"/>
    <w:rsid w:val="00840288"/>
    <w:rsid w:val="00840918"/>
    <w:rsid w:val="008410CB"/>
    <w:rsid w:val="008413F3"/>
    <w:rsid w:val="0084267C"/>
    <w:rsid w:val="00842AE3"/>
    <w:rsid w:val="00842C9B"/>
    <w:rsid w:val="00842DD1"/>
    <w:rsid w:val="00843117"/>
    <w:rsid w:val="00844343"/>
    <w:rsid w:val="008452C5"/>
    <w:rsid w:val="00845C67"/>
    <w:rsid w:val="008463F1"/>
    <w:rsid w:val="00846741"/>
    <w:rsid w:val="00846FAC"/>
    <w:rsid w:val="008472E8"/>
    <w:rsid w:val="00847540"/>
    <w:rsid w:val="0085006E"/>
    <w:rsid w:val="008504A6"/>
    <w:rsid w:val="00850995"/>
    <w:rsid w:val="00850CB2"/>
    <w:rsid w:val="00851D15"/>
    <w:rsid w:val="00852E56"/>
    <w:rsid w:val="00853AA9"/>
    <w:rsid w:val="00853B4A"/>
    <w:rsid w:val="00854CE1"/>
    <w:rsid w:val="0085545C"/>
    <w:rsid w:val="00855F93"/>
    <w:rsid w:val="00856612"/>
    <w:rsid w:val="00856BE9"/>
    <w:rsid w:val="00856C48"/>
    <w:rsid w:val="00856DE1"/>
    <w:rsid w:val="0085702D"/>
    <w:rsid w:val="008601BD"/>
    <w:rsid w:val="00860E0E"/>
    <w:rsid w:val="00860E92"/>
    <w:rsid w:val="008632FF"/>
    <w:rsid w:val="00863793"/>
    <w:rsid w:val="00863A57"/>
    <w:rsid w:val="00864444"/>
    <w:rsid w:val="00864845"/>
    <w:rsid w:val="00866DD2"/>
    <w:rsid w:val="00867A6A"/>
    <w:rsid w:val="00867F7A"/>
    <w:rsid w:val="0087108E"/>
    <w:rsid w:val="0087212B"/>
    <w:rsid w:val="00872F2F"/>
    <w:rsid w:val="0087382F"/>
    <w:rsid w:val="00874004"/>
    <w:rsid w:val="0087430F"/>
    <w:rsid w:val="00874593"/>
    <w:rsid w:val="00874B05"/>
    <w:rsid w:val="00875FC1"/>
    <w:rsid w:val="008769D9"/>
    <w:rsid w:val="0087716F"/>
    <w:rsid w:val="008818DF"/>
    <w:rsid w:val="0088331E"/>
    <w:rsid w:val="00883718"/>
    <w:rsid w:val="00885367"/>
    <w:rsid w:val="008859B3"/>
    <w:rsid w:val="008862A5"/>
    <w:rsid w:val="00886694"/>
    <w:rsid w:val="00887270"/>
    <w:rsid w:val="00887BBA"/>
    <w:rsid w:val="008910E4"/>
    <w:rsid w:val="00891100"/>
    <w:rsid w:val="00891FF6"/>
    <w:rsid w:val="008920F0"/>
    <w:rsid w:val="00892916"/>
    <w:rsid w:val="00892F5B"/>
    <w:rsid w:val="00893019"/>
    <w:rsid w:val="00893119"/>
    <w:rsid w:val="0089317C"/>
    <w:rsid w:val="00893761"/>
    <w:rsid w:val="00894E33"/>
    <w:rsid w:val="0089598A"/>
    <w:rsid w:val="008963D5"/>
    <w:rsid w:val="008A0057"/>
    <w:rsid w:val="008A007D"/>
    <w:rsid w:val="008A06BC"/>
    <w:rsid w:val="008A24DA"/>
    <w:rsid w:val="008A3BBB"/>
    <w:rsid w:val="008A4652"/>
    <w:rsid w:val="008A49CE"/>
    <w:rsid w:val="008A49D6"/>
    <w:rsid w:val="008A7B1A"/>
    <w:rsid w:val="008B0902"/>
    <w:rsid w:val="008B1A5B"/>
    <w:rsid w:val="008B22A4"/>
    <w:rsid w:val="008B2953"/>
    <w:rsid w:val="008B2C5F"/>
    <w:rsid w:val="008B3563"/>
    <w:rsid w:val="008B3E9E"/>
    <w:rsid w:val="008B4717"/>
    <w:rsid w:val="008B47F6"/>
    <w:rsid w:val="008B4A63"/>
    <w:rsid w:val="008B6EB1"/>
    <w:rsid w:val="008C076F"/>
    <w:rsid w:val="008C11A5"/>
    <w:rsid w:val="008C2A2A"/>
    <w:rsid w:val="008C33B7"/>
    <w:rsid w:val="008C3CCB"/>
    <w:rsid w:val="008C4090"/>
    <w:rsid w:val="008C4C0F"/>
    <w:rsid w:val="008C58D9"/>
    <w:rsid w:val="008C67A2"/>
    <w:rsid w:val="008C694C"/>
    <w:rsid w:val="008C6AE5"/>
    <w:rsid w:val="008C724B"/>
    <w:rsid w:val="008C7516"/>
    <w:rsid w:val="008C78B1"/>
    <w:rsid w:val="008D16C8"/>
    <w:rsid w:val="008D1723"/>
    <w:rsid w:val="008D1DDC"/>
    <w:rsid w:val="008D1EAF"/>
    <w:rsid w:val="008D1F89"/>
    <w:rsid w:val="008D2831"/>
    <w:rsid w:val="008D312F"/>
    <w:rsid w:val="008D31A3"/>
    <w:rsid w:val="008D3A48"/>
    <w:rsid w:val="008D43AD"/>
    <w:rsid w:val="008D4DEC"/>
    <w:rsid w:val="008D59D4"/>
    <w:rsid w:val="008D5CF2"/>
    <w:rsid w:val="008D5EE3"/>
    <w:rsid w:val="008D6101"/>
    <w:rsid w:val="008D6825"/>
    <w:rsid w:val="008D7053"/>
    <w:rsid w:val="008D7657"/>
    <w:rsid w:val="008D7666"/>
    <w:rsid w:val="008D770F"/>
    <w:rsid w:val="008E100E"/>
    <w:rsid w:val="008E1A09"/>
    <w:rsid w:val="008E26BA"/>
    <w:rsid w:val="008E36A3"/>
    <w:rsid w:val="008E3BB6"/>
    <w:rsid w:val="008E4A14"/>
    <w:rsid w:val="008E5CE8"/>
    <w:rsid w:val="008E7978"/>
    <w:rsid w:val="008F002F"/>
    <w:rsid w:val="008F0454"/>
    <w:rsid w:val="008F16CC"/>
    <w:rsid w:val="008F23DA"/>
    <w:rsid w:val="008F269F"/>
    <w:rsid w:val="008F4394"/>
    <w:rsid w:val="008F68A9"/>
    <w:rsid w:val="008F774E"/>
    <w:rsid w:val="00900692"/>
    <w:rsid w:val="00901782"/>
    <w:rsid w:val="00901941"/>
    <w:rsid w:val="00901BD9"/>
    <w:rsid w:val="009026AE"/>
    <w:rsid w:val="00902C8A"/>
    <w:rsid w:val="00902CED"/>
    <w:rsid w:val="00903319"/>
    <w:rsid w:val="00904EB8"/>
    <w:rsid w:val="0090530B"/>
    <w:rsid w:val="00905A40"/>
    <w:rsid w:val="0090733B"/>
    <w:rsid w:val="009076CB"/>
    <w:rsid w:val="009106F1"/>
    <w:rsid w:val="00911430"/>
    <w:rsid w:val="00912135"/>
    <w:rsid w:val="009126F6"/>
    <w:rsid w:val="009137EA"/>
    <w:rsid w:val="00913BE7"/>
    <w:rsid w:val="00913C42"/>
    <w:rsid w:val="00913F2A"/>
    <w:rsid w:val="009149E0"/>
    <w:rsid w:val="00914D7B"/>
    <w:rsid w:val="009156F1"/>
    <w:rsid w:val="0091580E"/>
    <w:rsid w:val="00915C43"/>
    <w:rsid w:val="00916534"/>
    <w:rsid w:val="00917457"/>
    <w:rsid w:val="009215E3"/>
    <w:rsid w:val="00921AA6"/>
    <w:rsid w:val="00921D55"/>
    <w:rsid w:val="00923D19"/>
    <w:rsid w:val="0092422B"/>
    <w:rsid w:val="009245FE"/>
    <w:rsid w:val="00924F50"/>
    <w:rsid w:val="0092743B"/>
    <w:rsid w:val="0092777E"/>
    <w:rsid w:val="00930111"/>
    <w:rsid w:val="00930465"/>
    <w:rsid w:val="00932900"/>
    <w:rsid w:val="009330F4"/>
    <w:rsid w:val="009336C1"/>
    <w:rsid w:val="00934965"/>
    <w:rsid w:val="0093707A"/>
    <w:rsid w:val="00941123"/>
    <w:rsid w:val="009414B5"/>
    <w:rsid w:val="0094160C"/>
    <w:rsid w:val="0094193F"/>
    <w:rsid w:val="00941E64"/>
    <w:rsid w:val="00943413"/>
    <w:rsid w:val="00943D5A"/>
    <w:rsid w:val="009453E3"/>
    <w:rsid w:val="00945503"/>
    <w:rsid w:val="00945899"/>
    <w:rsid w:val="00947347"/>
    <w:rsid w:val="00947CB0"/>
    <w:rsid w:val="00950FE8"/>
    <w:rsid w:val="0095121C"/>
    <w:rsid w:val="00952E1D"/>
    <w:rsid w:val="0095301A"/>
    <w:rsid w:val="0095336E"/>
    <w:rsid w:val="00953E19"/>
    <w:rsid w:val="0095426E"/>
    <w:rsid w:val="009543CE"/>
    <w:rsid w:val="00955945"/>
    <w:rsid w:val="00955AE6"/>
    <w:rsid w:val="00955C08"/>
    <w:rsid w:val="009565FC"/>
    <w:rsid w:val="00956ED0"/>
    <w:rsid w:val="0095790B"/>
    <w:rsid w:val="00957998"/>
    <w:rsid w:val="009604BC"/>
    <w:rsid w:val="00960CDA"/>
    <w:rsid w:val="00961C6A"/>
    <w:rsid w:val="00962DAA"/>
    <w:rsid w:val="00963D7E"/>
    <w:rsid w:val="00965E52"/>
    <w:rsid w:val="00965F03"/>
    <w:rsid w:val="0096642A"/>
    <w:rsid w:val="00970FC8"/>
    <w:rsid w:val="00971CEE"/>
    <w:rsid w:val="00971E24"/>
    <w:rsid w:val="00971F58"/>
    <w:rsid w:val="0097336B"/>
    <w:rsid w:val="009737D5"/>
    <w:rsid w:val="00973BF8"/>
    <w:rsid w:val="009746F4"/>
    <w:rsid w:val="009750F5"/>
    <w:rsid w:val="009754D4"/>
    <w:rsid w:val="0097629D"/>
    <w:rsid w:val="009770D2"/>
    <w:rsid w:val="00977A8F"/>
    <w:rsid w:val="009804CF"/>
    <w:rsid w:val="00981310"/>
    <w:rsid w:val="009826CE"/>
    <w:rsid w:val="00982B26"/>
    <w:rsid w:val="0098356B"/>
    <w:rsid w:val="00983DA3"/>
    <w:rsid w:val="00983FCE"/>
    <w:rsid w:val="0098421E"/>
    <w:rsid w:val="009855E9"/>
    <w:rsid w:val="00985DE9"/>
    <w:rsid w:val="00990C7D"/>
    <w:rsid w:val="009921AA"/>
    <w:rsid w:val="0099283E"/>
    <w:rsid w:val="009936C8"/>
    <w:rsid w:val="00993D71"/>
    <w:rsid w:val="0099673F"/>
    <w:rsid w:val="00996D0D"/>
    <w:rsid w:val="009979AA"/>
    <w:rsid w:val="009A065E"/>
    <w:rsid w:val="009A084C"/>
    <w:rsid w:val="009A08A9"/>
    <w:rsid w:val="009A0ADB"/>
    <w:rsid w:val="009A113B"/>
    <w:rsid w:val="009A1486"/>
    <w:rsid w:val="009A2BE3"/>
    <w:rsid w:val="009A2D16"/>
    <w:rsid w:val="009A2F11"/>
    <w:rsid w:val="009A3067"/>
    <w:rsid w:val="009A317D"/>
    <w:rsid w:val="009A4E00"/>
    <w:rsid w:val="009A58F7"/>
    <w:rsid w:val="009A6580"/>
    <w:rsid w:val="009A6822"/>
    <w:rsid w:val="009A6A63"/>
    <w:rsid w:val="009A6D1B"/>
    <w:rsid w:val="009A6E8E"/>
    <w:rsid w:val="009A7E14"/>
    <w:rsid w:val="009B00CA"/>
    <w:rsid w:val="009B1A91"/>
    <w:rsid w:val="009B2808"/>
    <w:rsid w:val="009B3311"/>
    <w:rsid w:val="009B4BE9"/>
    <w:rsid w:val="009B4F8B"/>
    <w:rsid w:val="009B59D4"/>
    <w:rsid w:val="009B62BB"/>
    <w:rsid w:val="009B6F95"/>
    <w:rsid w:val="009B7C26"/>
    <w:rsid w:val="009C07A3"/>
    <w:rsid w:val="009C0D64"/>
    <w:rsid w:val="009C27A4"/>
    <w:rsid w:val="009C3C4A"/>
    <w:rsid w:val="009C3CF6"/>
    <w:rsid w:val="009C40E3"/>
    <w:rsid w:val="009C4281"/>
    <w:rsid w:val="009C53F4"/>
    <w:rsid w:val="009C580A"/>
    <w:rsid w:val="009C6289"/>
    <w:rsid w:val="009C628A"/>
    <w:rsid w:val="009C65B0"/>
    <w:rsid w:val="009C6762"/>
    <w:rsid w:val="009C69F3"/>
    <w:rsid w:val="009C6D36"/>
    <w:rsid w:val="009C713E"/>
    <w:rsid w:val="009C7206"/>
    <w:rsid w:val="009C770C"/>
    <w:rsid w:val="009D08EF"/>
    <w:rsid w:val="009D0BD6"/>
    <w:rsid w:val="009D0C77"/>
    <w:rsid w:val="009D1176"/>
    <w:rsid w:val="009D27A1"/>
    <w:rsid w:val="009D33F1"/>
    <w:rsid w:val="009D3855"/>
    <w:rsid w:val="009D3A6C"/>
    <w:rsid w:val="009D60E3"/>
    <w:rsid w:val="009D6420"/>
    <w:rsid w:val="009D6872"/>
    <w:rsid w:val="009D7C63"/>
    <w:rsid w:val="009E01E9"/>
    <w:rsid w:val="009E03EA"/>
    <w:rsid w:val="009E22B0"/>
    <w:rsid w:val="009E288B"/>
    <w:rsid w:val="009E4A86"/>
    <w:rsid w:val="009E548C"/>
    <w:rsid w:val="009E55BC"/>
    <w:rsid w:val="009E5674"/>
    <w:rsid w:val="009E60E9"/>
    <w:rsid w:val="009E6736"/>
    <w:rsid w:val="009E6DC3"/>
    <w:rsid w:val="009E6F7D"/>
    <w:rsid w:val="009F026D"/>
    <w:rsid w:val="009F1901"/>
    <w:rsid w:val="009F2F3F"/>
    <w:rsid w:val="009F3DA3"/>
    <w:rsid w:val="009F4F0C"/>
    <w:rsid w:val="009F50C0"/>
    <w:rsid w:val="009F5CE5"/>
    <w:rsid w:val="009F674E"/>
    <w:rsid w:val="009F6E11"/>
    <w:rsid w:val="009F6E76"/>
    <w:rsid w:val="009F741D"/>
    <w:rsid w:val="009F7C99"/>
    <w:rsid w:val="009F7CA2"/>
    <w:rsid w:val="00A00231"/>
    <w:rsid w:val="00A00F49"/>
    <w:rsid w:val="00A015D3"/>
    <w:rsid w:val="00A01BCA"/>
    <w:rsid w:val="00A02EE8"/>
    <w:rsid w:val="00A0373C"/>
    <w:rsid w:val="00A04122"/>
    <w:rsid w:val="00A0525F"/>
    <w:rsid w:val="00A053BB"/>
    <w:rsid w:val="00A10226"/>
    <w:rsid w:val="00A1055C"/>
    <w:rsid w:val="00A1109E"/>
    <w:rsid w:val="00A1177C"/>
    <w:rsid w:val="00A1191A"/>
    <w:rsid w:val="00A11D0C"/>
    <w:rsid w:val="00A11F3E"/>
    <w:rsid w:val="00A1276C"/>
    <w:rsid w:val="00A13343"/>
    <w:rsid w:val="00A14275"/>
    <w:rsid w:val="00A14600"/>
    <w:rsid w:val="00A14A50"/>
    <w:rsid w:val="00A166FE"/>
    <w:rsid w:val="00A16CE7"/>
    <w:rsid w:val="00A17C5A"/>
    <w:rsid w:val="00A210DD"/>
    <w:rsid w:val="00A22D39"/>
    <w:rsid w:val="00A22D9D"/>
    <w:rsid w:val="00A23512"/>
    <w:rsid w:val="00A23E77"/>
    <w:rsid w:val="00A24212"/>
    <w:rsid w:val="00A24690"/>
    <w:rsid w:val="00A25680"/>
    <w:rsid w:val="00A26288"/>
    <w:rsid w:val="00A303E7"/>
    <w:rsid w:val="00A314D3"/>
    <w:rsid w:val="00A314E9"/>
    <w:rsid w:val="00A315BD"/>
    <w:rsid w:val="00A31F9E"/>
    <w:rsid w:val="00A326E6"/>
    <w:rsid w:val="00A32AFE"/>
    <w:rsid w:val="00A330FC"/>
    <w:rsid w:val="00A33648"/>
    <w:rsid w:val="00A34B72"/>
    <w:rsid w:val="00A34D05"/>
    <w:rsid w:val="00A35A48"/>
    <w:rsid w:val="00A36DA8"/>
    <w:rsid w:val="00A36E21"/>
    <w:rsid w:val="00A37733"/>
    <w:rsid w:val="00A3787F"/>
    <w:rsid w:val="00A40537"/>
    <w:rsid w:val="00A405ED"/>
    <w:rsid w:val="00A4194D"/>
    <w:rsid w:val="00A42AC9"/>
    <w:rsid w:val="00A42DEE"/>
    <w:rsid w:val="00A4464B"/>
    <w:rsid w:val="00A45362"/>
    <w:rsid w:val="00A4692D"/>
    <w:rsid w:val="00A46CBF"/>
    <w:rsid w:val="00A47421"/>
    <w:rsid w:val="00A510B1"/>
    <w:rsid w:val="00A51A34"/>
    <w:rsid w:val="00A522AA"/>
    <w:rsid w:val="00A56406"/>
    <w:rsid w:val="00A56460"/>
    <w:rsid w:val="00A56482"/>
    <w:rsid w:val="00A572F0"/>
    <w:rsid w:val="00A57945"/>
    <w:rsid w:val="00A60353"/>
    <w:rsid w:val="00A60D11"/>
    <w:rsid w:val="00A60FD5"/>
    <w:rsid w:val="00A61760"/>
    <w:rsid w:val="00A62652"/>
    <w:rsid w:val="00A62BA9"/>
    <w:rsid w:val="00A638CC"/>
    <w:rsid w:val="00A63C77"/>
    <w:rsid w:val="00A640F8"/>
    <w:rsid w:val="00A647DB"/>
    <w:rsid w:val="00A64C73"/>
    <w:rsid w:val="00A6507F"/>
    <w:rsid w:val="00A66316"/>
    <w:rsid w:val="00A67020"/>
    <w:rsid w:val="00A704EB"/>
    <w:rsid w:val="00A706FB"/>
    <w:rsid w:val="00A7075E"/>
    <w:rsid w:val="00A70840"/>
    <w:rsid w:val="00A71984"/>
    <w:rsid w:val="00A71C31"/>
    <w:rsid w:val="00A71EB5"/>
    <w:rsid w:val="00A71FC2"/>
    <w:rsid w:val="00A72306"/>
    <w:rsid w:val="00A739D2"/>
    <w:rsid w:val="00A74525"/>
    <w:rsid w:val="00A76128"/>
    <w:rsid w:val="00A7615D"/>
    <w:rsid w:val="00A76F84"/>
    <w:rsid w:val="00A82342"/>
    <w:rsid w:val="00A826AB"/>
    <w:rsid w:val="00A82E9E"/>
    <w:rsid w:val="00A834CF"/>
    <w:rsid w:val="00A8360B"/>
    <w:rsid w:val="00A847DE"/>
    <w:rsid w:val="00A849E6"/>
    <w:rsid w:val="00A85805"/>
    <w:rsid w:val="00A85C80"/>
    <w:rsid w:val="00A86DEC"/>
    <w:rsid w:val="00A90DD9"/>
    <w:rsid w:val="00A9100A"/>
    <w:rsid w:val="00A9163E"/>
    <w:rsid w:val="00A91686"/>
    <w:rsid w:val="00A91812"/>
    <w:rsid w:val="00A926EE"/>
    <w:rsid w:val="00A9278F"/>
    <w:rsid w:val="00A93E0B"/>
    <w:rsid w:val="00A9636C"/>
    <w:rsid w:val="00A967DB"/>
    <w:rsid w:val="00A9686F"/>
    <w:rsid w:val="00A97939"/>
    <w:rsid w:val="00AA1D2F"/>
    <w:rsid w:val="00AA28B3"/>
    <w:rsid w:val="00AA2BEC"/>
    <w:rsid w:val="00AA3DEF"/>
    <w:rsid w:val="00AA421F"/>
    <w:rsid w:val="00AA545C"/>
    <w:rsid w:val="00AA5B70"/>
    <w:rsid w:val="00AA6685"/>
    <w:rsid w:val="00AA6D5E"/>
    <w:rsid w:val="00AA7C5E"/>
    <w:rsid w:val="00AB038E"/>
    <w:rsid w:val="00AB3195"/>
    <w:rsid w:val="00AB4294"/>
    <w:rsid w:val="00AB58A4"/>
    <w:rsid w:val="00AB5998"/>
    <w:rsid w:val="00AB677A"/>
    <w:rsid w:val="00AB6EE4"/>
    <w:rsid w:val="00AB76C1"/>
    <w:rsid w:val="00AC0B5B"/>
    <w:rsid w:val="00AC138A"/>
    <w:rsid w:val="00AC336B"/>
    <w:rsid w:val="00AC383C"/>
    <w:rsid w:val="00AC42E1"/>
    <w:rsid w:val="00AC5CA8"/>
    <w:rsid w:val="00AC69C1"/>
    <w:rsid w:val="00AC6E73"/>
    <w:rsid w:val="00AC7385"/>
    <w:rsid w:val="00AC7877"/>
    <w:rsid w:val="00AC7A6D"/>
    <w:rsid w:val="00AD00EA"/>
    <w:rsid w:val="00AD0296"/>
    <w:rsid w:val="00AD0B8C"/>
    <w:rsid w:val="00AD16F0"/>
    <w:rsid w:val="00AD1C92"/>
    <w:rsid w:val="00AD261D"/>
    <w:rsid w:val="00AD35E9"/>
    <w:rsid w:val="00AD36B3"/>
    <w:rsid w:val="00AD41A1"/>
    <w:rsid w:val="00AD440D"/>
    <w:rsid w:val="00AD4604"/>
    <w:rsid w:val="00AD4D61"/>
    <w:rsid w:val="00AD52A2"/>
    <w:rsid w:val="00AD6DFA"/>
    <w:rsid w:val="00AD7371"/>
    <w:rsid w:val="00AD790E"/>
    <w:rsid w:val="00AD7DC0"/>
    <w:rsid w:val="00AE0197"/>
    <w:rsid w:val="00AE040A"/>
    <w:rsid w:val="00AE09FC"/>
    <w:rsid w:val="00AE0DEF"/>
    <w:rsid w:val="00AE0E8E"/>
    <w:rsid w:val="00AE111F"/>
    <w:rsid w:val="00AE1D2A"/>
    <w:rsid w:val="00AE1EF4"/>
    <w:rsid w:val="00AE2224"/>
    <w:rsid w:val="00AE427C"/>
    <w:rsid w:val="00AE60B0"/>
    <w:rsid w:val="00AE61BB"/>
    <w:rsid w:val="00AE64BC"/>
    <w:rsid w:val="00AF14B1"/>
    <w:rsid w:val="00AF1C13"/>
    <w:rsid w:val="00AF34AA"/>
    <w:rsid w:val="00AF4653"/>
    <w:rsid w:val="00AF4C6D"/>
    <w:rsid w:val="00AF542B"/>
    <w:rsid w:val="00AF5494"/>
    <w:rsid w:val="00AF5666"/>
    <w:rsid w:val="00AF6042"/>
    <w:rsid w:val="00AF7808"/>
    <w:rsid w:val="00AF7975"/>
    <w:rsid w:val="00AF7B19"/>
    <w:rsid w:val="00B0089C"/>
    <w:rsid w:val="00B01D4B"/>
    <w:rsid w:val="00B01FC6"/>
    <w:rsid w:val="00B02393"/>
    <w:rsid w:val="00B02439"/>
    <w:rsid w:val="00B029F5"/>
    <w:rsid w:val="00B02E3A"/>
    <w:rsid w:val="00B04C69"/>
    <w:rsid w:val="00B05378"/>
    <w:rsid w:val="00B054BB"/>
    <w:rsid w:val="00B066DD"/>
    <w:rsid w:val="00B13FB2"/>
    <w:rsid w:val="00B1572D"/>
    <w:rsid w:val="00B15821"/>
    <w:rsid w:val="00B17966"/>
    <w:rsid w:val="00B21083"/>
    <w:rsid w:val="00B21891"/>
    <w:rsid w:val="00B21905"/>
    <w:rsid w:val="00B21964"/>
    <w:rsid w:val="00B21B44"/>
    <w:rsid w:val="00B21D34"/>
    <w:rsid w:val="00B2228B"/>
    <w:rsid w:val="00B22876"/>
    <w:rsid w:val="00B23118"/>
    <w:rsid w:val="00B232CC"/>
    <w:rsid w:val="00B246A4"/>
    <w:rsid w:val="00B24C6C"/>
    <w:rsid w:val="00B2548D"/>
    <w:rsid w:val="00B2549F"/>
    <w:rsid w:val="00B258B3"/>
    <w:rsid w:val="00B2597B"/>
    <w:rsid w:val="00B25BA8"/>
    <w:rsid w:val="00B2647B"/>
    <w:rsid w:val="00B2670C"/>
    <w:rsid w:val="00B26B33"/>
    <w:rsid w:val="00B26E4A"/>
    <w:rsid w:val="00B31F23"/>
    <w:rsid w:val="00B323AD"/>
    <w:rsid w:val="00B3307C"/>
    <w:rsid w:val="00B350C4"/>
    <w:rsid w:val="00B35142"/>
    <w:rsid w:val="00B36C8F"/>
    <w:rsid w:val="00B3737F"/>
    <w:rsid w:val="00B4071B"/>
    <w:rsid w:val="00B40B4D"/>
    <w:rsid w:val="00B411D0"/>
    <w:rsid w:val="00B417EB"/>
    <w:rsid w:val="00B41A4A"/>
    <w:rsid w:val="00B42794"/>
    <w:rsid w:val="00B42FF9"/>
    <w:rsid w:val="00B437D0"/>
    <w:rsid w:val="00B437F3"/>
    <w:rsid w:val="00B44151"/>
    <w:rsid w:val="00B44F6B"/>
    <w:rsid w:val="00B453B1"/>
    <w:rsid w:val="00B45564"/>
    <w:rsid w:val="00B45606"/>
    <w:rsid w:val="00B45926"/>
    <w:rsid w:val="00B4592E"/>
    <w:rsid w:val="00B468AC"/>
    <w:rsid w:val="00B46E3F"/>
    <w:rsid w:val="00B471D2"/>
    <w:rsid w:val="00B4771E"/>
    <w:rsid w:val="00B50412"/>
    <w:rsid w:val="00B5103F"/>
    <w:rsid w:val="00B5129B"/>
    <w:rsid w:val="00B51421"/>
    <w:rsid w:val="00B519AE"/>
    <w:rsid w:val="00B51B38"/>
    <w:rsid w:val="00B52828"/>
    <w:rsid w:val="00B53EF6"/>
    <w:rsid w:val="00B54847"/>
    <w:rsid w:val="00B54CA3"/>
    <w:rsid w:val="00B5693A"/>
    <w:rsid w:val="00B60104"/>
    <w:rsid w:val="00B60AB6"/>
    <w:rsid w:val="00B60B29"/>
    <w:rsid w:val="00B60E8B"/>
    <w:rsid w:val="00B61990"/>
    <w:rsid w:val="00B61B80"/>
    <w:rsid w:val="00B63C6A"/>
    <w:rsid w:val="00B644B0"/>
    <w:rsid w:val="00B67B74"/>
    <w:rsid w:val="00B67D23"/>
    <w:rsid w:val="00B71702"/>
    <w:rsid w:val="00B71D97"/>
    <w:rsid w:val="00B7456A"/>
    <w:rsid w:val="00B74CEF"/>
    <w:rsid w:val="00B7510B"/>
    <w:rsid w:val="00B76084"/>
    <w:rsid w:val="00B8049D"/>
    <w:rsid w:val="00B817F5"/>
    <w:rsid w:val="00B82F66"/>
    <w:rsid w:val="00B839B7"/>
    <w:rsid w:val="00B83AA4"/>
    <w:rsid w:val="00B867C2"/>
    <w:rsid w:val="00B86837"/>
    <w:rsid w:val="00B9028E"/>
    <w:rsid w:val="00B907BD"/>
    <w:rsid w:val="00B90E3C"/>
    <w:rsid w:val="00B910CE"/>
    <w:rsid w:val="00B92A4E"/>
    <w:rsid w:val="00B95076"/>
    <w:rsid w:val="00B95145"/>
    <w:rsid w:val="00B97CE4"/>
    <w:rsid w:val="00BA0E61"/>
    <w:rsid w:val="00BA1165"/>
    <w:rsid w:val="00BA1573"/>
    <w:rsid w:val="00BA18E2"/>
    <w:rsid w:val="00BA1FFE"/>
    <w:rsid w:val="00BA20DE"/>
    <w:rsid w:val="00BA2CEB"/>
    <w:rsid w:val="00BA3645"/>
    <w:rsid w:val="00BA39EA"/>
    <w:rsid w:val="00BA39FA"/>
    <w:rsid w:val="00BA3D14"/>
    <w:rsid w:val="00BA3D58"/>
    <w:rsid w:val="00BA4C7E"/>
    <w:rsid w:val="00BA62CD"/>
    <w:rsid w:val="00BA7DCD"/>
    <w:rsid w:val="00BB0DCD"/>
    <w:rsid w:val="00BB1035"/>
    <w:rsid w:val="00BB1E5E"/>
    <w:rsid w:val="00BB2030"/>
    <w:rsid w:val="00BB26F9"/>
    <w:rsid w:val="00BB3D2C"/>
    <w:rsid w:val="00BB62C6"/>
    <w:rsid w:val="00BB6497"/>
    <w:rsid w:val="00BB69B2"/>
    <w:rsid w:val="00BB793D"/>
    <w:rsid w:val="00BB7A8E"/>
    <w:rsid w:val="00BC10DE"/>
    <w:rsid w:val="00BC30BC"/>
    <w:rsid w:val="00BC3194"/>
    <w:rsid w:val="00BC3B2A"/>
    <w:rsid w:val="00BC3CE3"/>
    <w:rsid w:val="00BC4223"/>
    <w:rsid w:val="00BC55B6"/>
    <w:rsid w:val="00BC5A06"/>
    <w:rsid w:val="00BC60B5"/>
    <w:rsid w:val="00BC7B50"/>
    <w:rsid w:val="00BD01A5"/>
    <w:rsid w:val="00BD383C"/>
    <w:rsid w:val="00BD40C4"/>
    <w:rsid w:val="00BD43E6"/>
    <w:rsid w:val="00BD4733"/>
    <w:rsid w:val="00BD5731"/>
    <w:rsid w:val="00BD5C84"/>
    <w:rsid w:val="00BD6F74"/>
    <w:rsid w:val="00BD7FD7"/>
    <w:rsid w:val="00BE114B"/>
    <w:rsid w:val="00BE1BB8"/>
    <w:rsid w:val="00BE2326"/>
    <w:rsid w:val="00BE2C29"/>
    <w:rsid w:val="00BE2EAA"/>
    <w:rsid w:val="00BE307D"/>
    <w:rsid w:val="00BE3AB1"/>
    <w:rsid w:val="00BE722A"/>
    <w:rsid w:val="00BE7402"/>
    <w:rsid w:val="00BF0126"/>
    <w:rsid w:val="00BF0C3B"/>
    <w:rsid w:val="00BF0EF1"/>
    <w:rsid w:val="00BF2344"/>
    <w:rsid w:val="00BF27F6"/>
    <w:rsid w:val="00BF4FE8"/>
    <w:rsid w:val="00BF5911"/>
    <w:rsid w:val="00BF5C4A"/>
    <w:rsid w:val="00BF5D20"/>
    <w:rsid w:val="00BF76CA"/>
    <w:rsid w:val="00C000A2"/>
    <w:rsid w:val="00C00581"/>
    <w:rsid w:val="00C01504"/>
    <w:rsid w:val="00C02DDA"/>
    <w:rsid w:val="00C03772"/>
    <w:rsid w:val="00C0385E"/>
    <w:rsid w:val="00C042EB"/>
    <w:rsid w:val="00C05CBB"/>
    <w:rsid w:val="00C07015"/>
    <w:rsid w:val="00C07095"/>
    <w:rsid w:val="00C07E2F"/>
    <w:rsid w:val="00C10359"/>
    <w:rsid w:val="00C1239F"/>
    <w:rsid w:val="00C14307"/>
    <w:rsid w:val="00C14700"/>
    <w:rsid w:val="00C149FD"/>
    <w:rsid w:val="00C14BAE"/>
    <w:rsid w:val="00C14BD0"/>
    <w:rsid w:val="00C151D4"/>
    <w:rsid w:val="00C15483"/>
    <w:rsid w:val="00C15511"/>
    <w:rsid w:val="00C1697B"/>
    <w:rsid w:val="00C16E11"/>
    <w:rsid w:val="00C172EC"/>
    <w:rsid w:val="00C17B83"/>
    <w:rsid w:val="00C2061E"/>
    <w:rsid w:val="00C20685"/>
    <w:rsid w:val="00C20BE7"/>
    <w:rsid w:val="00C21462"/>
    <w:rsid w:val="00C2176A"/>
    <w:rsid w:val="00C21F14"/>
    <w:rsid w:val="00C220C2"/>
    <w:rsid w:val="00C2306E"/>
    <w:rsid w:val="00C2346C"/>
    <w:rsid w:val="00C23C3E"/>
    <w:rsid w:val="00C25132"/>
    <w:rsid w:val="00C25BC8"/>
    <w:rsid w:val="00C25C60"/>
    <w:rsid w:val="00C25CD8"/>
    <w:rsid w:val="00C25DC4"/>
    <w:rsid w:val="00C2603B"/>
    <w:rsid w:val="00C2627A"/>
    <w:rsid w:val="00C276B2"/>
    <w:rsid w:val="00C277CB"/>
    <w:rsid w:val="00C27D6E"/>
    <w:rsid w:val="00C30C75"/>
    <w:rsid w:val="00C30F5C"/>
    <w:rsid w:val="00C3219D"/>
    <w:rsid w:val="00C32805"/>
    <w:rsid w:val="00C331D8"/>
    <w:rsid w:val="00C33965"/>
    <w:rsid w:val="00C3412C"/>
    <w:rsid w:val="00C34BB4"/>
    <w:rsid w:val="00C35A3D"/>
    <w:rsid w:val="00C37E2F"/>
    <w:rsid w:val="00C40A4B"/>
    <w:rsid w:val="00C41A0F"/>
    <w:rsid w:val="00C41BD5"/>
    <w:rsid w:val="00C427F5"/>
    <w:rsid w:val="00C430A8"/>
    <w:rsid w:val="00C430C8"/>
    <w:rsid w:val="00C43C15"/>
    <w:rsid w:val="00C44262"/>
    <w:rsid w:val="00C44775"/>
    <w:rsid w:val="00C44CA3"/>
    <w:rsid w:val="00C44E23"/>
    <w:rsid w:val="00C45199"/>
    <w:rsid w:val="00C456F5"/>
    <w:rsid w:val="00C46744"/>
    <w:rsid w:val="00C46ED0"/>
    <w:rsid w:val="00C472AD"/>
    <w:rsid w:val="00C50080"/>
    <w:rsid w:val="00C5159A"/>
    <w:rsid w:val="00C53EA3"/>
    <w:rsid w:val="00C54AB1"/>
    <w:rsid w:val="00C550E4"/>
    <w:rsid w:val="00C55D4C"/>
    <w:rsid w:val="00C55FE1"/>
    <w:rsid w:val="00C57BEB"/>
    <w:rsid w:val="00C601BC"/>
    <w:rsid w:val="00C61407"/>
    <w:rsid w:val="00C635CF"/>
    <w:rsid w:val="00C63F8C"/>
    <w:rsid w:val="00C64821"/>
    <w:rsid w:val="00C64C8B"/>
    <w:rsid w:val="00C655E1"/>
    <w:rsid w:val="00C6753B"/>
    <w:rsid w:val="00C70B15"/>
    <w:rsid w:val="00C70FDB"/>
    <w:rsid w:val="00C716DD"/>
    <w:rsid w:val="00C7226A"/>
    <w:rsid w:val="00C7259C"/>
    <w:rsid w:val="00C72610"/>
    <w:rsid w:val="00C72834"/>
    <w:rsid w:val="00C72A03"/>
    <w:rsid w:val="00C72AB6"/>
    <w:rsid w:val="00C7397D"/>
    <w:rsid w:val="00C73A75"/>
    <w:rsid w:val="00C7439F"/>
    <w:rsid w:val="00C74A94"/>
    <w:rsid w:val="00C7578A"/>
    <w:rsid w:val="00C763AF"/>
    <w:rsid w:val="00C8011F"/>
    <w:rsid w:val="00C80479"/>
    <w:rsid w:val="00C81CA6"/>
    <w:rsid w:val="00C81FEA"/>
    <w:rsid w:val="00C8357B"/>
    <w:rsid w:val="00C83938"/>
    <w:rsid w:val="00C83DE6"/>
    <w:rsid w:val="00C84289"/>
    <w:rsid w:val="00C84491"/>
    <w:rsid w:val="00C844B4"/>
    <w:rsid w:val="00C84C5F"/>
    <w:rsid w:val="00C85AA0"/>
    <w:rsid w:val="00C86FAF"/>
    <w:rsid w:val="00C870ED"/>
    <w:rsid w:val="00C87296"/>
    <w:rsid w:val="00C8755E"/>
    <w:rsid w:val="00C90071"/>
    <w:rsid w:val="00C90130"/>
    <w:rsid w:val="00C90288"/>
    <w:rsid w:val="00C927E7"/>
    <w:rsid w:val="00C938F9"/>
    <w:rsid w:val="00C94EAC"/>
    <w:rsid w:val="00C96429"/>
    <w:rsid w:val="00C9740F"/>
    <w:rsid w:val="00C974E6"/>
    <w:rsid w:val="00C97582"/>
    <w:rsid w:val="00C97A31"/>
    <w:rsid w:val="00C97D45"/>
    <w:rsid w:val="00CA11FF"/>
    <w:rsid w:val="00CA34BD"/>
    <w:rsid w:val="00CA418D"/>
    <w:rsid w:val="00CA4B96"/>
    <w:rsid w:val="00CA4C8E"/>
    <w:rsid w:val="00CA4D93"/>
    <w:rsid w:val="00CA5179"/>
    <w:rsid w:val="00CA5AB0"/>
    <w:rsid w:val="00CA5AFD"/>
    <w:rsid w:val="00CA6F03"/>
    <w:rsid w:val="00CB2905"/>
    <w:rsid w:val="00CB29F7"/>
    <w:rsid w:val="00CB2AA9"/>
    <w:rsid w:val="00CB2BD7"/>
    <w:rsid w:val="00CB358A"/>
    <w:rsid w:val="00CB4C46"/>
    <w:rsid w:val="00CB5220"/>
    <w:rsid w:val="00CB5985"/>
    <w:rsid w:val="00CB6083"/>
    <w:rsid w:val="00CB6549"/>
    <w:rsid w:val="00CC10E2"/>
    <w:rsid w:val="00CC127B"/>
    <w:rsid w:val="00CC15AE"/>
    <w:rsid w:val="00CC2410"/>
    <w:rsid w:val="00CC2D43"/>
    <w:rsid w:val="00CC34E2"/>
    <w:rsid w:val="00CC4183"/>
    <w:rsid w:val="00CC47CB"/>
    <w:rsid w:val="00CC59A3"/>
    <w:rsid w:val="00CC65AE"/>
    <w:rsid w:val="00CC7784"/>
    <w:rsid w:val="00CC7C0B"/>
    <w:rsid w:val="00CC7C5C"/>
    <w:rsid w:val="00CD0569"/>
    <w:rsid w:val="00CD0A43"/>
    <w:rsid w:val="00CD19D7"/>
    <w:rsid w:val="00CD1EAD"/>
    <w:rsid w:val="00CD2D91"/>
    <w:rsid w:val="00CD39DA"/>
    <w:rsid w:val="00CD41B9"/>
    <w:rsid w:val="00CD59EE"/>
    <w:rsid w:val="00CD620D"/>
    <w:rsid w:val="00CD7989"/>
    <w:rsid w:val="00CD7AEA"/>
    <w:rsid w:val="00CD7B9C"/>
    <w:rsid w:val="00CE187D"/>
    <w:rsid w:val="00CE1C16"/>
    <w:rsid w:val="00CE1DB1"/>
    <w:rsid w:val="00CE1ECF"/>
    <w:rsid w:val="00CE24BB"/>
    <w:rsid w:val="00CE2A52"/>
    <w:rsid w:val="00CE3079"/>
    <w:rsid w:val="00CE4E2E"/>
    <w:rsid w:val="00CE6E6A"/>
    <w:rsid w:val="00CF08F1"/>
    <w:rsid w:val="00CF188F"/>
    <w:rsid w:val="00CF2356"/>
    <w:rsid w:val="00CF3977"/>
    <w:rsid w:val="00CF455F"/>
    <w:rsid w:val="00CF541B"/>
    <w:rsid w:val="00CF561F"/>
    <w:rsid w:val="00D00794"/>
    <w:rsid w:val="00D00834"/>
    <w:rsid w:val="00D00B94"/>
    <w:rsid w:val="00D00F66"/>
    <w:rsid w:val="00D0280D"/>
    <w:rsid w:val="00D04769"/>
    <w:rsid w:val="00D053F1"/>
    <w:rsid w:val="00D05E74"/>
    <w:rsid w:val="00D064C1"/>
    <w:rsid w:val="00D112E0"/>
    <w:rsid w:val="00D11B86"/>
    <w:rsid w:val="00D141C9"/>
    <w:rsid w:val="00D14CE5"/>
    <w:rsid w:val="00D151BD"/>
    <w:rsid w:val="00D16A94"/>
    <w:rsid w:val="00D17349"/>
    <w:rsid w:val="00D17807"/>
    <w:rsid w:val="00D17BAD"/>
    <w:rsid w:val="00D17E8E"/>
    <w:rsid w:val="00D20A5A"/>
    <w:rsid w:val="00D214F3"/>
    <w:rsid w:val="00D218D5"/>
    <w:rsid w:val="00D2221F"/>
    <w:rsid w:val="00D225AA"/>
    <w:rsid w:val="00D225B5"/>
    <w:rsid w:val="00D2289C"/>
    <w:rsid w:val="00D22DB6"/>
    <w:rsid w:val="00D242EA"/>
    <w:rsid w:val="00D25D7D"/>
    <w:rsid w:val="00D2661A"/>
    <w:rsid w:val="00D27F48"/>
    <w:rsid w:val="00D303B7"/>
    <w:rsid w:val="00D30B79"/>
    <w:rsid w:val="00D30BDB"/>
    <w:rsid w:val="00D310B0"/>
    <w:rsid w:val="00D31104"/>
    <w:rsid w:val="00D326D8"/>
    <w:rsid w:val="00D32B2D"/>
    <w:rsid w:val="00D330E7"/>
    <w:rsid w:val="00D34456"/>
    <w:rsid w:val="00D34847"/>
    <w:rsid w:val="00D34A8A"/>
    <w:rsid w:val="00D3616F"/>
    <w:rsid w:val="00D3711F"/>
    <w:rsid w:val="00D374DF"/>
    <w:rsid w:val="00D41680"/>
    <w:rsid w:val="00D46C3B"/>
    <w:rsid w:val="00D4754D"/>
    <w:rsid w:val="00D476BE"/>
    <w:rsid w:val="00D501BC"/>
    <w:rsid w:val="00D5070C"/>
    <w:rsid w:val="00D50AF1"/>
    <w:rsid w:val="00D5163C"/>
    <w:rsid w:val="00D517B3"/>
    <w:rsid w:val="00D51E82"/>
    <w:rsid w:val="00D52ED9"/>
    <w:rsid w:val="00D533D9"/>
    <w:rsid w:val="00D539E0"/>
    <w:rsid w:val="00D54651"/>
    <w:rsid w:val="00D54EE5"/>
    <w:rsid w:val="00D55CC2"/>
    <w:rsid w:val="00D56252"/>
    <w:rsid w:val="00D60770"/>
    <w:rsid w:val="00D6113D"/>
    <w:rsid w:val="00D61B10"/>
    <w:rsid w:val="00D62189"/>
    <w:rsid w:val="00D6239A"/>
    <w:rsid w:val="00D6287C"/>
    <w:rsid w:val="00D6412C"/>
    <w:rsid w:val="00D64838"/>
    <w:rsid w:val="00D6498D"/>
    <w:rsid w:val="00D64C6E"/>
    <w:rsid w:val="00D654AD"/>
    <w:rsid w:val="00D65A17"/>
    <w:rsid w:val="00D66846"/>
    <w:rsid w:val="00D677FC"/>
    <w:rsid w:val="00D70AD1"/>
    <w:rsid w:val="00D7212B"/>
    <w:rsid w:val="00D7307E"/>
    <w:rsid w:val="00D74190"/>
    <w:rsid w:val="00D75394"/>
    <w:rsid w:val="00D75796"/>
    <w:rsid w:val="00D764A5"/>
    <w:rsid w:val="00D77D37"/>
    <w:rsid w:val="00D8115F"/>
    <w:rsid w:val="00D81EF2"/>
    <w:rsid w:val="00D82195"/>
    <w:rsid w:val="00D83A6F"/>
    <w:rsid w:val="00D84486"/>
    <w:rsid w:val="00D85183"/>
    <w:rsid w:val="00D85486"/>
    <w:rsid w:val="00D85A08"/>
    <w:rsid w:val="00D8606B"/>
    <w:rsid w:val="00D86650"/>
    <w:rsid w:val="00D8728D"/>
    <w:rsid w:val="00D9236E"/>
    <w:rsid w:val="00D948D4"/>
    <w:rsid w:val="00D963A7"/>
    <w:rsid w:val="00D96668"/>
    <w:rsid w:val="00D96F22"/>
    <w:rsid w:val="00D97E12"/>
    <w:rsid w:val="00DA048A"/>
    <w:rsid w:val="00DA0BA4"/>
    <w:rsid w:val="00DA2AB1"/>
    <w:rsid w:val="00DA30AB"/>
    <w:rsid w:val="00DA3C1C"/>
    <w:rsid w:val="00DA61B8"/>
    <w:rsid w:val="00DA6556"/>
    <w:rsid w:val="00DB0311"/>
    <w:rsid w:val="00DB0692"/>
    <w:rsid w:val="00DB0826"/>
    <w:rsid w:val="00DB087C"/>
    <w:rsid w:val="00DB0B9C"/>
    <w:rsid w:val="00DB13C1"/>
    <w:rsid w:val="00DB1413"/>
    <w:rsid w:val="00DB1B44"/>
    <w:rsid w:val="00DB2142"/>
    <w:rsid w:val="00DB2682"/>
    <w:rsid w:val="00DB287B"/>
    <w:rsid w:val="00DB30F2"/>
    <w:rsid w:val="00DB3543"/>
    <w:rsid w:val="00DB3BA3"/>
    <w:rsid w:val="00DB4310"/>
    <w:rsid w:val="00DB48CE"/>
    <w:rsid w:val="00DB4C8A"/>
    <w:rsid w:val="00DB58B5"/>
    <w:rsid w:val="00DB5A58"/>
    <w:rsid w:val="00DB61C3"/>
    <w:rsid w:val="00DB6F39"/>
    <w:rsid w:val="00DB7099"/>
    <w:rsid w:val="00DB72CA"/>
    <w:rsid w:val="00DB7C92"/>
    <w:rsid w:val="00DC129E"/>
    <w:rsid w:val="00DC26BE"/>
    <w:rsid w:val="00DC34AE"/>
    <w:rsid w:val="00DC367A"/>
    <w:rsid w:val="00DC4483"/>
    <w:rsid w:val="00DC5CB6"/>
    <w:rsid w:val="00DC628A"/>
    <w:rsid w:val="00DC65FD"/>
    <w:rsid w:val="00DC681C"/>
    <w:rsid w:val="00DD0D91"/>
    <w:rsid w:val="00DD19AC"/>
    <w:rsid w:val="00DD1AD2"/>
    <w:rsid w:val="00DD1E96"/>
    <w:rsid w:val="00DD2082"/>
    <w:rsid w:val="00DD22DC"/>
    <w:rsid w:val="00DD25C7"/>
    <w:rsid w:val="00DD310E"/>
    <w:rsid w:val="00DD3CD6"/>
    <w:rsid w:val="00DD3DC1"/>
    <w:rsid w:val="00DD4C14"/>
    <w:rsid w:val="00DD5E9A"/>
    <w:rsid w:val="00DD635C"/>
    <w:rsid w:val="00DE09BD"/>
    <w:rsid w:val="00DE09DD"/>
    <w:rsid w:val="00DE1491"/>
    <w:rsid w:val="00DE153D"/>
    <w:rsid w:val="00DE189E"/>
    <w:rsid w:val="00DE2381"/>
    <w:rsid w:val="00DE24B5"/>
    <w:rsid w:val="00DE2971"/>
    <w:rsid w:val="00DE29AB"/>
    <w:rsid w:val="00DE2EB1"/>
    <w:rsid w:val="00DE304D"/>
    <w:rsid w:val="00DE489C"/>
    <w:rsid w:val="00DE6C02"/>
    <w:rsid w:val="00DE6E58"/>
    <w:rsid w:val="00DF02FF"/>
    <w:rsid w:val="00DF034D"/>
    <w:rsid w:val="00DF0FA8"/>
    <w:rsid w:val="00DF1292"/>
    <w:rsid w:val="00DF168D"/>
    <w:rsid w:val="00DF1C9B"/>
    <w:rsid w:val="00DF2ADF"/>
    <w:rsid w:val="00DF334D"/>
    <w:rsid w:val="00DF3AB1"/>
    <w:rsid w:val="00DF3B01"/>
    <w:rsid w:val="00DF3D03"/>
    <w:rsid w:val="00DF440F"/>
    <w:rsid w:val="00DF47A2"/>
    <w:rsid w:val="00DF7AA1"/>
    <w:rsid w:val="00E01758"/>
    <w:rsid w:val="00E02338"/>
    <w:rsid w:val="00E024BE"/>
    <w:rsid w:val="00E025D4"/>
    <w:rsid w:val="00E030B5"/>
    <w:rsid w:val="00E04233"/>
    <w:rsid w:val="00E04D7C"/>
    <w:rsid w:val="00E05689"/>
    <w:rsid w:val="00E07AE2"/>
    <w:rsid w:val="00E10A56"/>
    <w:rsid w:val="00E10F33"/>
    <w:rsid w:val="00E112FF"/>
    <w:rsid w:val="00E11AD1"/>
    <w:rsid w:val="00E1234C"/>
    <w:rsid w:val="00E13191"/>
    <w:rsid w:val="00E1346A"/>
    <w:rsid w:val="00E13AA1"/>
    <w:rsid w:val="00E14D72"/>
    <w:rsid w:val="00E151C8"/>
    <w:rsid w:val="00E161C8"/>
    <w:rsid w:val="00E16C12"/>
    <w:rsid w:val="00E16C2A"/>
    <w:rsid w:val="00E201B3"/>
    <w:rsid w:val="00E21FF0"/>
    <w:rsid w:val="00E228E7"/>
    <w:rsid w:val="00E237CE"/>
    <w:rsid w:val="00E27A22"/>
    <w:rsid w:val="00E30255"/>
    <w:rsid w:val="00E325D3"/>
    <w:rsid w:val="00E3283B"/>
    <w:rsid w:val="00E329E9"/>
    <w:rsid w:val="00E32AB2"/>
    <w:rsid w:val="00E32CD3"/>
    <w:rsid w:val="00E331D6"/>
    <w:rsid w:val="00E345AD"/>
    <w:rsid w:val="00E35523"/>
    <w:rsid w:val="00E3599A"/>
    <w:rsid w:val="00E36D0C"/>
    <w:rsid w:val="00E37136"/>
    <w:rsid w:val="00E40020"/>
    <w:rsid w:val="00E405D2"/>
    <w:rsid w:val="00E413B8"/>
    <w:rsid w:val="00E41D79"/>
    <w:rsid w:val="00E421C7"/>
    <w:rsid w:val="00E4276E"/>
    <w:rsid w:val="00E42829"/>
    <w:rsid w:val="00E42A5B"/>
    <w:rsid w:val="00E438BF"/>
    <w:rsid w:val="00E43AA3"/>
    <w:rsid w:val="00E43FDB"/>
    <w:rsid w:val="00E44B03"/>
    <w:rsid w:val="00E46660"/>
    <w:rsid w:val="00E46F0F"/>
    <w:rsid w:val="00E47151"/>
    <w:rsid w:val="00E471FA"/>
    <w:rsid w:val="00E47639"/>
    <w:rsid w:val="00E479FA"/>
    <w:rsid w:val="00E47D74"/>
    <w:rsid w:val="00E47DF3"/>
    <w:rsid w:val="00E5096F"/>
    <w:rsid w:val="00E51E13"/>
    <w:rsid w:val="00E52391"/>
    <w:rsid w:val="00E53D2F"/>
    <w:rsid w:val="00E53E00"/>
    <w:rsid w:val="00E53F1E"/>
    <w:rsid w:val="00E5471B"/>
    <w:rsid w:val="00E547F3"/>
    <w:rsid w:val="00E54BD0"/>
    <w:rsid w:val="00E55152"/>
    <w:rsid w:val="00E56038"/>
    <w:rsid w:val="00E57AE2"/>
    <w:rsid w:val="00E57B02"/>
    <w:rsid w:val="00E6023B"/>
    <w:rsid w:val="00E6513F"/>
    <w:rsid w:val="00E65497"/>
    <w:rsid w:val="00E66666"/>
    <w:rsid w:val="00E670F5"/>
    <w:rsid w:val="00E70A30"/>
    <w:rsid w:val="00E70C9B"/>
    <w:rsid w:val="00E7221B"/>
    <w:rsid w:val="00E72A3C"/>
    <w:rsid w:val="00E734DD"/>
    <w:rsid w:val="00E747A6"/>
    <w:rsid w:val="00E74821"/>
    <w:rsid w:val="00E74D97"/>
    <w:rsid w:val="00E761EE"/>
    <w:rsid w:val="00E76323"/>
    <w:rsid w:val="00E76E40"/>
    <w:rsid w:val="00E76E61"/>
    <w:rsid w:val="00E7709E"/>
    <w:rsid w:val="00E779D9"/>
    <w:rsid w:val="00E77CC6"/>
    <w:rsid w:val="00E77DDC"/>
    <w:rsid w:val="00E80CD8"/>
    <w:rsid w:val="00E81115"/>
    <w:rsid w:val="00E81120"/>
    <w:rsid w:val="00E8176E"/>
    <w:rsid w:val="00E82EF7"/>
    <w:rsid w:val="00E83295"/>
    <w:rsid w:val="00E836C1"/>
    <w:rsid w:val="00E83B90"/>
    <w:rsid w:val="00E844FF"/>
    <w:rsid w:val="00E846CF"/>
    <w:rsid w:val="00E868C5"/>
    <w:rsid w:val="00E86933"/>
    <w:rsid w:val="00E86F6C"/>
    <w:rsid w:val="00E900DB"/>
    <w:rsid w:val="00E90BD5"/>
    <w:rsid w:val="00E91777"/>
    <w:rsid w:val="00E91850"/>
    <w:rsid w:val="00E91959"/>
    <w:rsid w:val="00E936C3"/>
    <w:rsid w:val="00E937F7"/>
    <w:rsid w:val="00E939C7"/>
    <w:rsid w:val="00E93A05"/>
    <w:rsid w:val="00E94417"/>
    <w:rsid w:val="00E94BD4"/>
    <w:rsid w:val="00E953FC"/>
    <w:rsid w:val="00E97737"/>
    <w:rsid w:val="00EA22D7"/>
    <w:rsid w:val="00EA2FD6"/>
    <w:rsid w:val="00EA4999"/>
    <w:rsid w:val="00EA5096"/>
    <w:rsid w:val="00EA519A"/>
    <w:rsid w:val="00EA6583"/>
    <w:rsid w:val="00EA662D"/>
    <w:rsid w:val="00EA6754"/>
    <w:rsid w:val="00EA6EB6"/>
    <w:rsid w:val="00EA7B8F"/>
    <w:rsid w:val="00EB0434"/>
    <w:rsid w:val="00EB1579"/>
    <w:rsid w:val="00EB1665"/>
    <w:rsid w:val="00EB1C5D"/>
    <w:rsid w:val="00EB212E"/>
    <w:rsid w:val="00EB2E25"/>
    <w:rsid w:val="00EB3B9C"/>
    <w:rsid w:val="00EB4DCB"/>
    <w:rsid w:val="00EB526A"/>
    <w:rsid w:val="00EB54D8"/>
    <w:rsid w:val="00EB5E7E"/>
    <w:rsid w:val="00EB606D"/>
    <w:rsid w:val="00EB6556"/>
    <w:rsid w:val="00EB67DD"/>
    <w:rsid w:val="00EB6B88"/>
    <w:rsid w:val="00EB7F12"/>
    <w:rsid w:val="00EC19A6"/>
    <w:rsid w:val="00EC1CF3"/>
    <w:rsid w:val="00EC2E40"/>
    <w:rsid w:val="00EC3158"/>
    <w:rsid w:val="00EC3D9D"/>
    <w:rsid w:val="00EC4A4D"/>
    <w:rsid w:val="00EC4BAD"/>
    <w:rsid w:val="00EC59A3"/>
    <w:rsid w:val="00EC5E81"/>
    <w:rsid w:val="00EC6BE5"/>
    <w:rsid w:val="00ED20F7"/>
    <w:rsid w:val="00ED27E2"/>
    <w:rsid w:val="00ED2D8F"/>
    <w:rsid w:val="00ED3187"/>
    <w:rsid w:val="00ED354C"/>
    <w:rsid w:val="00ED3B18"/>
    <w:rsid w:val="00ED3C69"/>
    <w:rsid w:val="00ED46EE"/>
    <w:rsid w:val="00ED5EF7"/>
    <w:rsid w:val="00ED7068"/>
    <w:rsid w:val="00ED710C"/>
    <w:rsid w:val="00EE0088"/>
    <w:rsid w:val="00EE211D"/>
    <w:rsid w:val="00EE2A98"/>
    <w:rsid w:val="00EE3EE7"/>
    <w:rsid w:val="00EE4A24"/>
    <w:rsid w:val="00EE54D5"/>
    <w:rsid w:val="00EE5526"/>
    <w:rsid w:val="00EE5889"/>
    <w:rsid w:val="00EE5F39"/>
    <w:rsid w:val="00EE5FA5"/>
    <w:rsid w:val="00EE60B6"/>
    <w:rsid w:val="00EE7239"/>
    <w:rsid w:val="00EF047E"/>
    <w:rsid w:val="00EF1FA1"/>
    <w:rsid w:val="00EF2B05"/>
    <w:rsid w:val="00EF4469"/>
    <w:rsid w:val="00EF4A5B"/>
    <w:rsid w:val="00EF5D65"/>
    <w:rsid w:val="00EF5F07"/>
    <w:rsid w:val="00EF71B7"/>
    <w:rsid w:val="00EF7D8A"/>
    <w:rsid w:val="00F00302"/>
    <w:rsid w:val="00F00528"/>
    <w:rsid w:val="00F00DFA"/>
    <w:rsid w:val="00F0264F"/>
    <w:rsid w:val="00F02680"/>
    <w:rsid w:val="00F0284F"/>
    <w:rsid w:val="00F04C19"/>
    <w:rsid w:val="00F05791"/>
    <w:rsid w:val="00F05F18"/>
    <w:rsid w:val="00F05FF5"/>
    <w:rsid w:val="00F06276"/>
    <w:rsid w:val="00F06735"/>
    <w:rsid w:val="00F079F9"/>
    <w:rsid w:val="00F07C2D"/>
    <w:rsid w:val="00F13877"/>
    <w:rsid w:val="00F13952"/>
    <w:rsid w:val="00F1463F"/>
    <w:rsid w:val="00F14ED9"/>
    <w:rsid w:val="00F1529E"/>
    <w:rsid w:val="00F15431"/>
    <w:rsid w:val="00F164D3"/>
    <w:rsid w:val="00F16853"/>
    <w:rsid w:val="00F17C01"/>
    <w:rsid w:val="00F205B0"/>
    <w:rsid w:val="00F206ED"/>
    <w:rsid w:val="00F20A96"/>
    <w:rsid w:val="00F2134F"/>
    <w:rsid w:val="00F21949"/>
    <w:rsid w:val="00F231FE"/>
    <w:rsid w:val="00F2373C"/>
    <w:rsid w:val="00F23ECC"/>
    <w:rsid w:val="00F2491C"/>
    <w:rsid w:val="00F24BD5"/>
    <w:rsid w:val="00F24E97"/>
    <w:rsid w:val="00F24F3F"/>
    <w:rsid w:val="00F25726"/>
    <w:rsid w:val="00F25D61"/>
    <w:rsid w:val="00F308FD"/>
    <w:rsid w:val="00F3095A"/>
    <w:rsid w:val="00F31D4E"/>
    <w:rsid w:val="00F31EFE"/>
    <w:rsid w:val="00F32137"/>
    <w:rsid w:val="00F321B1"/>
    <w:rsid w:val="00F321D1"/>
    <w:rsid w:val="00F32FF4"/>
    <w:rsid w:val="00F33BC2"/>
    <w:rsid w:val="00F3444F"/>
    <w:rsid w:val="00F347F3"/>
    <w:rsid w:val="00F352DD"/>
    <w:rsid w:val="00F35E8E"/>
    <w:rsid w:val="00F36344"/>
    <w:rsid w:val="00F4032B"/>
    <w:rsid w:val="00F40CB0"/>
    <w:rsid w:val="00F42133"/>
    <w:rsid w:val="00F42409"/>
    <w:rsid w:val="00F42958"/>
    <w:rsid w:val="00F436AB"/>
    <w:rsid w:val="00F46CBC"/>
    <w:rsid w:val="00F50576"/>
    <w:rsid w:val="00F50A04"/>
    <w:rsid w:val="00F513A0"/>
    <w:rsid w:val="00F51F75"/>
    <w:rsid w:val="00F52A66"/>
    <w:rsid w:val="00F52E7D"/>
    <w:rsid w:val="00F536AD"/>
    <w:rsid w:val="00F5585B"/>
    <w:rsid w:val="00F5692E"/>
    <w:rsid w:val="00F5740B"/>
    <w:rsid w:val="00F6004A"/>
    <w:rsid w:val="00F60B80"/>
    <w:rsid w:val="00F60C8C"/>
    <w:rsid w:val="00F60FF8"/>
    <w:rsid w:val="00F623C3"/>
    <w:rsid w:val="00F634FD"/>
    <w:rsid w:val="00F6413B"/>
    <w:rsid w:val="00F6496C"/>
    <w:rsid w:val="00F654A6"/>
    <w:rsid w:val="00F65933"/>
    <w:rsid w:val="00F65AF6"/>
    <w:rsid w:val="00F65CEF"/>
    <w:rsid w:val="00F676A2"/>
    <w:rsid w:val="00F70C39"/>
    <w:rsid w:val="00F71C95"/>
    <w:rsid w:val="00F720CC"/>
    <w:rsid w:val="00F725D7"/>
    <w:rsid w:val="00F726A7"/>
    <w:rsid w:val="00F74FB9"/>
    <w:rsid w:val="00F75520"/>
    <w:rsid w:val="00F757DD"/>
    <w:rsid w:val="00F80072"/>
    <w:rsid w:val="00F80DEF"/>
    <w:rsid w:val="00F80FC3"/>
    <w:rsid w:val="00F81AD4"/>
    <w:rsid w:val="00F81D67"/>
    <w:rsid w:val="00F848B9"/>
    <w:rsid w:val="00F857E7"/>
    <w:rsid w:val="00F85D72"/>
    <w:rsid w:val="00F85FAC"/>
    <w:rsid w:val="00F8688E"/>
    <w:rsid w:val="00F868A7"/>
    <w:rsid w:val="00F86B91"/>
    <w:rsid w:val="00F86E0A"/>
    <w:rsid w:val="00F875BB"/>
    <w:rsid w:val="00F878A2"/>
    <w:rsid w:val="00F903B1"/>
    <w:rsid w:val="00F907DE"/>
    <w:rsid w:val="00F91809"/>
    <w:rsid w:val="00F9213A"/>
    <w:rsid w:val="00F92366"/>
    <w:rsid w:val="00F92449"/>
    <w:rsid w:val="00F92AE5"/>
    <w:rsid w:val="00F92FE1"/>
    <w:rsid w:val="00F93EF7"/>
    <w:rsid w:val="00F9488D"/>
    <w:rsid w:val="00F95111"/>
    <w:rsid w:val="00F95FBF"/>
    <w:rsid w:val="00F9715A"/>
    <w:rsid w:val="00F97B3B"/>
    <w:rsid w:val="00F97CDF"/>
    <w:rsid w:val="00FA2E41"/>
    <w:rsid w:val="00FA3C66"/>
    <w:rsid w:val="00FA3F46"/>
    <w:rsid w:val="00FA42C0"/>
    <w:rsid w:val="00FA487B"/>
    <w:rsid w:val="00FA4E34"/>
    <w:rsid w:val="00FA57F7"/>
    <w:rsid w:val="00FA5C2C"/>
    <w:rsid w:val="00FA5CE4"/>
    <w:rsid w:val="00FA6680"/>
    <w:rsid w:val="00FA6E76"/>
    <w:rsid w:val="00FA6F3C"/>
    <w:rsid w:val="00FA7282"/>
    <w:rsid w:val="00FB0CF7"/>
    <w:rsid w:val="00FB1026"/>
    <w:rsid w:val="00FB1DE9"/>
    <w:rsid w:val="00FB2FDC"/>
    <w:rsid w:val="00FB3606"/>
    <w:rsid w:val="00FB3E4B"/>
    <w:rsid w:val="00FB4402"/>
    <w:rsid w:val="00FB4C93"/>
    <w:rsid w:val="00FB58C9"/>
    <w:rsid w:val="00FB5BE0"/>
    <w:rsid w:val="00FB5D1D"/>
    <w:rsid w:val="00FB62C0"/>
    <w:rsid w:val="00FB6C40"/>
    <w:rsid w:val="00FB6EBB"/>
    <w:rsid w:val="00FB732A"/>
    <w:rsid w:val="00FB7F71"/>
    <w:rsid w:val="00FC105E"/>
    <w:rsid w:val="00FC1678"/>
    <w:rsid w:val="00FC1E86"/>
    <w:rsid w:val="00FC1F7F"/>
    <w:rsid w:val="00FC2A0D"/>
    <w:rsid w:val="00FC3AE3"/>
    <w:rsid w:val="00FC5CD1"/>
    <w:rsid w:val="00FC5D0F"/>
    <w:rsid w:val="00FC63F7"/>
    <w:rsid w:val="00FC7896"/>
    <w:rsid w:val="00FD1421"/>
    <w:rsid w:val="00FD1783"/>
    <w:rsid w:val="00FD26BD"/>
    <w:rsid w:val="00FD479A"/>
    <w:rsid w:val="00FD48E3"/>
    <w:rsid w:val="00FD4BE7"/>
    <w:rsid w:val="00FD4CD1"/>
    <w:rsid w:val="00FD62B2"/>
    <w:rsid w:val="00FD6898"/>
    <w:rsid w:val="00FD6957"/>
    <w:rsid w:val="00FD6A1C"/>
    <w:rsid w:val="00FD6E7E"/>
    <w:rsid w:val="00FD7963"/>
    <w:rsid w:val="00FD7C3C"/>
    <w:rsid w:val="00FD7C5D"/>
    <w:rsid w:val="00FE07ED"/>
    <w:rsid w:val="00FE108C"/>
    <w:rsid w:val="00FE20DF"/>
    <w:rsid w:val="00FE2CFD"/>
    <w:rsid w:val="00FE6EF9"/>
    <w:rsid w:val="00FE7684"/>
    <w:rsid w:val="00FF0236"/>
    <w:rsid w:val="00FF0AE1"/>
    <w:rsid w:val="00FF169E"/>
    <w:rsid w:val="00FF3917"/>
    <w:rsid w:val="00FF39BA"/>
    <w:rsid w:val="00FF4ABB"/>
    <w:rsid w:val="00FF5772"/>
    <w:rsid w:val="00FF711E"/>
    <w:rsid w:val="00FF7122"/>
    <w:rsid w:val="00FF75B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nhideWhenUsed="0" w:qFormat="1"/>
    <w:lsdException w:name="Emphasis" w:semiHidden="0" w:unhideWhenUsed="0" w:qFormat="1"/>
    <w:lsdException w:name="Document Map"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B04"/>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9"/>
    <w:qFormat/>
    <w:rsid w:val="005C3662"/>
    <w:pPr>
      <w:keepNext/>
      <w:spacing w:line="360" w:lineRule="auto"/>
      <w:jc w:val="center"/>
      <w:outlineLvl w:val="0"/>
    </w:pPr>
    <w:rPr>
      <w:b/>
      <w:sz w:val="28"/>
      <w:lang w:val="fr-FR"/>
    </w:rPr>
  </w:style>
  <w:style w:type="paragraph" w:styleId="Heading2">
    <w:name w:val="heading 2"/>
    <w:basedOn w:val="Normal"/>
    <w:next w:val="Normal"/>
    <w:link w:val="Heading2Char"/>
    <w:uiPriority w:val="99"/>
    <w:qFormat/>
    <w:rsid w:val="005C6FF2"/>
    <w:pPr>
      <w:keepNext/>
      <w:spacing w:before="240" w:after="120" w:line="360" w:lineRule="auto"/>
      <w:jc w:val="both"/>
      <w:outlineLvl w:val="1"/>
    </w:pPr>
    <w:rPr>
      <w:rFonts w:ascii="Times New Roman" w:hAnsi="Times New Roman"/>
      <w:b/>
      <w:bCs/>
      <w:iCs/>
      <w:sz w:val="28"/>
      <w:szCs w:val="28"/>
      <w:lang w:val="x-none"/>
    </w:rPr>
  </w:style>
  <w:style w:type="paragraph" w:styleId="Heading3">
    <w:name w:val="heading 3"/>
    <w:basedOn w:val="Normal"/>
    <w:next w:val="Normal"/>
    <w:link w:val="Heading3Char"/>
    <w:uiPriority w:val="99"/>
    <w:qFormat/>
    <w:rsid w:val="00404CF3"/>
    <w:pPr>
      <w:keepNext/>
      <w:spacing w:before="240" w:after="60" w:line="360" w:lineRule="auto"/>
      <w:outlineLvl w:val="2"/>
    </w:pPr>
    <w:rPr>
      <w:rFonts w:ascii="Times New Roman" w:hAnsi="Times New Roman"/>
      <w:b/>
      <w:bCs/>
      <w:i/>
      <w:sz w:val="26"/>
      <w:szCs w:val="26"/>
    </w:rPr>
  </w:style>
  <w:style w:type="paragraph" w:styleId="Heading4">
    <w:name w:val="heading 4"/>
    <w:basedOn w:val="Normal"/>
    <w:next w:val="Normal"/>
    <w:link w:val="Heading4Char"/>
    <w:uiPriority w:val="99"/>
    <w:qFormat/>
    <w:rsid w:val="00891FF6"/>
    <w:pPr>
      <w:keepNext/>
      <w:spacing w:before="240" w:after="60" w:line="360" w:lineRule="auto"/>
      <w:outlineLvl w:val="3"/>
    </w:pPr>
    <w:rPr>
      <w:rFonts w:ascii="Times New Roman" w:hAnsi="Times New Roman"/>
      <w:bCs/>
      <w:i/>
      <w:sz w:val="26"/>
      <w:szCs w:val="28"/>
    </w:rPr>
  </w:style>
  <w:style w:type="paragraph" w:styleId="Heading5">
    <w:name w:val="heading 5"/>
    <w:basedOn w:val="Normal"/>
    <w:next w:val="Normal"/>
    <w:link w:val="Heading5Char"/>
    <w:uiPriority w:val="99"/>
    <w:unhideWhenUsed/>
    <w:qFormat/>
    <w:rsid w:val="00BE307D"/>
    <w:pPr>
      <w:keepNext/>
      <w:keepLines/>
      <w:spacing w:before="240" w:after="60" w:line="360" w:lineRule="auto"/>
      <w:outlineLvl w:val="4"/>
    </w:pPr>
    <w:rPr>
      <w:rFonts w:ascii="Times New Roman" w:eastAsia="Times New Roman" w:hAnsi="Times New Roman"/>
      <w:b/>
      <w:i/>
      <w:sz w:val="24"/>
    </w:rPr>
  </w:style>
  <w:style w:type="paragraph" w:styleId="Heading6">
    <w:name w:val="heading 6"/>
    <w:basedOn w:val="Normal"/>
    <w:next w:val="Normal"/>
    <w:link w:val="Heading6Char"/>
    <w:uiPriority w:val="99"/>
    <w:qFormat/>
    <w:rsid w:val="009E03EA"/>
    <w:pPr>
      <w:keepNext/>
      <w:spacing w:after="0" w:line="360" w:lineRule="auto"/>
      <w:jc w:val="both"/>
      <w:outlineLvl w:val="5"/>
    </w:pPr>
    <w:rPr>
      <w:rFonts w:ascii="Times New Roman" w:eastAsia="Times New Roman" w:hAnsi="Times New Roman"/>
      <w:b/>
      <w:sz w:val="24"/>
      <w:szCs w:val="20"/>
    </w:rPr>
  </w:style>
  <w:style w:type="paragraph" w:styleId="Heading7">
    <w:name w:val="heading 7"/>
    <w:basedOn w:val="Normal"/>
    <w:next w:val="Normal"/>
    <w:link w:val="Heading7Char"/>
    <w:uiPriority w:val="99"/>
    <w:qFormat/>
    <w:rsid w:val="009E03EA"/>
    <w:pPr>
      <w:keepNext/>
      <w:tabs>
        <w:tab w:val="center" w:pos="4252"/>
      </w:tabs>
      <w:suppressAutoHyphens/>
      <w:spacing w:after="0" w:line="240" w:lineRule="auto"/>
      <w:jc w:val="center"/>
      <w:outlineLvl w:val="6"/>
    </w:pPr>
    <w:rPr>
      <w:rFonts w:ascii="Arial" w:eastAsia="Times New Roman" w:hAnsi="Arial"/>
      <w:i/>
      <w:spacing w:val="-2"/>
      <w:sz w:val="19"/>
      <w:szCs w:val="20"/>
    </w:rPr>
  </w:style>
  <w:style w:type="paragraph" w:styleId="Heading8">
    <w:name w:val="heading 8"/>
    <w:basedOn w:val="Normal"/>
    <w:next w:val="Normal"/>
    <w:link w:val="Heading8Char"/>
    <w:uiPriority w:val="99"/>
    <w:qFormat/>
    <w:rsid w:val="009E03EA"/>
    <w:pPr>
      <w:keepNext/>
      <w:spacing w:after="0" w:line="240" w:lineRule="auto"/>
      <w:outlineLvl w:val="7"/>
    </w:pPr>
    <w:rPr>
      <w:rFonts w:ascii="Arial" w:eastAsia="Times New Roman" w:hAnsi="Arial"/>
      <w:b/>
      <w:szCs w:val="20"/>
    </w:rPr>
  </w:style>
  <w:style w:type="paragraph" w:styleId="Heading9">
    <w:name w:val="heading 9"/>
    <w:basedOn w:val="Normal"/>
    <w:next w:val="Normal"/>
    <w:link w:val="Heading9Char"/>
    <w:uiPriority w:val="99"/>
    <w:qFormat/>
    <w:rsid w:val="00692283"/>
    <w:pPr>
      <w:spacing w:after="0" w:line="271" w:lineRule="auto"/>
      <w:outlineLvl w:val="8"/>
    </w:pPr>
    <w:rPr>
      <w:rFonts w:ascii="Arial" w:eastAsia="Times New Roman" w:hAnsi="Arial"/>
      <w:b/>
      <w:bCs/>
      <w:i/>
      <w:iCs/>
      <w:color w:val="7F7F7F"/>
      <w:sz w:val="18"/>
      <w:szCs w:val="18"/>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C3662"/>
    <w:rPr>
      <w:rFonts w:ascii="Calibri" w:eastAsia="Calibri" w:hAnsi="Calibri"/>
      <w:b/>
      <w:sz w:val="28"/>
      <w:szCs w:val="22"/>
      <w:lang w:val="fr-FR" w:eastAsia="en-US"/>
    </w:rPr>
  </w:style>
  <w:style w:type="character" w:customStyle="1" w:styleId="Heading2Char">
    <w:name w:val="Heading 2 Char"/>
    <w:link w:val="Heading2"/>
    <w:uiPriority w:val="99"/>
    <w:rsid w:val="005C6FF2"/>
    <w:rPr>
      <w:rFonts w:eastAsia="Calibri" w:cs="Arial"/>
      <w:b/>
      <w:bCs/>
      <w:iCs/>
      <w:sz w:val="28"/>
      <w:szCs w:val="28"/>
      <w:lang w:eastAsia="en-US"/>
    </w:rPr>
  </w:style>
  <w:style w:type="character" w:customStyle="1" w:styleId="Heading3Char">
    <w:name w:val="Heading 3 Char"/>
    <w:link w:val="Heading3"/>
    <w:uiPriority w:val="99"/>
    <w:rsid w:val="00404CF3"/>
    <w:rPr>
      <w:rFonts w:eastAsia="Calibri" w:cs="Arial"/>
      <w:b/>
      <w:bCs/>
      <w:i/>
      <w:sz w:val="26"/>
      <w:szCs w:val="26"/>
      <w:lang w:val="en-US" w:eastAsia="en-US"/>
    </w:rPr>
  </w:style>
  <w:style w:type="character" w:customStyle="1" w:styleId="Heading4Char">
    <w:name w:val="Heading 4 Char"/>
    <w:link w:val="Heading4"/>
    <w:uiPriority w:val="99"/>
    <w:rsid w:val="00891FF6"/>
    <w:rPr>
      <w:rFonts w:eastAsia="Calibri"/>
      <w:bCs/>
      <w:i/>
      <w:sz w:val="26"/>
      <w:szCs w:val="28"/>
      <w:lang w:val="en-US" w:eastAsia="en-US"/>
    </w:rPr>
  </w:style>
  <w:style w:type="character" w:customStyle="1" w:styleId="Heading5Char">
    <w:name w:val="Heading 5 Char"/>
    <w:link w:val="Heading5"/>
    <w:uiPriority w:val="99"/>
    <w:rsid w:val="00BE307D"/>
    <w:rPr>
      <w:b/>
      <w:i/>
      <w:sz w:val="24"/>
      <w:szCs w:val="22"/>
      <w:lang w:val="en-US" w:eastAsia="en-US"/>
    </w:rPr>
  </w:style>
  <w:style w:type="character" w:customStyle="1" w:styleId="Heading6Char">
    <w:name w:val="Heading 6 Char"/>
    <w:link w:val="Heading6"/>
    <w:uiPriority w:val="99"/>
    <w:rsid w:val="009E03EA"/>
    <w:rPr>
      <w:b/>
      <w:sz w:val="24"/>
      <w:lang w:val="en-US" w:eastAsia="en-US"/>
    </w:rPr>
  </w:style>
  <w:style w:type="character" w:customStyle="1" w:styleId="Heading7Char">
    <w:name w:val="Heading 7 Char"/>
    <w:link w:val="Heading7"/>
    <w:uiPriority w:val="99"/>
    <w:rsid w:val="009E03EA"/>
    <w:rPr>
      <w:rFonts w:ascii="Arial" w:hAnsi="Arial"/>
      <w:i/>
      <w:spacing w:val="-2"/>
      <w:sz w:val="19"/>
      <w:lang w:val="en-US" w:eastAsia="en-US"/>
    </w:rPr>
  </w:style>
  <w:style w:type="character" w:customStyle="1" w:styleId="Heading8Char">
    <w:name w:val="Heading 8 Char"/>
    <w:link w:val="Heading8"/>
    <w:uiPriority w:val="99"/>
    <w:rsid w:val="009E03EA"/>
    <w:rPr>
      <w:rFonts w:ascii="Arial" w:hAnsi="Arial" w:cs="Arial"/>
      <w:b/>
      <w:sz w:val="22"/>
      <w:lang w:val="en-US" w:eastAsia="en-US"/>
    </w:rPr>
  </w:style>
  <w:style w:type="character" w:customStyle="1" w:styleId="Heading9Char">
    <w:name w:val="Heading 9 Char"/>
    <w:link w:val="Heading9"/>
    <w:uiPriority w:val="99"/>
    <w:rsid w:val="00692283"/>
    <w:rPr>
      <w:rFonts w:ascii="Arial" w:hAnsi="Arial" w:cs="Arial"/>
      <w:b/>
      <w:bCs/>
      <w:i/>
      <w:iCs/>
      <w:color w:val="7F7F7F"/>
      <w:sz w:val="18"/>
      <w:szCs w:val="18"/>
      <w:lang w:val="hu-HU" w:eastAsia="en-US"/>
    </w:rPr>
  </w:style>
  <w:style w:type="paragraph" w:styleId="Subtitle">
    <w:name w:val="Subtitle"/>
    <w:basedOn w:val="Normal"/>
    <w:next w:val="Normal"/>
    <w:link w:val="SubtitleChar"/>
    <w:uiPriority w:val="99"/>
    <w:qFormat/>
    <w:rsid w:val="002C1ABA"/>
    <w:pPr>
      <w:spacing w:after="60"/>
      <w:jc w:val="center"/>
      <w:outlineLvl w:val="1"/>
    </w:pPr>
    <w:rPr>
      <w:rFonts w:ascii="Cambria" w:eastAsia="Times New Roman" w:hAnsi="Cambria"/>
      <w:sz w:val="24"/>
      <w:szCs w:val="24"/>
      <w:lang w:val="x-none" w:eastAsia="x-none"/>
    </w:rPr>
  </w:style>
  <w:style w:type="character" w:customStyle="1" w:styleId="SubtitleChar">
    <w:name w:val="Subtitle Char"/>
    <w:link w:val="Subtitle"/>
    <w:uiPriority w:val="99"/>
    <w:rsid w:val="002C1ABA"/>
    <w:rPr>
      <w:rFonts w:ascii="Cambria" w:eastAsia="Times New Roman" w:hAnsi="Cambria" w:cs="Times New Roman"/>
      <w:sz w:val="24"/>
      <w:szCs w:val="24"/>
    </w:rPr>
  </w:style>
  <w:style w:type="paragraph" w:styleId="NoSpacing">
    <w:name w:val="No Spacing"/>
    <w:uiPriority w:val="99"/>
    <w:qFormat/>
    <w:rsid w:val="002C1ABA"/>
    <w:rPr>
      <w:sz w:val="24"/>
      <w:szCs w:val="24"/>
      <w:lang w:val="el-GR" w:eastAsia="el-GR"/>
    </w:rPr>
  </w:style>
  <w:style w:type="paragraph" w:styleId="Quote">
    <w:name w:val="Quote"/>
    <w:basedOn w:val="Normal"/>
    <w:next w:val="Normal"/>
    <w:link w:val="QuoteChar"/>
    <w:uiPriority w:val="99"/>
    <w:qFormat/>
    <w:rsid w:val="002C1ABA"/>
    <w:rPr>
      <w:rFonts w:ascii="Times New Roman" w:eastAsia="Times New Roman" w:hAnsi="Times New Roman"/>
      <w:i/>
      <w:iCs/>
      <w:color w:val="000000"/>
      <w:sz w:val="24"/>
      <w:szCs w:val="24"/>
      <w:lang w:val="x-none" w:eastAsia="x-none"/>
    </w:rPr>
  </w:style>
  <w:style w:type="character" w:customStyle="1" w:styleId="QuoteChar">
    <w:name w:val="Quote Char"/>
    <w:link w:val="Quote"/>
    <w:uiPriority w:val="99"/>
    <w:rsid w:val="002C1ABA"/>
    <w:rPr>
      <w:i/>
      <w:iCs/>
      <w:color w:val="000000"/>
      <w:sz w:val="24"/>
      <w:szCs w:val="24"/>
    </w:rPr>
  </w:style>
  <w:style w:type="paragraph" w:styleId="TOCHeading">
    <w:name w:val="TOC Heading"/>
    <w:basedOn w:val="Heading1"/>
    <w:next w:val="Normal"/>
    <w:uiPriority w:val="39"/>
    <w:unhideWhenUsed/>
    <w:qFormat/>
    <w:rsid w:val="002C1ABA"/>
    <w:pPr>
      <w:spacing w:before="240" w:after="60" w:line="240" w:lineRule="auto"/>
      <w:jc w:val="left"/>
      <w:outlineLvl w:val="9"/>
    </w:pPr>
    <w:rPr>
      <w:rFonts w:ascii="Cambria" w:eastAsia="Times New Roman" w:hAnsi="Cambria"/>
      <w:bCs/>
      <w:kern w:val="32"/>
      <w:sz w:val="32"/>
      <w:szCs w:val="32"/>
    </w:rPr>
  </w:style>
  <w:style w:type="paragraph" w:styleId="Title">
    <w:name w:val="Title"/>
    <w:basedOn w:val="Normal"/>
    <w:link w:val="TitleChar"/>
    <w:uiPriority w:val="99"/>
    <w:qFormat/>
    <w:rsid w:val="00130B04"/>
    <w:pPr>
      <w:spacing w:after="0" w:line="360" w:lineRule="auto"/>
      <w:jc w:val="center"/>
    </w:pPr>
    <w:rPr>
      <w:rFonts w:ascii="Times New Roman" w:eastAsia="Times New Roman" w:hAnsi="Times New Roman"/>
      <w:b/>
      <w:bCs/>
      <w:sz w:val="24"/>
      <w:szCs w:val="24"/>
      <w:lang w:val="x-none" w:eastAsia="x-none"/>
    </w:rPr>
  </w:style>
  <w:style w:type="character" w:customStyle="1" w:styleId="TitleChar">
    <w:name w:val="Title Char"/>
    <w:link w:val="Title"/>
    <w:uiPriority w:val="99"/>
    <w:rsid w:val="00130B04"/>
    <w:rPr>
      <w:b/>
      <w:bCs/>
      <w:sz w:val="24"/>
      <w:szCs w:val="24"/>
    </w:rPr>
  </w:style>
  <w:style w:type="paragraph" w:styleId="BodyTextIndent">
    <w:name w:val="Body Text Indent"/>
    <w:basedOn w:val="Normal"/>
    <w:link w:val="BodyTextIndentChar"/>
    <w:uiPriority w:val="99"/>
    <w:rsid w:val="00130B04"/>
    <w:pPr>
      <w:spacing w:after="0" w:line="360" w:lineRule="auto"/>
      <w:ind w:left="720"/>
    </w:pPr>
    <w:rPr>
      <w:rFonts w:ascii="Times New Roman" w:eastAsia="Times New Roman" w:hAnsi="Times New Roman"/>
      <w:color w:val="FF6600"/>
      <w:sz w:val="24"/>
      <w:szCs w:val="27"/>
      <w:lang w:val="x-none" w:eastAsia="x-none"/>
    </w:rPr>
  </w:style>
  <w:style w:type="character" w:customStyle="1" w:styleId="BodyTextIndentChar">
    <w:name w:val="Body Text Indent Char"/>
    <w:link w:val="BodyTextIndent"/>
    <w:uiPriority w:val="99"/>
    <w:rsid w:val="00130B04"/>
    <w:rPr>
      <w:color w:val="FF6600"/>
      <w:sz w:val="24"/>
      <w:szCs w:val="27"/>
    </w:rPr>
  </w:style>
  <w:style w:type="paragraph" w:styleId="BodyTextIndent2">
    <w:name w:val="Body Text Indent 2"/>
    <w:basedOn w:val="Normal"/>
    <w:link w:val="BodyTextIndent2Char"/>
    <w:rsid w:val="00130B04"/>
    <w:pPr>
      <w:spacing w:after="0" w:line="360" w:lineRule="auto"/>
      <w:ind w:left="720"/>
      <w:jc w:val="both"/>
    </w:pPr>
    <w:rPr>
      <w:rFonts w:ascii="Times New Roman" w:eastAsia="Times New Roman" w:hAnsi="Times New Roman"/>
      <w:color w:val="FF6600"/>
      <w:sz w:val="24"/>
      <w:szCs w:val="24"/>
      <w:lang w:val="x-none" w:eastAsia="x-none"/>
    </w:rPr>
  </w:style>
  <w:style w:type="character" w:customStyle="1" w:styleId="BodyTextIndent2Char">
    <w:name w:val="Body Text Indent 2 Char"/>
    <w:link w:val="BodyTextIndent2"/>
    <w:semiHidden/>
    <w:rsid w:val="00130B04"/>
    <w:rPr>
      <w:color w:val="FF6600"/>
      <w:sz w:val="24"/>
      <w:szCs w:val="24"/>
    </w:rPr>
  </w:style>
  <w:style w:type="paragraph" w:styleId="BodyTextIndent3">
    <w:name w:val="Body Text Indent 3"/>
    <w:basedOn w:val="Normal"/>
    <w:link w:val="BodyTextIndent3Char"/>
    <w:semiHidden/>
    <w:rsid w:val="00130B04"/>
    <w:pPr>
      <w:spacing w:after="0" w:line="360" w:lineRule="auto"/>
      <w:ind w:firstLine="720"/>
      <w:jc w:val="both"/>
    </w:pPr>
    <w:rPr>
      <w:rFonts w:ascii="Times New Roman" w:eastAsia="Times New Roman" w:hAnsi="Times New Roman"/>
      <w:color w:val="FF6600"/>
      <w:sz w:val="24"/>
      <w:szCs w:val="24"/>
      <w:lang w:val="x-none" w:eastAsia="x-none"/>
    </w:rPr>
  </w:style>
  <w:style w:type="character" w:customStyle="1" w:styleId="BodyTextIndent3Char">
    <w:name w:val="Body Text Indent 3 Char"/>
    <w:link w:val="BodyTextIndent3"/>
    <w:semiHidden/>
    <w:rsid w:val="00130B04"/>
    <w:rPr>
      <w:color w:val="FF6600"/>
      <w:sz w:val="24"/>
      <w:szCs w:val="24"/>
    </w:rPr>
  </w:style>
  <w:style w:type="paragraph" w:styleId="BodyText">
    <w:name w:val="Body Text"/>
    <w:basedOn w:val="Normal"/>
    <w:link w:val="BodyTextChar"/>
    <w:rsid w:val="00130B04"/>
    <w:pPr>
      <w:spacing w:after="0" w:line="360" w:lineRule="auto"/>
      <w:jc w:val="both"/>
    </w:pPr>
    <w:rPr>
      <w:rFonts w:ascii="Times New Roman" w:eastAsia="Times New Roman" w:hAnsi="Times New Roman"/>
      <w:color w:val="FF6600"/>
      <w:sz w:val="24"/>
      <w:szCs w:val="24"/>
      <w:lang w:val="x-none" w:eastAsia="x-none"/>
    </w:rPr>
  </w:style>
  <w:style w:type="character" w:customStyle="1" w:styleId="BodyTextChar">
    <w:name w:val="Body Text Char"/>
    <w:link w:val="BodyText"/>
    <w:rsid w:val="00130B04"/>
    <w:rPr>
      <w:color w:val="FF6600"/>
      <w:sz w:val="24"/>
      <w:szCs w:val="24"/>
    </w:rPr>
  </w:style>
  <w:style w:type="character" w:styleId="CommentReference">
    <w:name w:val="annotation reference"/>
    <w:uiPriority w:val="99"/>
    <w:unhideWhenUsed/>
    <w:rsid w:val="00130B04"/>
    <w:rPr>
      <w:sz w:val="16"/>
      <w:szCs w:val="16"/>
    </w:rPr>
  </w:style>
  <w:style w:type="paragraph" w:styleId="CommentText">
    <w:name w:val="annotation text"/>
    <w:basedOn w:val="Normal"/>
    <w:link w:val="CommentTextChar"/>
    <w:uiPriority w:val="99"/>
    <w:unhideWhenUsed/>
    <w:rsid w:val="00130B04"/>
    <w:pPr>
      <w:spacing w:after="0" w:line="240" w:lineRule="auto"/>
    </w:pPr>
    <w:rPr>
      <w:rFonts w:ascii="Times New Roman" w:eastAsia="Times New Roman" w:hAnsi="Times New Roman"/>
      <w:sz w:val="20"/>
      <w:szCs w:val="20"/>
      <w:lang w:val="el-GR" w:eastAsia="el-GR"/>
    </w:rPr>
  </w:style>
  <w:style w:type="character" w:customStyle="1" w:styleId="CommentTextChar">
    <w:name w:val="Comment Text Char"/>
    <w:basedOn w:val="DefaultParagraphFont"/>
    <w:link w:val="CommentText"/>
    <w:uiPriority w:val="99"/>
    <w:rsid w:val="00130B04"/>
  </w:style>
  <w:style w:type="paragraph" w:styleId="CommentSubject">
    <w:name w:val="annotation subject"/>
    <w:basedOn w:val="CommentText"/>
    <w:next w:val="CommentText"/>
    <w:link w:val="CommentSubjectChar"/>
    <w:uiPriority w:val="99"/>
    <w:unhideWhenUsed/>
    <w:rsid w:val="00130B04"/>
    <w:rPr>
      <w:b/>
      <w:bCs/>
      <w:lang w:val="x-none" w:eastAsia="x-none"/>
    </w:rPr>
  </w:style>
  <w:style w:type="character" w:customStyle="1" w:styleId="CommentSubjectChar">
    <w:name w:val="Comment Subject Char"/>
    <w:link w:val="CommentSubject"/>
    <w:uiPriority w:val="99"/>
    <w:rsid w:val="00130B04"/>
    <w:rPr>
      <w:b/>
      <w:bCs/>
    </w:rPr>
  </w:style>
  <w:style w:type="paragraph" w:styleId="BalloonText">
    <w:name w:val="Balloon Text"/>
    <w:basedOn w:val="Normal"/>
    <w:link w:val="BalloonTextChar"/>
    <w:uiPriority w:val="99"/>
    <w:semiHidden/>
    <w:unhideWhenUsed/>
    <w:rsid w:val="00130B04"/>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130B04"/>
    <w:rPr>
      <w:rFonts w:ascii="Tahoma" w:hAnsi="Tahoma" w:cs="Tahoma"/>
      <w:sz w:val="16"/>
      <w:szCs w:val="16"/>
    </w:rPr>
  </w:style>
  <w:style w:type="character" w:customStyle="1" w:styleId="CharChar2">
    <w:name w:val="Char Char2"/>
    <w:semiHidden/>
    <w:locked/>
    <w:rsid w:val="00130B04"/>
    <w:rPr>
      <w:lang w:val="el-GR" w:eastAsia="el-GR" w:bidi="ar-SA"/>
    </w:rPr>
  </w:style>
  <w:style w:type="paragraph" w:styleId="ListParagraph">
    <w:name w:val="List Paragraph"/>
    <w:basedOn w:val="Normal"/>
    <w:uiPriority w:val="99"/>
    <w:qFormat/>
    <w:rsid w:val="00130B04"/>
    <w:pPr>
      <w:spacing w:after="0" w:line="240" w:lineRule="auto"/>
      <w:ind w:left="720"/>
      <w:contextualSpacing/>
    </w:pPr>
    <w:rPr>
      <w:rFonts w:ascii="Times New Roman" w:eastAsia="Times New Roman" w:hAnsi="Times New Roman"/>
      <w:sz w:val="24"/>
      <w:szCs w:val="24"/>
      <w:lang w:val="el-GR" w:eastAsia="el-GR"/>
    </w:rPr>
  </w:style>
  <w:style w:type="paragraph" w:styleId="BodyText2">
    <w:name w:val="Body Text 2"/>
    <w:basedOn w:val="Normal"/>
    <w:link w:val="BodyText2Char"/>
    <w:rsid w:val="00130B04"/>
    <w:pPr>
      <w:spacing w:after="0" w:line="240" w:lineRule="auto"/>
    </w:pPr>
    <w:rPr>
      <w:rFonts w:ascii="Times New Roman" w:eastAsia="Times New Roman" w:hAnsi="Times New Roman"/>
      <w:color w:val="0000FF"/>
      <w:sz w:val="28"/>
      <w:szCs w:val="27"/>
      <w:lang w:val="x-none" w:eastAsia="x-none"/>
    </w:rPr>
  </w:style>
  <w:style w:type="character" w:customStyle="1" w:styleId="BodyText2Char">
    <w:name w:val="Body Text 2 Char"/>
    <w:link w:val="BodyText2"/>
    <w:rsid w:val="00130B04"/>
    <w:rPr>
      <w:color w:val="0000FF"/>
      <w:sz w:val="28"/>
      <w:szCs w:val="27"/>
    </w:rPr>
  </w:style>
  <w:style w:type="paragraph" w:customStyle="1" w:styleId="1">
    <w:name w:val="Αναθεώρηση1"/>
    <w:hidden/>
    <w:uiPriority w:val="99"/>
    <w:semiHidden/>
    <w:rsid w:val="00130B04"/>
    <w:rPr>
      <w:sz w:val="24"/>
      <w:szCs w:val="24"/>
      <w:lang w:val="el-GR" w:eastAsia="el-GR"/>
    </w:rPr>
  </w:style>
  <w:style w:type="character" w:styleId="Hyperlink">
    <w:name w:val="Hyperlink"/>
    <w:uiPriority w:val="99"/>
    <w:rsid w:val="00130B04"/>
    <w:rPr>
      <w:color w:val="0000FF"/>
      <w:u w:val="single"/>
    </w:rPr>
  </w:style>
  <w:style w:type="paragraph" w:styleId="TOC1">
    <w:name w:val="toc 1"/>
    <w:basedOn w:val="Normal"/>
    <w:next w:val="Normal"/>
    <w:autoRedefine/>
    <w:uiPriority w:val="39"/>
    <w:unhideWhenUsed/>
    <w:qFormat/>
    <w:rsid w:val="00BE307D"/>
    <w:pPr>
      <w:tabs>
        <w:tab w:val="right" w:leader="dot" w:pos="8296"/>
      </w:tabs>
      <w:spacing w:after="0" w:line="240" w:lineRule="auto"/>
    </w:pPr>
    <w:rPr>
      <w:rFonts w:ascii="Times New Roman" w:eastAsia="Times New Roman" w:hAnsi="Times New Roman"/>
      <w:sz w:val="24"/>
      <w:szCs w:val="24"/>
      <w:lang w:val="el-GR" w:eastAsia="el-GR"/>
    </w:rPr>
  </w:style>
  <w:style w:type="paragraph" w:styleId="TOC2">
    <w:name w:val="toc 2"/>
    <w:basedOn w:val="Normal"/>
    <w:next w:val="Normal"/>
    <w:autoRedefine/>
    <w:uiPriority w:val="39"/>
    <w:unhideWhenUsed/>
    <w:qFormat/>
    <w:rsid w:val="00891FF6"/>
    <w:pPr>
      <w:tabs>
        <w:tab w:val="right" w:leader="dot" w:pos="8296"/>
      </w:tabs>
      <w:spacing w:after="0" w:line="240" w:lineRule="auto"/>
    </w:pPr>
    <w:rPr>
      <w:rFonts w:ascii="Times New Roman" w:eastAsia="Times New Roman" w:hAnsi="Times New Roman"/>
      <w:sz w:val="24"/>
      <w:szCs w:val="24"/>
      <w:lang w:val="el-GR" w:eastAsia="el-GR"/>
    </w:rPr>
  </w:style>
  <w:style w:type="paragraph" w:styleId="TOC3">
    <w:name w:val="toc 3"/>
    <w:basedOn w:val="Normal"/>
    <w:next w:val="Normal"/>
    <w:autoRedefine/>
    <w:uiPriority w:val="39"/>
    <w:unhideWhenUsed/>
    <w:qFormat/>
    <w:rsid w:val="00891FF6"/>
    <w:pPr>
      <w:tabs>
        <w:tab w:val="right" w:leader="dot" w:pos="8296"/>
      </w:tabs>
      <w:spacing w:after="0" w:line="240" w:lineRule="auto"/>
      <w:ind w:left="227"/>
    </w:pPr>
    <w:rPr>
      <w:rFonts w:ascii="Times New Roman" w:eastAsia="Times New Roman" w:hAnsi="Times New Roman"/>
      <w:sz w:val="24"/>
      <w:szCs w:val="24"/>
      <w:lang w:val="el-GR" w:eastAsia="el-GR"/>
    </w:rPr>
  </w:style>
  <w:style w:type="paragraph" w:styleId="ListNumber">
    <w:name w:val="List Number"/>
    <w:aliases w:val="List Number Char,List Number Char Char"/>
    <w:basedOn w:val="Normal"/>
    <w:link w:val="ListNumberChar1"/>
    <w:uiPriority w:val="99"/>
    <w:rsid w:val="00130B04"/>
    <w:pPr>
      <w:numPr>
        <w:numId w:val="5"/>
      </w:numPr>
      <w:spacing w:after="80" w:line="300" w:lineRule="atLeast"/>
      <w:jc w:val="both"/>
    </w:pPr>
    <w:rPr>
      <w:rFonts w:ascii="Times New Roman" w:eastAsia="Times New Roman" w:hAnsi="Times New Roman"/>
      <w:color w:val="000080"/>
      <w:sz w:val="24"/>
      <w:szCs w:val="24"/>
    </w:rPr>
  </w:style>
  <w:style w:type="character" w:customStyle="1" w:styleId="ListNumberChar1">
    <w:name w:val="List Number Char1"/>
    <w:aliases w:val="List Number Char Char1,List Number Char Char Char"/>
    <w:link w:val="ListNumber"/>
    <w:uiPriority w:val="99"/>
    <w:rsid w:val="00130B04"/>
    <w:rPr>
      <w:rFonts w:cs="Arial"/>
      <w:color w:val="000080"/>
      <w:sz w:val="24"/>
      <w:szCs w:val="24"/>
      <w:lang w:val="en-US" w:eastAsia="en-US"/>
    </w:rPr>
  </w:style>
  <w:style w:type="character" w:customStyle="1" w:styleId="hps">
    <w:name w:val="hps"/>
    <w:basedOn w:val="DefaultParagraphFont"/>
    <w:rsid w:val="00C44E23"/>
  </w:style>
  <w:style w:type="paragraph" w:styleId="DocumentMap">
    <w:name w:val="Document Map"/>
    <w:basedOn w:val="Normal"/>
    <w:link w:val="DocumentMapChar"/>
    <w:unhideWhenUsed/>
    <w:rsid w:val="006614E5"/>
    <w:pPr>
      <w:spacing w:after="0" w:line="240" w:lineRule="auto"/>
    </w:pPr>
    <w:rPr>
      <w:rFonts w:ascii="Tahoma" w:hAnsi="Tahoma"/>
      <w:sz w:val="16"/>
      <w:szCs w:val="16"/>
    </w:rPr>
  </w:style>
  <w:style w:type="character" w:customStyle="1" w:styleId="DocumentMapChar">
    <w:name w:val="Document Map Char"/>
    <w:link w:val="DocumentMap"/>
    <w:rsid w:val="006614E5"/>
    <w:rPr>
      <w:rFonts w:ascii="Tahoma" w:eastAsia="Calibri" w:hAnsi="Tahoma" w:cs="Tahoma"/>
      <w:sz w:val="16"/>
      <w:szCs w:val="16"/>
      <w:lang w:val="en-US" w:eastAsia="en-US"/>
    </w:rPr>
  </w:style>
  <w:style w:type="paragraph" w:styleId="Revision">
    <w:name w:val="Revision"/>
    <w:hidden/>
    <w:uiPriority w:val="99"/>
    <w:semiHidden/>
    <w:rsid w:val="00647250"/>
    <w:rPr>
      <w:rFonts w:ascii="Calibri" w:eastAsia="Calibri" w:hAnsi="Calibri"/>
      <w:sz w:val="22"/>
      <w:szCs w:val="22"/>
    </w:rPr>
  </w:style>
  <w:style w:type="paragraph" w:styleId="Header">
    <w:name w:val="header"/>
    <w:basedOn w:val="Normal"/>
    <w:link w:val="HeaderChar"/>
    <w:uiPriority w:val="99"/>
    <w:unhideWhenUsed/>
    <w:rsid w:val="00642633"/>
    <w:pPr>
      <w:tabs>
        <w:tab w:val="center" w:pos="4153"/>
        <w:tab w:val="right" w:pos="8306"/>
      </w:tabs>
      <w:spacing w:after="0" w:line="240" w:lineRule="auto"/>
    </w:pPr>
  </w:style>
  <w:style w:type="character" w:customStyle="1" w:styleId="HeaderChar">
    <w:name w:val="Header Char"/>
    <w:link w:val="Header"/>
    <w:uiPriority w:val="99"/>
    <w:rsid w:val="00642633"/>
    <w:rPr>
      <w:rFonts w:ascii="Calibri" w:eastAsia="Calibri" w:hAnsi="Calibri"/>
      <w:sz w:val="22"/>
      <w:szCs w:val="22"/>
      <w:lang w:val="en-US" w:eastAsia="en-US"/>
    </w:rPr>
  </w:style>
  <w:style w:type="paragraph" w:styleId="Footer">
    <w:name w:val="footer"/>
    <w:basedOn w:val="Normal"/>
    <w:link w:val="FooterChar"/>
    <w:uiPriority w:val="99"/>
    <w:unhideWhenUsed/>
    <w:rsid w:val="00642633"/>
    <w:pPr>
      <w:tabs>
        <w:tab w:val="center" w:pos="4153"/>
        <w:tab w:val="right" w:pos="8306"/>
      </w:tabs>
      <w:spacing w:after="0" w:line="240" w:lineRule="auto"/>
    </w:pPr>
  </w:style>
  <w:style w:type="character" w:customStyle="1" w:styleId="FooterChar">
    <w:name w:val="Footer Char"/>
    <w:link w:val="Footer"/>
    <w:uiPriority w:val="99"/>
    <w:rsid w:val="00642633"/>
    <w:rPr>
      <w:rFonts w:ascii="Calibri" w:eastAsia="Calibri" w:hAnsi="Calibri"/>
      <w:sz w:val="22"/>
      <w:szCs w:val="22"/>
      <w:lang w:val="en-US" w:eastAsia="en-US"/>
    </w:rPr>
  </w:style>
  <w:style w:type="character" w:customStyle="1" w:styleId="spelle">
    <w:name w:val="spelle"/>
    <w:basedOn w:val="DefaultParagraphFont"/>
    <w:rsid w:val="009E03EA"/>
  </w:style>
  <w:style w:type="character" w:customStyle="1" w:styleId="grame">
    <w:name w:val="grame"/>
    <w:basedOn w:val="DefaultParagraphFont"/>
    <w:rsid w:val="009E03EA"/>
  </w:style>
  <w:style w:type="character" w:styleId="PageNumber">
    <w:name w:val="page number"/>
    <w:basedOn w:val="DefaultParagraphFont"/>
    <w:rsid w:val="009E03EA"/>
  </w:style>
  <w:style w:type="paragraph" w:styleId="BodyText3">
    <w:name w:val="Body Text 3"/>
    <w:basedOn w:val="Normal"/>
    <w:link w:val="BodyText3Char"/>
    <w:rsid w:val="009E03EA"/>
    <w:pPr>
      <w:spacing w:after="0" w:line="240" w:lineRule="auto"/>
    </w:pPr>
    <w:rPr>
      <w:rFonts w:ascii="Times New Roman" w:eastAsia="Times New Roman" w:hAnsi="Times New Roman"/>
      <w:szCs w:val="20"/>
      <w:lang w:val="x-none"/>
    </w:rPr>
  </w:style>
  <w:style w:type="character" w:customStyle="1" w:styleId="BodyText3Char">
    <w:name w:val="Body Text 3 Char"/>
    <w:link w:val="BodyText3"/>
    <w:rsid w:val="009E03EA"/>
    <w:rPr>
      <w:sz w:val="22"/>
      <w:lang w:eastAsia="en-US"/>
    </w:rPr>
  </w:style>
  <w:style w:type="paragraph" w:styleId="ListBullet">
    <w:name w:val="List Bullet"/>
    <w:basedOn w:val="Normal"/>
    <w:autoRedefine/>
    <w:rsid w:val="009E03EA"/>
    <w:pPr>
      <w:spacing w:after="0" w:line="240" w:lineRule="auto"/>
    </w:pPr>
    <w:rPr>
      <w:rFonts w:ascii="Times New Roman" w:eastAsia="Times New Roman" w:hAnsi="Times New Roman"/>
      <w:iCs/>
      <w:sz w:val="26"/>
      <w:szCs w:val="20"/>
    </w:rPr>
  </w:style>
  <w:style w:type="paragraph" w:styleId="Caption">
    <w:name w:val="caption"/>
    <w:basedOn w:val="Normal"/>
    <w:next w:val="Normal"/>
    <w:qFormat/>
    <w:rsid w:val="009E03EA"/>
    <w:pPr>
      <w:tabs>
        <w:tab w:val="left" w:pos="4935"/>
      </w:tabs>
      <w:spacing w:after="0" w:line="240" w:lineRule="auto"/>
      <w:jc w:val="center"/>
    </w:pPr>
    <w:rPr>
      <w:rFonts w:ascii="Times New Roman" w:eastAsia="Times New Roman" w:hAnsi="Times New Roman"/>
      <w:b/>
      <w:bCs/>
      <w:iCs/>
      <w:sz w:val="16"/>
      <w:szCs w:val="20"/>
    </w:rPr>
  </w:style>
  <w:style w:type="character" w:customStyle="1" w:styleId="hp">
    <w:name w:val="hp"/>
    <w:basedOn w:val="DefaultParagraphFont"/>
    <w:rsid w:val="00692283"/>
  </w:style>
  <w:style w:type="character" w:customStyle="1" w:styleId="j-j5-ji">
    <w:name w:val="j-j5-ji"/>
    <w:basedOn w:val="DefaultParagraphFont"/>
    <w:rsid w:val="00692283"/>
  </w:style>
  <w:style w:type="character" w:customStyle="1" w:styleId="ho">
    <w:name w:val="ho"/>
    <w:basedOn w:val="DefaultParagraphFont"/>
    <w:rsid w:val="00692283"/>
  </w:style>
  <w:style w:type="character" w:customStyle="1" w:styleId="gd">
    <w:name w:val="gd"/>
    <w:basedOn w:val="DefaultParagraphFont"/>
    <w:rsid w:val="00692283"/>
  </w:style>
  <w:style w:type="character" w:customStyle="1" w:styleId="apple-converted-space">
    <w:name w:val="apple-converted-space"/>
    <w:basedOn w:val="DefaultParagraphFont"/>
    <w:rsid w:val="00692283"/>
  </w:style>
  <w:style w:type="character" w:customStyle="1" w:styleId="go">
    <w:name w:val="go"/>
    <w:basedOn w:val="DefaultParagraphFont"/>
    <w:rsid w:val="00692283"/>
  </w:style>
  <w:style w:type="character" w:customStyle="1" w:styleId="g3">
    <w:name w:val="g3"/>
    <w:basedOn w:val="DefaultParagraphFont"/>
    <w:rsid w:val="00692283"/>
  </w:style>
  <w:style w:type="character" w:customStyle="1" w:styleId="hb">
    <w:name w:val="hb"/>
    <w:basedOn w:val="DefaultParagraphFont"/>
    <w:rsid w:val="00692283"/>
  </w:style>
  <w:style w:type="character" w:customStyle="1" w:styleId="g2">
    <w:name w:val="g2"/>
    <w:basedOn w:val="DefaultParagraphFont"/>
    <w:rsid w:val="00692283"/>
  </w:style>
  <w:style w:type="character" w:customStyle="1" w:styleId="il">
    <w:name w:val="il"/>
    <w:basedOn w:val="DefaultParagraphFont"/>
    <w:rsid w:val="00692283"/>
  </w:style>
  <w:style w:type="character" w:styleId="SubtleEmphasis">
    <w:name w:val="Subtle Emphasis"/>
    <w:uiPriority w:val="99"/>
    <w:qFormat/>
    <w:rsid w:val="00692283"/>
    <w:rPr>
      <w:i/>
      <w:iCs/>
      <w:color w:val="808080"/>
    </w:rPr>
  </w:style>
  <w:style w:type="paragraph" w:styleId="Bibliography">
    <w:name w:val="Bibliography"/>
    <w:basedOn w:val="Normal"/>
    <w:next w:val="Normal"/>
    <w:uiPriority w:val="37"/>
    <w:unhideWhenUsed/>
    <w:rsid w:val="00692283"/>
    <w:rPr>
      <w:lang w:val="pt-PT"/>
    </w:rPr>
  </w:style>
  <w:style w:type="character" w:styleId="FollowedHyperlink">
    <w:name w:val="FollowedHyperlink"/>
    <w:semiHidden/>
    <w:unhideWhenUsed/>
    <w:rsid w:val="00692283"/>
    <w:rPr>
      <w:color w:val="800080"/>
      <w:u w:val="single"/>
    </w:rPr>
  </w:style>
  <w:style w:type="paragraph" w:styleId="Index1">
    <w:name w:val="index 1"/>
    <w:basedOn w:val="Normal"/>
    <w:next w:val="Normal"/>
    <w:autoRedefine/>
    <w:uiPriority w:val="99"/>
    <w:semiHidden/>
    <w:unhideWhenUsed/>
    <w:rsid w:val="00692283"/>
    <w:pPr>
      <w:ind w:left="220" w:hanging="220"/>
    </w:pPr>
    <w:rPr>
      <w:lang w:val="pt-PT"/>
    </w:rPr>
  </w:style>
  <w:style w:type="character" w:styleId="Strong">
    <w:name w:val="Strong"/>
    <w:uiPriority w:val="99"/>
    <w:qFormat/>
    <w:rsid w:val="00692283"/>
    <w:rPr>
      <w:rFonts w:cs="Times New Roman"/>
      <w:b/>
      <w:bCs/>
    </w:rPr>
  </w:style>
  <w:style w:type="character" w:styleId="Emphasis">
    <w:name w:val="Emphasis"/>
    <w:uiPriority w:val="99"/>
    <w:qFormat/>
    <w:rsid w:val="00692283"/>
    <w:rPr>
      <w:rFonts w:cs="Times New Roman"/>
      <w:b/>
      <w:bCs/>
      <w:i/>
      <w:iCs/>
      <w:spacing w:val="10"/>
    </w:rPr>
  </w:style>
  <w:style w:type="paragraph" w:styleId="IntenseQuote">
    <w:name w:val="Intense Quote"/>
    <w:basedOn w:val="Normal"/>
    <w:next w:val="Normal"/>
    <w:link w:val="IntenseQuoteChar"/>
    <w:uiPriority w:val="99"/>
    <w:qFormat/>
    <w:rsid w:val="00692283"/>
    <w:pPr>
      <w:pBdr>
        <w:top w:val="single" w:sz="4" w:space="10" w:color="auto"/>
        <w:bottom w:val="single" w:sz="4" w:space="10" w:color="auto"/>
      </w:pBdr>
      <w:spacing w:before="240" w:after="240" w:line="300" w:lineRule="auto"/>
      <w:ind w:left="1152" w:right="1152"/>
      <w:jc w:val="both"/>
    </w:pPr>
    <w:rPr>
      <w:rFonts w:ascii="Arial" w:eastAsia="Times New Roman" w:hAnsi="Arial"/>
      <w:i/>
      <w:iCs/>
      <w:lang w:val="hu-HU"/>
    </w:rPr>
  </w:style>
  <w:style w:type="character" w:customStyle="1" w:styleId="IntenseQuoteChar">
    <w:name w:val="Intense Quote Char"/>
    <w:link w:val="IntenseQuote"/>
    <w:uiPriority w:val="99"/>
    <w:rsid w:val="00692283"/>
    <w:rPr>
      <w:rFonts w:ascii="Arial" w:hAnsi="Arial" w:cs="Arial"/>
      <w:i/>
      <w:iCs/>
      <w:sz w:val="22"/>
      <w:szCs w:val="22"/>
      <w:lang w:val="hu-HU" w:eastAsia="en-US"/>
    </w:rPr>
  </w:style>
  <w:style w:type="character" w:styleId="IntenseEmphasis">
    <w:name w:val="Intense Emphasis"/>
    <w:uiPriority w:val="99"/>
    <w:qFormat/>
    <w:rsid w:val="00692283"/>
    <w:rPr>
      <w:rFonts w:cs="Times New Roman"/>
      <w:b/>
      <w:bCs/>
      <w:i/>
      <w:iCs/>
    </w:rPr>
  </w:style>
  <w:style w:type="character" w:styleId="SubtleReference">
    <w:name w:val="Subtle Reference"/>
    <w:uiPriority w:val="99"/>
    <w:qFormat/>
    <w:rsid w:val="00692283"/>
    <w:rPr>
      <w:rFonts w:cs="Times New Roman"/>
      <w:smallCaps/>
    </w:rPr>
  </w:style>
  <w:style w:type="character" w:styleId="IntenseReference">
    <w:name w:val="Intense Reference"/>
    <w:uiPriority w:val="99"/>
    <w:qFormat/>
    <w:rsid w:val="00692283"/>
    <w:rPr>
      <w:rFonts w:cs="Times New Roman"/>
      <w:b/>
      <w:bCs/>
      <w:smallCaps/>
    </w:rPr>
  </w:style>
  <w:style w:type="character" w:styleId="BookTitle">
    <w:name w:val="Book Title"/>
    <w:uiPriority w:val="99"/>
    <w:qFormat/>
    <w:rsid w:val="00692283"/>
    <w:rPr>
      <w:rFonts w:cs="Times New Roman"/>
      <w:i/>
      <w:iCs/>
      <w:smallCaps/>
      <w:spacing w:val="5"/>
    </w:rPr>
  </w:style>
  <w:style w:type="paragraph" w:customStyle="1" w:styleId="wp-caption-text">
    <w:name w:val="wp-caption-text"/>
    <w:basedOn w:val="Normal"/>
    <w:uiPriority w:val="99"/>
    <w:rsid w:val="00692283"/>
    <w:pPr>
      <w:spacing w:before="100" w:beforeAutospacing="1" w:after="100" w:afterAutospacing="1" w:line="240" w:lineRule="auto"/>
    </w:pPr>
    <w:rPr>
      <w:rFonts w:ascii="Arial" w:eastAsia="Times New Roman" w:hAnsi="Arial"/>
      <w:sz w:val="24"/>
      <w:szCs w:val="24"/>
      <w:lang w:val="hu-HU" w:eastAsia="hu-HU"/>
    </w:rPr>
  </w:style>
  <w:style w:type="paragraph" w:styleId="NormalWeb">
    <w:name w:val="Normal (Web)"/>
    <w:basedOn w:val="Normal"/>
    <w:uiPriority w:val="99"/>
    <w:rsid w:val="00692283"/>
    <w:pPr>
      <w:spacing w:before="100" w:beforeAutospacing="1" w:after="100" w:afterAutospacing="1" w:line="240" w:lineRule="auto"/>
    </w:pPr>
    <w:rPr>
      <w:rFonts w:ascii="Arial" w:eastAsia="Times New Roman" w:hAnsi="Arial"/>
      <w:sz w:val="24"/>
      <w:szCs w:val="24"/>
      <w:lang w:val="hu-HU" w:eastAsia="hu-HU"/>
    </w:rPr>
  </w:style>
  <w:style w:type="character" w:customStyle="1" w:styleId="mw-headline">
    <w:name w:val="mw-headline"/>
    <w:uiPriority w:val="99"/>
    <w:rsid w:val="00692283"/>
    <w:rPr>
      <w:rFonts w:cs="Times New Roman"/>
    </w:rPr>
  </w:style>
  <w:style w:type="paragraph" w:customStyle="1" w:styleId="NormalWeb1">
    <w:name w:val="Normal (Web)1"/>
    <w:basedOn w:val="Normal"/>
    <w:uiPriority w:val="99"/>
    <w:rsid w:val="00692283"/>
    <w:pPr>
      <w:spacing w:before="100" w:beforeAutospacing="1" w:after="100" w:afterAutospacing="1" w:line="360" w:lineRule="auto"/>
    </w:pPr>
    <w:rPr>
      <w:rFonts w:ascii="Arial" w:eastAsia="Times New Roman" w:hAnsi="Arial"/>
      <w:sz w:val="24"/>
      <w:szCs w:val="24"/>
    </w:rPr>
  </w:style>
  <w:style w:type="table" w:styleId="TableGrid">
    <w:name w:val="Table Grid"/>
    <w:basedOn w:val="TableNormal"/>
    <w:rsid w:val="00692283"/>
    <w:pPr>
      <w:spacing w:line="360" w:lineRule="auto"/>
    </w:pPr>
    <w:rPr>
      <w:rFonts w:ascii="Arial" w:hAnsi="Arial"/>
      <w:lang w:val="hu-HU"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ctionarydef">
    <w:name w:val="dictionarydef"/>
    <w:uiPriority w:val="99"/>
    <w:rsid w:val="00692283"/>
    <w:rPr>
      <w:rFonts w:cs="Times New Roman"/>
    </w:rPr>
  </w:style>
  <w:style w:type="paragraph" w:customStyle="1" w:styleId="10">
    <w:name w:val="1"/>
    <w:basedOn w:val="Normal"/>
    <w:uiPriority w:val="99"/>
    <w:rsid w:val="00692283"/>
    <w:pPr>
      <w:spacing w:after="160" w:line="240" w:lineRule="exact"/>
    </w:pPr>
    <w:rPr>
      <w:rFonts w:ascii="Verdana" w:eastAsia="Times New Roman" w:hAnsi="Verdana" w:cs="Verdana"/>
      <w:sz w:val="20"/>
      <w:szCs w:val="20"/>
    </w:rPr>
  </w:style>
  <w:style w:type="character" w:customStyle="1" w:styleId="apple-style-span">
    <w:name w:val="apple-style-span"/>
    <w:basedOn w:val="DefaultParagraphFont"/>
    <w:rsid w:val="00491860"/>
  </w:style>
  <w:style w:type="paragraph" w:customStyle="1" w:styleId="xl36">
    <w:name w:val="xl36"/>
    <w:basedOn w:val="Normal"/>
    <w:rsid w:val="00491860"/>
    <w:pPr>
      <w:pBdr>
        <w:bottom w:val="single" w:sz="4" w:space="0" w:color="000000"/>
      </w:pBdr>
      <w:spacing w:before="100" w:beforeAutospacing="1" w:after="100" w:afterAutospacing="1" w:line="240" w:lineRule="auto"/>
    </w:pPr>
    <w:rPr>
      <w:rFonts w:ascii="Arial Unicode MS" w:eastAsia="Arial Unicode MS" w:hAnsi="Arial Unicode MS" w:cs="Arial Unicode MS"/>
      <w:sz w:val="24"/>
      <w:szCs w:val="24"/>
      <w:lang w:val="en-GB" w:eastAsia="es-ES"/>
    </w:rPr>
  </w:style>
  <w:style w:type="paragraph" w:styleId="TableofFigures">
    <w:name w:val="table of figures"/>
    <w:basedOn w:val="Normal"/>
    <w:next w:val="Normal"/>
    <w:uiPriority w:val="99"/>
    <w:unhideWhenUsed/>
    <w:rsid w:val="00EA4999"/>
  </w:style>
  <w:style w:type="paragraph" w:styleId="TOC4">
    <w:name w:val="toc 4"/>
    <w:basedOn w:val="Normal"/>
    <w:next w:val="Normal"/>
    <w:autoRedefine/>
    <w:uiPriority w:val="39"/>
    <w:unhideWhenUsed/>
    <w:rsid w:val="00891FF6"/>
    <w:pPr>
      <w:tabs>
        <w:tab w:val="right" w:leader="dot" w:pos="8296"/>
      </w:tabs>
      <w:spacing w:after="0" w:line="240" w:lineRule="auto"/>
      <w:ind w:left="227"/>
    </w:pPr>
    <w:rPr>
      <w:rFonts w:ascii="Times New Roman" w:eastAsia="Times New Roman" w:hAnsi="Times New Roman"/>
      <w:noProof/>
      <w:sz w:val="24"/>
      <w:szCs w:val="24"/>
      <w:lang w:val="el-GR" w:eastAsia="el-GR"/>
    </w:rPr>
  </w:style>
  <w:style w:type="paragraph" w:styleId="TOC5">
    <w:name w:val="toc 5"/>
    <w:basedOn w:val="Normal"/>
    <w:next w:val="Normal"/>
    <w:autoRedefine/>
    <w:uiPriority w:val="39"/>
    <w:unhideWhenUsed/>
    <w:rsid w:val="003C2870"/>
    <w:pPr>
      <w:spacing w:after="100"/>
      <w:ind w:left="880"/>
    </w:pPr>
    <w:rPr>
      <w:rFonts w:eastAsia="Times New Roman"/>
      <w:lang w:val="el-GR" w:eastAsia="el-GR"/>
    </w:rPr>
  </w:style>
  <w:style w:type="paragraph" w:styleId="TOC6">
    <w:name w:val="toc 6"/>
    <w:basedOn w:val="Normal"/>
    <w:next w:val="Normal"/>
    <w:autoRedefine/>
    <w:uiPriority w:val="39"/>
    <w:unhideWhenUsed/>
    <w:rsid w:val="003C2870"/>
    <w:pPr>
      <w:spacing w:after="100"/>
      <w:ind w:left="1100"/>
    </w:pPr>
    <w:rPr>
      <w:rFonts w:eastAsia="Times New Roman"/>
      <w:lang w:val="el-GR" w:eastAsia="el-GR"/>
    </w:rPr>
  </w:style>
  <w:style w:type="paragraph" w:styleId="TOC7">
    <w:name w:val="toc 7"/>
    <w:basedOn w:val="Normal"/>
    <w:next w:val="Normal"/>
    <w:autoRedefine/>
    <w:uiPriority w:val="39"/>
    <w:unhideWhenUsed/>
    <w:rsid w:val="003C2870"/>
    <w:pPr>
      <w:spacing w:after="100"/>
      <w:ind w:left="1320"/>
    </w:pPr>
    <w:rPr>
      <w:rFonts w:eastAsia="Times New Roman"/>
      <w:lang w:val="el-GR" w:eastAsia="el-GR"/>
    </w:rPr>
  </w:style>
  <w:style w:type="paragraph" w:styleId="TOC8">
    <w:name w:val="toc 8"/>
    <w:basedOn w:val="Normal"/>
    <w:next w:val="Normal"/>
    <w:autoRedefine/>
    <w:uiPriority w:val="39"/>
    <w:unhideWhenUsed/>
    <w:rsid w:val="003C2870"/>
    <w:pPr>
      <w:spacing w:after="100"/>
      <w:ind w:left="1540"/>
    </w:pPr>
    <w:rPr>
      <w:rFonts w:eastAsia="Times New Roman"/>
      <w:lang w:val="el-GR" w:eastAsia="el-GR"/>
    </w:rPr>
  </w:style>
  <w:style w:type="paragraph" w:styleId="TOC9">
    <w:name w:val="toc 9"/>
    <w:basedOn w:val="Normal"/>
    <w:next w:val="Normal"/>
    <w:autoRedefine/>
    <w:uiPriority w:val="39"/>
    <w:unhideWhenUsed/>
    <w:rsid w:val="003C2870"/>
    <w:pPr>
      <w:spacing w:after="100"/>
      <w:ind w:left="1760"/>
    </w:pPr>
    <w:rPr>
      <w:rFonts w:eastAsia="Times New Roman"/>
      <w:lang w:val="el-GR" w:eastAsia="el-GR"/>
    </w:rPr>
  </w:style>
  <w:style w:type="paragraph" w:customStyle="1" w:styleId="Contacto">
    <w:name w:val="Contacto"/>
    <w:basedOn w:val="Normal"/>
    <w:rsid w:val="00530188"/>
    <w:pPr>
      <w:spacing w:before="120" w:after="0" w:line="240" w:lineRule="auto"/>
      <w:jc w:val="both"/>
    </w:pPr>
    <w:rPr>
      <w:rFonts w:ascii="Helvetica" w:eastAsia="Times New Roman" w:hAnsi="Helvetica"/>
      <w:i/>
      <w:iCs/>
      <w:sz w:val="20"/>
      <w:szCs w:val="20"/>
      <w:lang w:val="pt-PT" w:eastAsia="es-ES"/>
    </w:rPr>
  </w:style>
  <w:style w:type="paragraph" w:customStyle="1" w:styleId="Autores">
    <w:name w:val="Autores"/>
    <w:basedOn w:val="Contacto"/>
    <w:rsid w:val="00530188"/>
    <w:pPr>
      <w:spacing w:before="0"/>
    </w:pPr>
    <w:rPr>
      <w:b/>
      <w:bCs/>
      <w:i w:val="0"/>
      <w:iCs w:val="0"/>
    </w:rPr>
  </w:style>
  <w:style w:type="character" w:customStyle="1" w:styleId="shorttext">
    <w:name w:val="short_text"/>
    <w:basedOn w:val="DefaultParagraphFont"/>
    <w:rsid w:val="00530188"/>
  </w:style>
  <w:style w:type="character" w:customStyle="1" w:styleId="st1">
    <w:name w:val="st1"/>
    <w:basedOn w:val="DefaultParagraphFont"/>
    <w:rsid w:val="00530188"/>
  </w:style>
  <w:style w:type="paragraph" w:customStyle="1" w:styleId="Figura">
    <w:name w:val="Figura"/>
    <w:basedOn w:val="BodyTextIndent"/>
    <w:link w:val="FiguraCarcter1"/>
    <w:rsid w:val="00530188"/>
    <w:pPr>
      <w:spacing w:line="240" w:lineRule="auto"/>
      <w:ind w:left="1440" w:hanging="1440"/>
      <w:jc w:val="both"/>
      <w:outlineLvl w:val="6"/>
    </w:pPr>
    <w:rPr>
      <w:b/>
      <w:color w:val="auto"/>
      <w:szCs w:val="22"/>
      <w:lang w:val="pt-PT" w:eastAsia="pt-PT"/>
    </w:rPr>
  </w:style>
  <w:style w:type="character" w:customStyle="1" w:styleId="FiguraCarcter1">
    <w:name w:val="Figura Carácter1"/>
    <w:link w:val="Figura"/>
    <w:rsid w:val="00530188"/>
    <w:rPr>
      <w:b/>
      <w:sz w:val="24"/>
      <w:szCs w:val="22"/>
      <w:lang w:val="pt-PT" w:eastAsia="pt-PT"/>
    </w:rPr>
  </w:style>
  <w:style w:type="character" w:styleId="FootnoteReference">
    <w:name w:val="footnote reference"/>
    <w:uiPriority w:val="99"/>
    <w:semiHidden/>
    <w:unhideWhenUsed/>
    <w:rsid w:val="008D1723"/>
    <w:rPr>
      <w:vertAlign w:val="superscript"/>
    </w:rPr>
  </w:style>
  <w:style w:type="paragraph" w:customStyle="1" w:styleId="Figuredescription">
    <w:name w:val="Figure description"/>
    <w:basedOn w:val="Normal"/>
    <w:link w:val="FiguredescriptionCarcter"/>
    <w:qFormat/>
    <w:rsid w:val="008D1723"/>
    <w:pPr>
      <w:spacing w:after="240"/>
      <w:jc w:val="center"/>
    </w:pPr>
    <w:rPr>
      <w:rFonts w:eastAsia="SimSun"/>
      <w:sz w:val="20"/>
      <w:lang w:val="pt-PT" w:eastAsia="zh-CN"/>
    </w:rPr>
  </w:style>
  <w:style w:type="character" w:customStyle="1" w:styleId="FiguredescriptionCarcter">
    <w:name w:val="Figure description Carácter"/>
    <w:link w:val="Figuredescription"/>
    <w:rsid w:val="008D1723"/>
    <w:rPr>
      <w:rFonts w:ascii="Calibri" w:eastAsia="SimSun" w:hAnsi="Calibri"/>
      <w:szCs w:val="22"/>
      <w:lang w:val="pt-PT" w:eastAsia="zh-CN"/>
    </w:rPr>
  </w:style>
  <w:style w:type="paragraph" w:customStyle="1" w:styleId="PargrafodaLista1">
    <w:name w:val="Parágrafo da Lista1"/>
    <w:basedOn w:val="Normal"/>
    <w:uiPriority w:val="34"/>
    <w:qFormat/>
    <w:rsid w:val="008D1723"/>
    <w:pPr>
      <w:ind w:left="720"/>
      <w:contextualSpacing/>
    </w:pPr>
    <w:rPr>
      <w:lang w:val="pt-PT"/>
    </w:rPr>
  </w:style>
  <w:style w:type="paragraph" w:styleId="FootnoteText">
    <w:name w:val="footnote text"/>
    <w:basedOn w:val="Normal"/>
    <w:link w:val="FootnoteTextChar"/>
    <w:rsid w:val="008D1723"/>
    <w:pPr>
      <w:spacing w:after="0" w:line="240" w:lineRule="auto"/>
    </w:pPr>
    <w:rPr>
      <w:rFonts w:ascii="Cambria" w:eastAsia="Cambria" w:hAnsi="Cambria"/>
      <w:sz w:val="20"/>
      <w:szCs w:val="20"/>
    </w:rPr>
  </w:style>
  <w:style w:type="character" w:customStyle="1" w:styleId="FootnoteTextChar">
    <w:name w:val="Footnote Text Char"/>
    <w:link w:val="FootnoteText"/>
    <w:rsid w:val="008D1723"/>
    <w:rPr>
      <w:rFonts w:ascii="Cambria" w:eastAsia="Cambria" w:hAnsi="Cambr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nhideWhenUsed="0" w:qFormat="1"/>
    <w:lsdException w:name="Emphasis" w:semiHidden="0" w:unhideWhenUsed="0" w:qFormat="1"/>
    <w:lsdException w:name="Document Map"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B04"/>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9"/>
    <w:qFormat/>
    <w:rsid w:val="005C3662"/>
    <w:pPr>
      <w:keepNext/>
      <w:spacing w:line="360" w:lineRule="auto"/>
      <w:jc w:val="center"/>
      <w:outlineLvl w:val="0"/>
    </w:pPr>
    <w:rPr>
      <w:b/>
      <w:sz w:val="28"/>
      <w:lang w:val="fr-FR"/>
    </w:rPr>
  </w:style>
  <w:style w:type="paragraph" w:styleId="Heading2">
    <w:name w:val="heading 2"/>
    <w:basedOn w:val="Normal"/>
    <w:next w:val="Normal"/>
    <w:link w:val="Heading2Char"/>
    <w:uiPriority w:val="99"/>
    <w:qFormat/>
    <w:rsid w:val="005C6FF2"/>
    <w:pPr>
      <w:keepNext/>
      <w:spacing w:before="240" w:after="120" w:line="360" w:lineRule="auto"/>
      <w:jc w:val="both"/>
      <w:outlineLvl w:val="1"/>
    </w:pPr>
    <w:rPr>
      <w:rFonts w:ascii="Times New Roman" w:hAnsi="Times New Roman"/>
      <w:b/>
      <w:bCs/>
      <w:iCs/>
      <w:sz w:val="28"/>
      <w:szCs w:val="28"/>
      <w:lang w:val="x-none"/>
    </w:rPr>
  </w:style>
  <w:style w:type="paragraph" w:styleId="Heading3">
    <w:name w:val="heading 3"/>
    <w:basedOn w:val="Normal"/>
    <w:next w:val="Normal"/>
    <w:link w:val="Heading3Char"/>
    <w:uiPriority w:val="99"/>
    <w:qFormat/>
    <w:rsid w:val="00404CF3"/>
    <w:pPr>
      <w:keepNext/>
      <w:spacing w:before="240" w:after="60" w:line="360" w:lineRule="auto"/>
      <w:outlineLvl w:val="2"/>
    </w:pPr>
    <w:rPr>
      <w:rFonts w:ascii="Times New Roman" w:hAnsi="Times New Roman"/>
      <w:b/>
      <w:bCs/>
      <w:i/>
      <w:sz w:val="26"/>
      <w:szCs w:val="26"/>
    </w:rPr>
  </w:style>
  <w:style w:type="paragraph" w:styleId="Heading4">
    <w:name w:val="heading 4"/>
    <w:basedOn w:val="Normal"/>
    <w:next w:val="Normal"/>
    <w:link w:val="Heading4Char"/>
    <w:uiPriority w:val="99"/>
    <w:qFormat/>
    <w:rsid w:val="00891FF6"/>
    <w:pPr>
      <w:keepNext/>
      <w:spacing w:before="240" w:after="60" w:line="360" w:lineRule="auto"/>
      <w:outlineLvl w:val="3"/>
    </w:pPr>
    <w:rPr>
      <w:rFonts w:ascii="Times New Roman" w:hAnsi="Times New Roman"/>
      <w:bCs/>
      <w:i/>
      <w:sz w:val="26"/>
      <w:szCs w:val="28"/>
    </w:rPr>
  </w:style>
  <w:style w:type="paragraph" w:styleId="Heading5">
    <w:name w:val="heading 5"/>
    <w:basedOn w:val="Normal"/>
    <w:next w:val="Normal"/>
    <w:link w:val="Heading5Char"/>
    <w:uiPriority w:val="99"/>
    <w:unhideWhenUsed/>
    <w:qFormat/>
    <w:rsid w:val="00BE307D"/>
    <w:pPr>
      <w:keepNext/>
      <w:keepLines/>
      <w:spacing w:before="240" w:after="60" w:line="360" w:lineRule="auto"/>
      <w:outlineLvl w:val="4"/>
    </w:pPr>
    <w:rPr>
      <w:rFonts w:ascii="Times New Roman" w:eastAsia="Times New Roman" w:hAnsi="Times New Roman"/>
      <w:b/>
      <w:i/>
      <w:sz w:val="24"/>
    </w:rPr>
  </w:style>
  <w:style w:type="paragraph" w:styleId="Heading6">
    <w:name w:val="heading 6"/>
    <w:basedOn w:val="Normal"/>
    <w:next w:val="Normal"/>
    <w:link w:val="Heading6Char"/>
    <w:uiPriority w:val="99"/>
    <w:qFormat/>
    <w:rsid w:val="009E03EA"/>
    <w:pPr>
      <w:keepNext/>
      <w:spacing w:after="0" w:line="360" w:lineRule="auto"/>
      <w:jc w:val="both"/>
      <w:outlineLvl w:val="5"/>
    </w:pPr>
    <w:rPr>
      <w:rFonts w:ascii="Times New Roman" w:eastAsia="Times New Roman" w:hAnsi="Times New Roman"/>
      <w:b/>
      <w:sz w:val="24"/>
      <w:szCs w:val="20"/>
    </w:rPr>
  </w:style>
  <w:style w:type="paragraph" w:styleId="Heading7">
    <w:name w:val="heading 7"/>
    <w:basedOn w:val="Normal"/>
    <w:next w:val="Normal"/>
    <w:link w:val="Heading7Char"/>
    <w:uiPriority w:val="99"/>
    <w:qFormat/>
    <w:rsid w:val="009E03EA"/>
    <w:pPr>
      <w:keepNext/>
      <w:tabs>
        <w:tab w:val="center" w:pos="4252"/>
      </w:tabs>
      <w:suppressAutoHyphens/>
      <w:spacing w:after="0" w:line="240" w:lineRule="auto"/>
      <w:jc w:val="center"/>
      <w:outlineLvl w:val="6"/>
    </w:pPr>
    <w:rPr>
      <w:rFonts w:ascii="Arial" w:eastAsia="Times New Roman" w:hAnsi="Arial"/>
      <w:i/>
      <w:spacing w:val="-2"/>
      <w:sz w:val="19"/>
      <w:szCs w:val="20"/>
    </w:rPr>
  </w:style>
  <w:style w:type="paragraph" w:styleId="Heading8">
    <w:name w:val="heading 8"/>
    <w:basedOn w:val="Normal"/>
    <w:next w:val="Normal"/>
    <w:link w:val="Heading8Char"/>
    <w:uiPriority w:val="99"/>
    <w:qFormat/>
    <w:rsid w:val="009E03EA"/>
    <w:pPr>
      <w:keepNext/>
      <w:spacing w:after="0" w:line="240" w:lineRule="auto"/>
      <w:outlineLvl w:val="7"/>
    </w:pPr>
    <w:rPr>
      <w:rFonts w:ascii="Arial" w:eastAsia="Times New Roman" w:hAnsi="Arial"/>
      <w:b/>
      <w:szCs w:val="20"/>
    </w:rPr>
  </w:style>
  <w:style w:type="paragraph" w:styleId="Heading9">
    <w:name w:val="heading 9"/>
    <w:basedOn w:val="Normal"/>
    <w:next w:val="Normal"/>
    <w:link w:val="Heading9Char"/>
    <w:uiPriority w:val="99"/>
    <w:qFormat/>
    <w:rsid w:val="00692283"/>
    <w:pPr>
      <w:spacing w:after="0" w:line="271" w:lineRule="auto"/>
      <w:outlineLvl w:val="8"/>
    </w:pPr>
    <w:rPr>
      <w:rFonts w:ascii="Arial" w:eastAsia="Times New Roman" w:hAnsi="Arial"/>
      <w:b/>
      <w:bCs/>
      <w:i/>
      <w:iCs/>
      <w:color w:val="7F7F7F"/>
      <w:sz w:val="18"/>
      <w:szCs w:val="18"/>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C3662"/>
    <w:rPr>
      <w:rFonts w:ascii="Calibri" w:eastAsia="Calibri" w:hAnsi="Calibri"/>
      <w:b/>
      <w:sz w:val="28"/>
      <w:szCs w:val="22"/>
      <w:lang w:val="fr-FR" w:eastAsia="en-US"/>
    </w:rPr>
  </w:style>
  <w:style w:type="character" w:customStyle="1" w:styleId="Heading2Char">
    <w:name w:val="Heading 2 Char"/>
    <w:link w:val="Heading2"/>
    <w:uiPriority w:val="99"/>
    <w:rsid w:val="005C6FF2"/>
    <w:rPr>
      <w:rFonts w:eastAsia="Calibri" w:cs="Arial"/>
      <w:b/>
      <w:bCs/>
      <w:iCs/>
      <w:sz w:val="28"/>
      <w:szCs w:val="28"/>
      <w:lang w:eastAsia="en-US"/>
    </w:rPr>
  </w:style>
  <w:style w:type="character" w:customStyle="1" w:styleId="Heading3Char">
    <w:name w:val="Heading 3 Char"/>
    <w:link w:val="Heading3"/>
    <w:uiPriority w:val="99"/>
    <w:rsid w:val="00404CF3"/>
    <w:rPr>
      <w:rFonts w:eastAsia="Calibri" w:cs="Arial"/>
      <w:b/>
      <w:bCs/>
      <w:i/>
      <w:sz w:val="26"/>
      <w:szCs w:val="26"/>
      <w:lang w:val="en-US" w:eastAsia="en-US"/>
    </w:rPr>
  </w:style>
  <w:style w:type="character" w:customStyle="1" w:styleId="Heading4Char">
    <w:name w:val="Heading 4 Char"/>
    <w:link w:val="Heading4"/>
    <w:uiPriority w:val="99"/>
    <w:rsid w:val="00891FF6"/>
    <w:rPr>
      <w:rFonts w:eastAsia="Calibri"/>
      <w:bCs/>
      <w:i/>
      <w:sz w:val="26"/>
      <w:szCs w:val="28"/>
      <w:lang w:val="en-US" w:eastAsia="en-US"/>
    </w:rPr>
  </w:style>
  <w:style w:type="character" w:customStyle="1" w:styleId="Heading5Char">
    <w:name w:val="Heading 5 Char"/>
    <w:link w:val="Heading5"/>
    <w:uiPriority w:val="99"/>
    <w:rsid w:val="00BE307D"/>
    <w:rPr>
      <w:b/>
      <w:i/>
      <w:sz w:val="24"/>
      <w:szCs w:val="22"/>
      <w:lang w:val="en-US" w:eastAsia="en-US"/>
    </w:rPr>
  </w:style>
  <w:style w:type="character" w:customStyle="1" w:styleId="Heading6Char">
    <w:name w:val="Heading 6 Char"/>
    <w:link w:val="Heading6"/>
    <w:uiPriority w:val="99"/>
    <w:rsid w:val="009E03EA"/>
    <w:rPr>
      <w:b/>
      <w:sz w:val="24"/>
      <w:lang w:val="en-US" w:eastAsia="en-US"/>
    </w:rPr>
  </w:style>
  <w:style w:type="character" w:customStyle="1" w:styleId="Heading7Char">
    <w:name w:val="Heading 7 Char"/>
    <w:link w:val="Heading7"/>
    <w:uiPriority w:val="99"/>
    <w:rsid w:val="009E03EA"/>
    <w:rPr>
      <w:rFonts w:ascii="Arial" w:hAnsi="Arial"/>
      <w:i/>
      <w:spacing w:val="-2"/>
      <w:sz w:val="19"/>
      <w:lang w:val="en-US" w:eastAsia="en-US"/>
    </w:rPr>
  </w:style>
  <w:style w:type="character" w:customStyle="1" w:styleId="Heading8Char">
    <w:name w:val="Heading 8 Char"/>
    <w:link w:val="Heading8"/>
    <w:uiPriority w:val="99"/>
    <w:rsid w:val="009E03EA"/>
    <w:rPr>
      <w:rFonts w:ascii="Arial" w:hAnsi="Arial" w:cs="Arial"/>
      <w:b/>
      <w:sz w:val="22"/>
      <w:lang w:val="en-US" w:eastAsia="en-US"/>
    </w:rPr>
  </w:style>
  <w:style w:type="character" w:customStyle="1" w:styleId="Heading9Char">
    <w:name w:val="Heading 9 Char"/>
    <w:link w:val="Heading9"/>
    <w:uiPriority w:val="99"/>
    <w:rsid w:val="00692283"/>
    <w:rPr>
      <w:rFonts w:ascii="Arial" w:hAnsi="Arial" w:cs="Arial"/>
      <w:b/>
      <w:bCs/>
      <w:i/>
      <w:iCs/>
      <w:color w:val="7F7F7F"/>
      <w:sz w:val="18"/>
      <w:szCs w:val="18"/>
      <w:lang w:val="hu-HU" w:eastAsia="en-US"/>
    </w:rPr>
  </w:style>
  <w:style w:type="paragraph" w:styleId="Subtitle">
    <w:name w:val="Subtitle"/>
    <w:basedOn w:val="Normal"/>
    <w:next w:val="Normal"/>
    <w:link w:val="SubtitleChar"/>
    <w:uiPriority w:val="99"/>
    <w:qFormat/>
    <w:rsid w:val="002C1ABA"/>
    <w:pPr>
      <w:spacing w:after="60"/>
      <w:jc w:val="center"/>
      <w:outlineLvl w:val="1"/>
    </w:pPr>
    <w:rPr>
      <w:rFonts w:ascii="Cambria" w:eastAsia="Times New Roman" w:hAnsi="Cambria"/>
      <w:sz w:val="24"/>
      <w:szCs w:val="24"/>
      <w:lang w:val="x-none" w:eastAsia="x-none"/>
    </w:rPr>
  </w:style>
  <w:style w:type="character" w:customStyle="1" w:styleId="SubtitleChar">
    <w:name w:val="Subtitle Char"/>
    <w:link w:val="Subtitle"/>
    <w:uiPriority w:val="99"/>
    <w:rsid w:val="002C1ABA"/>
    <w:rPr>
      <w:rFonts w:ascii="Cambria" w:eastAsia="Times New Roman" w:hAnsi="Cambria" w:cs="Times New Roman"/>
      <w:sz w:val="24"/>
      <w:szCs w:val="24"/>
    </w:rPr>
  </w:style>
  <w:style w:type="paragraph" w:styleId="NoSpacing">
    <w:name w:val="No Spacing"/>
    <w:uiPriority w:val="99"/>
    <w:qFormat/>
    <w:rsid w:val="002C1ABA"/>
    <w:rPr>
      <w:sz w:val="24"/>
      <w:szCs w:val="24"/>
      <w:lang w:val="el-GR" w:eastAsia="el-GR"/>
    </w:rPr>
  </w:style>
  <w:style w:type="paragraph" w:styleId="Quote">
    <w:name w:val="Quote"/>
    <w:basedOn w:val="Normal"/>
    <w:next w:val="Normal"/>
    <w:link w:val="QuoteChar"/>
    <w:uiPriority w:val="99"/>
    <w:qFormat/>
    <w:rsid w:val="002C1ABA"/>
    <w:rPr>
      <w:rFonts w:ascii="Times New Roman" w:eastAsia="Times New Roman" w:hAnsi="Times New Roman"/>
      <w:i/>
      <w:iCs/>
      <w:color w:val="000000"/>
      <w:sz w:val="24"/>
      <w:szCs w:val="24"/>
      <w:lang w:val="x-none" w:eastAsia="x-none"/>
    </w:rPr>
  </w:style>
  <w:style w:type="character" w:customStyle="1" w:styleId="QuoteChar">
    <w:name w:val="Quote Char"/>
    <w:link w:val="Quote"/>
    <w:uiPriority w:val="99"/>
    <w:rsid w:val="002C1ABA"/>
    <w:rPr>
      <w:i/>
      <w:iCs/>
      <w:color w:val="000000"/>
      <w:sz w:val="24"/>
      <w:szCs w:val="24"/>
    </w:rPr>
  </w:style>
  <w:style w:type="paragraph" w:styleId="TOCHeading">
    <w:name w:val="TOC Heading"/>
    <w:basedOn w:val="Heading1"/>
    <w:next w:val="Normal"/>
    <w:uiPriority w:val="39"/>
    <w:unhideWhenUsed/>
    <w:qFormat/>
    <w:rsid w:val="002C1ABA"/>
    <w:pPr>
      <w:spacing w:before="240" w:after="60" w:line="240" w:lineRule="auto"/>
      <w:jc w:val="left"/>
      <w:outlineLvl w:val="9"/>
    </w:pPr>
    <w:rPr>
      <w:rFonts w:ascii="Cambria" w:eastAsia="Times New Roman" w:hAnsi="Cambria"/>
      <w:bCs/>
      <w:kern w:val="32"/>
      <w:sz w:val="32"/>
      <w:szCs w:val="32"/>
    </w:rPr>
  </w:style>
  <w:style w:type="paragraph" w:styleId="Title">
    <w:name w:val="Title"/>
    <w:basedOn w:val="Normal"/>
    <w:link w:val="TitleChar"/>
    <w:uiPriority w:val="99"/>
    <w:qFormat/>
    <w:rsid w:val="00130B04"/>
    <w:pPr>
      <w:spacing w:after="0" w:line="360" w:lineRule="auto"/>
      <w:jc w:val="center"/>
    </w:pPr>
    <w:rPr>
      <w:rFonts w:ascii="Times New Roman" w:eastAsia="Times New Roman" w:hAnsi="Times New Roman"/>
      <w:b/>
      <w:bCs/>
      <w:sz w:val="24"/>
      <w:szCs w:val="24"/>
      <w:lang w:val="x-none" w:eastAsia="x-none"/>
    </w:rPr>
  </w:style>
  <w:style w:type="character" w:customStyle="1" w:styleId="TitleChar">
    <w:name w:val="Title Char"/>
    <w:link w:val="Title"/>
    <w:uiPriority w:val="99"/>
    <w:rsid w:val="00130B04"/>
    <w:rPr>
      <w:b/>
      <w:bCs/>
      <w:sz w:val="24"/>
      <w:szCs w:val="24"/>
    </w:rPr>
  </w:style>
  <w:style w:type="paragraph" w:styleId="BodyTextIndent">
    <w:name w:val="Body Text Indent"/>
    <w:basedOn w:val="Normal"/>
    <w:link w:val="BodyTextIndentChar"/>
    <w:uiPriority w:val="99"/>
    <w:rsid w:val="00130B04"/>
    <w:pPr>
      <w:spacing w:after="0" w:line="360" w:lineRule="auto"/>
      <w:ind w:left="720"/>
    </w:pPr>
    <w:rPr>
      <w:rFonts w:ascii="Times New Roman" w:eastAsia="Times New Roman" w:hAnsi="Times New Roman"/>
      <w:color w:val="FF6600"/>
      <w:sz w:val="24"/>
      <w:szCs w:val="27"/>
      <w:lang w:val="x-none" w:eastAsia="x-none"/>
    </w:rPr>
  </w:style>
  <w:style w:type="character" w:customStyle="1" w:styleId="BodyTextIndentChar">
    <w:name w:val="Body Text Indent Char"/>
    <w:link w:val="BodyTextIndent"/>
    <w:uiPriority w:val="99"/>
    <w:rsid w:val="00130B04"/>
    <w:rPr>
      <w:color w:val="FF6600"/>
      <w:sz w:val="24"/>
      <w:szCs w:val="27"/>
    </w:rPr>
  </w:style>
  <w:style w:type="paragraph" w:styleId="BodyTextIndent2">
    <w:name w:val="Body Text Indent 2"/>
    <w:basedOn w:val="Normal"/>
    <w:link w:val="BodyTextIndent2Char"/>
    <w:rsid w:val="00130B04"/>
    <w:pPr>
      <w:spacing w:after="0" w:line="360" w:lineRule="auto"/>
      <w:ind w:left="720"/>
      <w:jc w:val="both"/>
    </w:pPr>
    <w:rPr>
      <w:rFonts w:ascii="Times New Roman" w:eastAsia="Times New Roman" w:hAnsi="Times New Roman"/>
      <w:color w:val="FF6600"/>
      <w:sz w:val="24"/>
      <w:szCs w:val="24"/>
      <w:lang w:val="x-none" w:eastAsia="x-none"/>
    </w:rPr>
  </w:style>
  <w:style w:type="character" w:customStyle="1" w:styleId="BodyTextIndent2Char">
    <w:name w:val="Body Text Indent 2 Char"/>
    <w:link w:val="BodyTextIndent2"/>
    <w:semiHidden/>
    <w:rsid w:val="00130B04"/>
    <w:rPr>
      <w:color w:val="FF6600"/>
      <w:sz w:val="24"/>
      <w:szCs w:val="24"/>
    </w:rPr>
  </w:style>
  <w:style w:type="paragraph" w:styleId="BodyTextIndent3">
    <w:name w:val="Body Text Indent 3"/>
    <w:basedOn w:val="Normal"/>
    <w:link w:val="BodyTextIndent3Char"/>
    <w:semiHidden/>
    <w:rsid w:val="00130B04"/>
    <w:pPr>
      <w:spacing w:after="0" w:line="360" w:lineRule="auto"/>
      <w:ind w:firstLine="720"/>
      <w:jc w:val="both"/>
    </w:pPr>
    <w:rPr>
      <w:rFonts w:ascii="Times New Roman" w:eastAsia="Times New Roman" w:hAnsi="Times New Roman"/>
      <w:color w:val="FF6600"/>
      <w:sz w:val="24"/>
      <w:szCs w:val="24"/>
      <w:lang w:val="x-none" w:eastAsia="x-none"/>
    </w:rPr>
  </w:style>
  <w:style w:type="character" w:customStyle="1" w:styleId="BodyTextIndent3Char">
    <w:name w:val="Body Text Indent 3 Char"/>
    <w:link w:val="BodyTextIndent3"/>
    <w:semiHidden/>
    <w:rsid w:val="00130B04"/>
    <w:rPr>
      <w:color w:val="FF6600"/>
      <w:sz w:val="24"/>
      <w:szCs w:val="24"/>
    </w:rPr>
  </w:style>
  <w:style w:type="paragraph" w:styleId="BodyText">
    <w:name w:val="Body Text"/>
    <w:basedOn w:val="Normal"/>
    <w:link w:val="BodyTextChar"/>
    <w:rsid w:val="00130B04"/>
    <w:pPr>
      <w:spacing w:after="0" w:line="360" w:lineRule="auto"/>
      <w:jc w:val="both"/>
    </w:pPr>
    <w:rPr>
      <w:rFonts w:ascii="Times New Roman" w:eastAsia="Times New Roman" w:hAnsi="Times New Roman"/>
      <w:color w:val="FF6600"/>
      <w:sz w:val="24"/>
      <w:szCs w:val="24"/>
      <w:lang w:val="x-none" w:eastAsia="x-none"/>
    </w:rPr>
  </w:style>
  <w:style w:type="character" w:customStyle="1" w:styleId="BodyTextChar">
    <w:name w:val="Body Text Char"/>
    <w:link w:val="BodyText"/>
    <w:rsid w:val="00130B04"/>
    <w:rPr>
      <w:color w:val="FF6600"/>
      <w:sz w:val="24"/>
      <w:szCs w:val="24"/>
    </w:rPr>
  </w:style>
  <w:style w:type="character" w:styleId="CommentReference">
    <w:name w:val="annotation reference"/>
    <w:uiPriority w:val="99"/>
    <w:unhideWhenUsed/>
    <w:rsid w:val="00130B04"/>
    <w:rPr>
      <w:sz w:val="16"/>
      <w:szCs w:val="16"/>
    </w:rPr>
  </w:style>
  <w:style w:type="paragraph" w:styleId="CommentText">
    <w:name w:val="annotation text"/>
    <w:basedOn w:val="Normal"/>
    <w:link w:val="CommentTextChar"/>
    <w:uiPriority w:val="99"/>
    <w:unhideWhenUsed/>
    <w:rsid w:val="00130B04"/>
    <w:pPr>
      <w:spacing w:after="0" w:line="240" w:lineRule="auto"/>
    </w:pPr>
    <w:rPr>
      <w:rFonts w:ascii="Times New Roman" w:eastAsia="Times New Roman" w:hAnsi="Times New Roman"/>
      <w:sz w:val="20"/>
      <w:szCs w:val="20"/>
      <w:lang w:val="el-GR" w:eastAsia="el-GR"/>
    </w:rPr>
  </w:style>
  <w:style w:type="character" w:customStyle="1" w:styleId="CommentTextChar">
    <w:name w:val="Comment Text Char"/>
    <w:basedOn w:val="DefaultParagraphFont"/>
    <w:link w:val="CommentText"/>
    <w:uiPriority w:val="99"/>
    <w:rsid w:val="00130B04"/>
  </w:style>
  <w:style w:type="paragraph" w:styleId="CommentSubject">
    <w:name w:val="annotation subject"/>
    <w:basedOn w:val="CommentText"/>
    <w:next w:val="CommentText"/>
    <w:link w:val="CommentSubjectChar"/>
    <w:uiPriority w:val="99"/>
    <w:unhideWhenUsed/>
    <w:rsid w:val="00130B04"/>
    <w:rPr>
      <w:b/>
      <w:bCs/>
      <w:lang w:val="x-none" w:eastAsia="x-none"/>
    </w:rPr>
  </w:style>
  <w:style w:type="character" w:customStyle="1" w:styleId="CommentSubjectChar">
    <w:name w:val="Comment Subject Char"/>
    <w:link w:val="CommentSubject"/>
    <w:uiPriority w:val="99"/>
    <w:rsid w:val="00130B04"/>
    <w:rPr>
      <w:b/>
      <w:bCs/>
    </w:rPr>
  </w:style>
  <w:style w:type="paragraph" w:styleId="BalloonText">
    <w:name w:val="Balloon Text"/>
    <w:basedOn w:val="Normal"/>
    <w:link w:val="BalloonTextChar"/>
    <w:uiPriority w:val="99"/>
    <w:semiHidden/>
    <w:unhideWhenUsed/>
    <w:rsid w:val="00130B04"/>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130B04"/>
    <w:rPr>
      <w:rFonts w:ascii="Tahoma" w:hAnsi="Tahoma" w:cs="Tahoma"/>
      <w:sz w:val="16"/>
      <w:szCs w:val="16"/>
    </w:rPr>
  </w:style>
  <w:style w:type="character" w:customStyle="1" w:styleId="CharChar2">
    <w:name w:val="Char Char2"/>
    <w:semiHidden/>
    <w:locked/>
    <w:rsid w:val="00130B04"/>
    <w:rPr>
      <w:lang w:val="el-GR" w:eastAsia="el-GR" w:bidi="ar-SA"/>
    </w:rPr>
  </w:style>
  <w:style w:type="paragraph" w:styleId="ListParagraph">
    <w:name w:val="List Paragraph"/>
    <w:basedOn w:val="Normal"/>
    <w:uiPriority w:val="99"/>
    <w:qFormat/>
    <w:rsid w:val="00130B04"/>
    <w:pPr>
      <w:spacing w:after="0" w:line="240" w:lineRule="auto"/>
      <w:ind w:left="720"/>
      <w:contextualSpacing/>
    </w:pPr>
    <w:rPr>
      <w:rFonts w:ascii="Times New Roman" w:eastAsia="Times New Roman" w:hAnsi="Times New Roman"/>
      <w:sz w:val="24"/>
      <w:szCs w:val="24"/>
      <w:lang w:val="el-GR" w:eastAsia="el-GR"/>
    </w:rPr>
  </w:style>
  <w:style w:type="paragraph" w:styleId="BodyText2">
    <w:name w:val="Body Text 2"/>
    <w:basedOn w:val="Normal"/>
    <w:link w:val="BodyText2Char"/>
    <w:rsid w:val="00130B04"/>
    <w:pPr>
      <w:spacing w:after="0" w:line="240" w:lineRule="auto"/>
    </w:pPr>
    <w:rPr>
      <w:rFonts w:ascii="Times New Roman" w:eastAsia="Times New Roman" w:hAnsi="Times New Roman"/>
      <w:color w:val="0000FF"/>
      <w:sz w:val="28"/>
      <w:szCs w:val="27"/>
      <w:lang w:val="x-none" w:eastAsia="x-none"/>
    </w:rPr>
  </w:style>
  <w:style w:type="character" w:customStyle="1" w:styleId="BodyText2Char">
    <w:name w:val="Body Text 2 Char"/>
    <w:link w:val="BodyText2"/>
    <w:rsid w:val="00130B04"/>
    <w:rPr>
      <w:color w:val="0000FF"/>
      <w:sz w:val="28"/>
      <w:szCs w:val="27"/>
    </w:rPr>
  </w:style>
  <w:style w:type="paragraph" w:customStyle="1" w:styleId="1">
    <w:name w:val="Αναθεώρηση1"/>
    <w:hidden/>
    <w:uiPriority w:val="99"/>
    <w:semiHidden/>
    <w:rsid w:val="00130B04"/>
    <w:rPr>
      <w:sz w:val="24"/>
      <w:szCs w:val="24"/>
      <w:lang w:val="el-GR" w:eastAsia="el-GR"/>
    </w:rPr>
  </w:style>
  <w:style w:type="character" w:styleId="Hyperlink">
    <w:name w:val="Hyperlink"/>
    <w:uiPriority w:val="99"/>
    <w:rsid w:val="00130B04"/>
    <w:rPr>
      <w:color w:val="0000FF"/>
      <w:u w:val="single"/>
    </w:rPr>
  </w:style>
  <w:style w:type="paragraph" w:styleId="TOC1">
    <w:name w:val="toc 1"/>
    <w:basedOn w:val="Normal"/>
    <w:next w:val="Normal"/>
    <w:autoRedefine/>
    <w:uiPriority w:val="39"/>
    <w:unhideWhenUsed/>
    <w:qFormat/>
    <w:rsid w:val="00BE307D"/>
    <w:pPr>
      <w:tabs>
        <w:tab w:val="right" w:leader="dot" w:pos="8296"/>
      </w:tabs>
      <w:spacing w:after="0" w:line="240" w:lineRule="auto"/>
    </w:pPr>
    <w:rPr>
      <w:rFonts w:ascii="Times New Roman" w:eastAsia="Times New Roman" w:hAnsi="Times New Roman"/>
      <w:sz w:val="24"/>
      <w:szCs w:val="24"/>
      <w:lang w:val="el-GR" w:eastAsia="el-GR"/>
    </w:rPr>
  </w:style>
  <w:style w:type="paragraph" w:styleId="TOC2">
    <w:name w:val="toc 2"/>
    <w:basedOn w:val="Normal"/>
    <w:next w:val="Normal"/>
    <w:autoRedefine/>
    <w:uiPriority w:val="39"/>
    <w:unhideWhenUsed/>
    <w:qFormat/>
    <w:rsid w:val="00891FF6"/>
    <w:pPr>
      <w:tabs>
        <w:tab w:val="right" w:leader="dot" w:pos="8296"/>
      </w:tabs>
      <w:spacing w:after="0" w:line="240" w:lineRule="auto"/>
    </w:pPr>
    <w:rPr>
      <w:rFonts w:ascii="Times New Roman" w:eastAsia="Times New Roman" w:hAnsi="Times New Roman"/>
      <w:sz w:val="24"/>
      <w:szCs w:val="24"/>
      <w:lang w:val="el-GR" w:eastAsia="el-GR"/>
    </w:rPr>
  </w:style>
  <w:style w:type="paragraph" w:styleId="TOC3">
    <w:name w:val="toc 3"/>
    <w:basedOn w:val="Normal"/>
    <w:next w:val="Normal"/>
    <w:autoRedefine/>
    <w:uiPriority w:val="39"/>
    <w:unhideWhenUsed/>
    <w:qFormat/>
    <w:rsid w:val="00891FF6"/>
    <w:pPr>
      <w:tabs>
        <w:tab w:val="right" w:leader="dot" w:pos="8296"/>
      </w:tabs>
      <w:spacing w:after="0" w:line="240" w:lineRule="auto"/>
      <w:ind w:left="227"/>
    </w:pPr>
    <w:rPr>
      <w:rFonts w:ascii="Times New Roman" w:eastAsia="Times New Roman" w:hAnsi="Times New Roman"/>
      <w:sz w:val="24"/>
      <w:szCs w:val="24"/>
      <w:lang w:val="el-GR" w:eastAsia="el-GR"/>
    </w:rPr>
  </w:style>
  <w:style w:type="paragraph" w:styleId="ListNumber">
    <w:name w:val="List Number"/>
    <w:aliases w:val="List Number Char,List Number Char Char"/>
    <w:basedOn w:val="Normal"/>
    <w:link w:val="ListNumberChar1"/>
    <w:uiPriority w:val="99"/>
    <w:rsid w:val="00130B04"/>
    <w:pPr>
      <w:numPr>
        <w:numId w:val="5"/>
      </w:numPr>
      <w:spacing w:after="80" w:line="300" w:lineRule="atLeast"/>
      <w:jc w:val="both"/>
    </w:pPr>
    <w:rPr>
      <w:rFonts w:ascii="Times New Roman" w:eastAsia="Times New Roman" w:hAnsi="Times New Roman"/>
      <w:color w:val="000080"/>
      <w:sz w:val="24"/>
      <w:szCs w:val="24"/>
    </w:rPr>
  </w:style>
  <w:style w:type="character" w:customStyle="1" w:styleId="ListNumberChar1">
    <w:name w:val="List Number Char1"/>
    <w:aliases w:val="List Number Char Char1,List Number Char Char Char"/>
    <w:link w:val="ListNumber"/>
    <w:uiPriority w:val="99"/>
    <w:rsid w:val="00130B04"/>
    <w:rPr>
      <w:rFonts w:cs="Arial"/>
      <w:color w:val="000080"/>
      <w:sz w:val="24"/>
      <w:szCs w:val="24"/>
      <w:lang w:val="en-US" w:eastAsia="en-US"/>
    </w:rPr>
  </w:style>
  <w:style w:type="character" w:customStyle="1" w:styleId="hps">
    <w:name w:val="hps"/>
    <w:basedOn w:val="DefaultParagraphFont"/>
    <w:rsid w:val="00C44E23"/>
  </w:style>
  <w:style w:type="paragraph" w:styleId="DocumentMap">
    <w:name w:val="Document Map"/>
    <w:basedOn w:val="Normal"/>
    <w:link w:val="DocumentMapChar"/>
    <w:unhideWhenUsed/>
    <w:rsid w:val="006614E5"/>
    <w:pPr>
      <w:spacing w:after="0" w:line="240" w:lineRule="auto"/>
    </w:pPr>
    <w:rPr>
      <w:rFonts w:ascii="Tahoma" w:hAnsi="Tahoma"/>
      <w:sz w:val="16"/>
      <w:szCs w:val="16"/>
    </w:rPr>
  </w:style>
  <w:style w:type="character" w:customStyle="1" w:styleId="DocumentMapChar">
    <w:name w:val="Document Map Char"/>
    <w:link w:val="DocumentMap"/>
    <w:rsid w:val="006614E5"/>
    <w:rPr>
      <w:rFonts w:ascii="Tahoma" w:eastAsia="Calibri" w:hAnsi="Tahoma" w:cs="Tahoma"/>
      <w:sz w:val="16"/>
      <w:szCs w:val="16"/>
      <w:lang w:val="en-US" w:eastAsia="en-US"/>
    </w:rPr>
  </w:style>
  <w:style w:type="paragraph" w:styleId="Revision">
    <w:name w:val="Revision"/>
    <w:hidden/>
    <w:uiPriority w:val="99"/>
    <w:semiHidden/>
    <w:rsid w:val="00647250"/>
    <w:rPr>
      <w:rFonts w:ascii="Calibri" w:eastAsia="Calibri" w:hAnsi="Calibri"/>
      <w:sz w:val="22"/>
      <w:szCs w:val="22"/>
    </w:rPr>
  </w:style>
  <w:style w:type="paragraph" w:styleId="Header">
    <w:name w:val="header"/>
    <w:basedOn w:val="Normal"/>
    <w:link w:val="HeaderChar"/>
    <w:uiPriority w:val="99"/>
    <w:unhideWhenUsed/>
    <w:rsid w:val="00642633"/>
    <w:pPr>
      <w:tabs>
        <w:tab w:val="center" w:pos="4153"/>
        <w:tab w:val="right" w:pos="8306"/>
      </w:tabs>
      <w:spacing w:after="0" w:line="240" w:lineRule="auto"/>
    </w:pPr>
  </w:style>
  <w:style w:type="character" w:customStyle="1" w:styleId="HeaderChar">
    <w:name w:val="Header Char"/>
    <w:link w:val="Header"/>
    <w:uiPriority w:val="99"/>
    <w:rsid w:val="00642633"/>
    <w:rPr>
      <w:rFonts w:ascii="Calibri" w:eastAsia="Calibri" w:hAnsi="Calibri"/>
      <w:sz w:val="22"/>
      <w:szCs w:val="22"/>
      <w:lang w:val="en-US" w:eastAsia="en-US"/>
    </w:rPr>
  </w:style>
  <w:style w:type="paragraph" w:styleId="Footer">
    <w:name w:val="footer"/>
    <w:basedOn w:val="Normal"/>
    <w:link w:val="FooterChar"/>
    <w:uiPriority w:val="99"/>
    <w:unhideWhenUsed/>
    <w:rsid w:val="00642633"/>
    <w:pPr>
      <w:tabs>
        <w:tab w:val="center" w:pos="4153"/>
        <w:tab w:val="right" w:pos="8306"/>
      </w:tabs>
      <w:spacing w:after="0" w:line="240" w:lineRule="auto"/>
    </w:pPr>
  </w:style>
  <w:style w:type="character" w:customStyle="1" w:styleId="FooterChar">
    <w:name w:val="Footer Char"/>
    <w:link w:val="Footer"/>
    <w:uiPriority w:val="99"/>
    <w:rsid w:val="00642633"/>
    <w:rPr>
      <w:rFonts w:ascii="Calibri" w:eastAsia="Calibri" w:hAnsi="Calibri"/>
      <w:sz w:val="22"/>
      <w:szCs w:val="22"/>
      <w:lang w:val="en-US" w:eastAsia="en-US"/>
    </w:rPr>
  </w:style>
  <w:style w:type="character" w:customStyle="1" w:styleId="spelle">
    <w:name w:val="spelle"/>
    <w:basedOn w:val="DefaultParagraphFont"/>
    <w:rsid w:val="009E03EA"/>
  </w:style>
  <w:style w:type="character" w:customStyle="1" w:styleId="grame">
    <w:name w:val="grame"/>
    <w:basedOn w:val="DefaultParagraphFont"/>
    <w:rsid w:val="009E03EA"/>
  </w:style>
  <w:style w:type="character" w:styleId="PageNumber">
    <w:name w:val="page number"/>
    <w:basedOn w:val="DefaultParagraphFont"/>
    <w:rsid w:val="009E03EA"/>
  </w:style>
  <w:style w:type="paragraph" w:styleId="BodyText3">
    <w:name w:val="Body Text 3"/>
    <w:basedOn w:val="Normal"/>
    <w:link w:val="BodyText3Char"/>
    <w:rsid w:val="009E03EA"/>
    <w:pPr>
      <w:spacing w:after="0" w:line="240" w:lineRule="auto"/>
    </w:pPr>
    <w:rPr>
      <w:rFonts w:ascii="Times New Roman" w:eastAsia="Times New Roman" w:hAnsi="Times New Roman"/>
      <w:szCs w:val="20"/>
      <w:lang w:val="x-none"/>
    </w:rPr>
  </w:style>
  <w:style w:type="character" w:customStyle="1" w:styleId="BodyText3Char">
    <w:name w:val="Body Text 3 Char"/>
    <w:link w:val="BodyText3"/>
    <w:rsid w:val="009E03EA"/>
    <w:rPr>
      <w:sz w:val="22"/>
      <w:lang w:eastAsia="en-US"/>
    </w:rPr>
  </w:style>
  <w:style w:type="paragraph" w:styleId="ListBullet">
    <w:name w:val="List Bullet"/>
    <w:basedOn w:val="Normal"/>
    <w:autoRedefine/>
    <w:rsid w:val="009E03EA"/>
    <w:pPr>
      <w:spacing w:after="0" w:line="240" w:lineRule="auto"/>
    </w:pPr>
    <w:rPr>
      <w:rFonts w:ascii="Times New Roman" w:eastAsia="Times New Roman" w:hAnsi="Times New Roman"/>
      <w:iCs/>
      <w:sz w:val="26"/>
      <w:szCs w:val="20"/>
    </w:rPr>
  </w:style>
  <w:style w:type="paragraph" w:styleId="Caption">
    <w:name w:val="caption"/>
    <w:basedOn w:val="Normal"/>
    <w:next w:val="Normal"/>
    <w:qFormat/>
    <w:rsid w:val="009E03EA"/>
    <w:pPr>
      <w:tabs>
        <w:tab w:val="left" w:pos="4935"/>
      </w:tabs>
      <w:spacing w:after="0" w:line="240" w:lineRule="auto"/>
      <w:jc w:val="center"/>
    </w:pPr>
    <w:rPr>
      <w:rFonts w:ascii="Times New Roman" w:eastAsia="Times New Roman" w:hAnsi="Times New Roman"/>
      <w:b/>
      <w:bCs/>
      <w:iCs/>
      <w:sz w:val="16"/>
      <w:szCs w:val="20"/>
    </w:rPr>
  </w:style>
  <w:style w:type="character" w:customStyle="1" w:styleId="hp">
    <w:name w:val="hp"/>
    <w:basedOn w:val="DefaultParagraphFont"/>
    <w:rsid w:val="00692283"/>
  </w:style>
  <w:style w:type="character" w:customStyle="1" w:styleId="j-j5-ji">
    <w:name w:val="j-j5-ji"/>
    <w:basedOn w:val="DefaultParagraphFont"/>
    <w:rsid w:val="00692283"/>
  </w:style>
  <w:style w:type="character" w:customStyle="1" w:styleId="ho">
    <w:name w:val="ho"/>
    <w:basedOn w:val="DefaultParagraphFont"/>
    <w:rsid w:val="00692283"/>
  </w:style>
  <w:style w:type="character" w:customStyle="1" w:styleId="gd">
    <w:name w:val="gd"/>
    <w:basedOn w:val="DefaultParagraphFont"/>
    <w:rsid w:val="00692283"/>
  </w:style>
  <w:style w:type="character" w:customStyle="1" w:styleId="apple-converted-space">
    <w:name w:val="apple-converted-space"/>
    <w:basedOn w:val="DefaultParagraphFont"/>
    <w:rsid w:val="00692283"/>
  </w:style>
  <w:style w:type="character" w:customStyle="1" w:styleId="go">
    <w:name w:val="go"/>
    <w:basedOn w:val="DefaultParagraphFont"/>
    <w:rsid w:val="00692283"/>
  </w:style>
  <w:style w:type="character" w:customStyle="1" w:styleId="g3">
    <w:name w:val="g3"/>
    <w:basedOn w:val="DefaultParagraphFont"/>
    <w:rsid w:val="00692283"/>
  </w:style>
  <w:style w:type="character" w:customStyle="1" w:styleId="hb">
    <w:name w:val="hb"/>
    <w:basedOn w:val="DefaultParagraphFont"/>
    <w:rsid w:val="00692283"/>
  </w:style>
  <w:style w:type="character" w:customStyle="1" w:styleId="g2">
    <w:name w:val="g2"/>
    <w:basedOn w:val="DefaultParagraphFont"/>
    <w:rsid w:val="00692283"/>
  </w:style>
  <w:style w:type="character" w:customStyle="1" w:styleId="il">
    <w:name w:val="il"/>
    <w:basedOn w:val="DefaultParagraphFont"/>
    <w:rsid w:val="00692283"/>
  </w:style>
  <w:style w:type="character" w:styleId="SubtleEmphasis">
    <w:name w:val="Subtle Emphasis"/>
    <w:uiPriority w:val="99"/>
    <w:qFormat/>
    <w:rsid w:val="00692283"/>
    <w:rPr>
      <w:i/>
      <w:iCs/>
      <w:color w:val="808080"/>
    </w:rPr>
  </w:style>
  <w:style w:type="paragraph" w:styleId="Bibliography">
    <w:name w:val="Bibliography"/>
    <w:basedOn w:val="Normal"/>
    <w:next w:val="Normal"/>
    <w:uiPriority w:val="37"/>
    <w:unhideWhenUsed/>
    <w:rsid w:val="00692283"/>
    <w:rPr>
      <w:lang w:val="pt-PT"/>
    </w:rPr>
  </w:style>
  <w:style w:type="character" w:styleId="FollowedHyperlink">
    <w:name w:val="FollowedHyperlink"/>
    <w:semiHidden/>
    <w:unhideWhenUsed/>
    <w:rsid w:val="00692283"/>
    <w:rPr>
      <w:color w:val="800080"/>
      <w:u w:val="single"/>
    </w:rPr>
  </w:style>
  <w:style w:type="paragraph" w:styleId="Index1">
    <w:name w:val="index 1"/>
    <w:basedOn w:val="Normal"/>
    <w:next w:val="Normal"/>
    <w:autoRedefine/>
    <w:uiPriority w:val="99"/>
    <w:semiHidden/>
    <w:unhideWhenUsed/>
    <w:rsid w:val="00692283"/>
    <w:pPr>
      <w:ind w:left="220" w:hanging="220"/>
    </w:pPr>
    <w:rPr>
      <w:lang w:val="pt-PT"/>
    </w:rPr>
  </w:style>
  <w:style w:type="character" w:styleId="Strong">
    <w:name w:val="Strong"/>
    <w:uiPriority w:val="99"/>
    <w:qFormat/>
    <w:rsid w:val="00692283"/>
    <w:rPr>
      <w:rFonts w:cs="Times New Roman"/>
      <w:b/>
      <w:bCs/>
    </w:rPr>
  </w:style>
  <w:style w:type="character" w:styleId="Emphasis">
    <w:name w:val="Emphasis"/>
    <w:uiPriority w:val="99"/>
    <w:qFormat/>
    <w:rsid w:val="00692283"/>
    <w:rPr>
      <w:rFonts w:cs="Times New Roman"/>
      <w:b/>
      <w:bCs/>
      <w:i/>
      <w:iCs/>
      <w:spacing w:val="10"/>
    </w:rPr>
  </w:style>
  <w:style w:type="paragraph" w:styleId="IntenseQuote">
    <w:name w:val="Intense Quote"/>
    <w:basedOn w:val="Normal"/>
    <w:next w:val="Normal"/>
    <w:link w:val="IntenseQuoteChar"/>
    <w:uiPriority w:val="99"/>
    <w:qFormat/>
    <w:rsid w:val="00692283"/>
    <w:pPr>
      <w:pBdr>
        <w:top w:val="single" w:sz="4" w:space="10" w:color="auto"/>
        <w:bottom w:val="single" w:sz="4" w:space="10" w:color="auto"/>
      </w:pBdr>
      <w:spacing w:before="240" w:after="240" w:line="300" w:lineRule="auto"/>
      <w:ind w:left="1152" w:right="1152"/>
      <w:jc w:val="both"/>
    </w:pPr>
    <w:rPr>
      <w:rFonts w:ascii="Arial" w:eastAsia="Times New Roman" w:hAnsi="Arial"/>
      <w:i/>
      <w:iCs/>
      <w:lang w:val="hu-HU"/>
    </w:rPr>
  </w:style>
  <w:style w:type="character" w:customStyle="1" w:styleId="IntenseQuoteChar">
    <w:name w:val="Intense Quote Char"/>
    <w:link w:val="IntenseQuote"/>
    <w:uiPriority w:val="99"/>
    <w:rsid w:val="00692283"/>
    <w:rPr>
      <w:rFonts w:ascii="Arial" w:hAnsi="Arial" w:cs="Arial"/>
      <w:i/>
      <w:iCs/>
      <w:sz w:val="22"/>
      <w:szCs w:val="22"/>
      <w:lang w:val="hu-HU" w:eastAsia="en-US"/>
    </w:rPr>
  </w:style>
  <w:style w:type="character" w:styleId="IntenseEmphasis">
    <w:name w:val="Intense Emphasis"/>
    <w:uiPriority w:val="99"/>
    <w:qFormat/>
    <w:rsid w:val="00692283"/>
    <w:rPr>
      <w:rFonts w:cs="Times New Roman"/>
      <w:b/>
      <w:bCs/>
      <w:i/>
      <w:iCs/>
    </w:rPr>
  </w:style>
  <w:style w:type="character" w:styleId="SubtleReference">
    <w:name w:val="Subtle Reference"/>
    <w:uiPriority w:val="99"/>
    <w:qFormat/>
    <w:rsid w:val="00692283"/>
    <w:rPr>
      <w:rFonts w:cs="Times New Roman"/>
      <w:smallCaps/>
    </w:rPr>
  </w:style>
  <w:style w:type="character" w:styleId="IntenseReference">
    <w:name w:val="Intense Reference"/>
    <w:uiPriority w:val="99"/>
    <w:qFormat/>
    <w:rsid w:val="00692283"/>
    <w:rPr>
      <w:rFonts w:cs="Times New Roman"/>
      <w:b/>
      <w:bCs/>
      <w:smallCaps/>
    </w:rPr>
  </w:style>
  <w:style w:type="character" w:styleId="BookTitle">
    <w:name w:val="Book Title"/>
    <w:uiPriority w:val="99"/>
    <w:qFormat/>
    <w:rsid w:val="00692283"/>
    <w:rPr>
      <w:rFonts w:cs="Times New Roman"/>
      <w:i/>
      <w:iCs/>
      <w:smallCaps/>
      <w:spacing w:val="5"/>
    </w:rPr>
  </w:style>
  <w:style w:type="paragraph" w:customStyle="1" w:styleId="wp-caption-text">
    <w:name w:val="wp-caption-text"/>
    <w:basedOn w:val="Normal"/>
    <w:uiPriority w:val="99"/>
    <w:rsid w:val="00692283"/>
    <w:pPr>
      <w:spacing w:before="100" w:beforeAutospacing="1" w:after="100" w:afterAutospacing="1" w:line="240" w:lineRule="auto"/>
    </w:pPr>
    <w:rPr>
      <w:rFonts w:ascii="Arial" w:eastAsia="Times New Roman" w:hAnsi="Arial"/>
      <w:sz w:val="24"/>
      <w:szCs w:val="24"/>
      <w:lang w:val="hu-HU" w:eastAsia="hu-HU"/>
    </w:rPr>
  </w:style>
  <w:style w:type="paragraph" w:styleId="NormalWeb">
    <w:name w:val="Normal (Web)"/>
    <w:basedOn w:val="Normal"/>
    <w:uiPriority w:val="99"/>
    <w:rsid w:val="00692283"/>
    <w:pPr>
      <w:spacing w:before="100" w:beforeAutospacing="1" w:after="100" w:afterAutospacing="1" w:line="240" w:lineRule="auto"/>
    </w:pPr>
    <w:rPr>
      <w:rFonts w:ascii="Arial" w:eastAsia="Times New Roman" w:hAnsi="Arial"/>
      <w:sz w:val="24"/>
      <w:szCs w:val="24"/>
      <w:lang w:val="hu-HU" w:eastAsia="hu-HU"/>
    </w:rPr>
  </w:style>
  <w:style w:type="character" w:customStyle="1" w:styleId="mw-headline">
    <w:name w:val="mw-headline"/>
    <w:uiPriority w:val="99"/>
    <w:rsid w:val="00692283"/>
    <w:rPr>
      <w:rFonts w:cs="Times New Roman"/>
    </w:rPr>
  </w:style>
  <w:style w:type="paragraph" w:customStyle="1" w:styleId="NormalWeb1">
    <w:name w:val="Normal (Web)1"/>
    <w:basedOn w:val="Normal"/>
    <w:uiPriority w:val="99"/>
    <w:rsid w:val="00692283"/>
    <w:pPr>
      <w:spacing w:before="100" w:beforeAutospacing="1" w:after="100" w:afterAutospacing="1" w:line="360" w:lineRule="auto"/>
    </w:pPr>
    <w:rPr>
      <w:rFonts w:ascii="Arial" w:eastAsia="Times New Roman" w:hAnsi="Arial"/>
      <w:sz w:val="24"/>
      <w:szCs w:val="24"/>
    </w:rPr>
  </w:style>
  <w:style w:type="table" w:styleId="TableGrid">
    <w:name w:val="Table Grid"/>
    <w:basedOn w:val="TableNormal"/>
    <w:rsid w:val="00692283"/>
    <w:pPr>
      <w:spacing w:line="360" w:lineRule="auto"/>
    </w:pPr>
    <w:rPr>
      <w:rFonts w:ascii="Arial" w:hAnsi="Arial"/>
      <w:lang w:val="hu-HU"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ctionarydef">
    <w:name w:val="dictionarydef"/>
    <w:uiPriority w:val="99"/>
    <w:rsid w:val="00692283"/>
    <w:rPr>
      <w:rFonts w:cs="Times New Roman"/>
    </w:rPr>
  </w:style>
  <w:style w:type="paragraph" w:customStyle="1" w:styleId="10">
    <w:name w:val="1"/>
    <w:basedOn w:val="Normal"/>
    <w:uiPriority w:val="99"/>
    <w:rsid w:val="00692283"/>
    <w:pPr>
      <w:spacing w:after="160" w:line="240" w:lineRule="exact"/>
    </w:pPr>
    <w:rPr>
      <w:rFonts w:ascii="Verdana" w:eastAsia="Times New Roman" w:hAnsi="Verdana" w:cs="Verdana"/>
      <w:sz w:val="20"/>
      <w:szCs w:val="20"/>
    </w:rPr>
  </w:style>
  <w:style w:type="character" w:customStyle="1" w:styleId="apple-style-span">
    <w:name w:val="apple-style-span"/>
    <w:basedOn w:val="DefaultParagraphFont"/>
    <w:rsid w:val="00491860"/>
  </w:style>
  <w:style w:type="paragraph" w:customStyle="1" w:styleId="xl36">
    <w:name w:val="xl36"/>
    <w:basedOn w:val="Normal"/>
    <w:rsid w:val="00491860"/>
    <w:pPr>
      <w:pBdr>
        <w:bottom w:val="single" w:sz="4" w:space="0" w:color="000000"/>
      </w:pBdr>
      <w:spacing w:before="100" w:beforeAutospacing="1" w:after="100" w:afterAutospacing="1" w:line="240" w:lineRule="auto"/>
    </w:pPr>
    <w:rPr>
      <w:rFonts w:ascii="Arial Unicode MS" w:eastAsia="Arial Unicode MS" w:hAnsi="Arial Unicode MS" w:cs="Arial Unicode MS"/>
      <w:sz w:val="24"/>
      <w:szCs w:val="24"/>
      <w:lang w:val="en-GB" w:eastAsia="es-ES"/>
    </w:rPr>
  </w:style>
  <w:style w:type="paragraph" w:styleId="TableofFigures">
    <w:name w:val="table of figures"/>
    <w:basedOn w:val="Normal"/>
    <w:next w:val="Normal"/>
    <w:uiPriority w:val="99"/>
    <w:unhideWhenUsed/>
    <w:rsid w:val="00EA4999"/>
  </w:style>
  <w:style w:type="paragraph" w:styleId="TOC4">
    <w:name w:val="toc 4"/>
    <w:basedOn w:val="Normal"/>
    <w:next w:val="Normal"/>
    <w:autoRedefine/>
    <w:uiPriority w:val="39"/>
    <w:unhideWhenUsed/>
    <w:rsid w:val="00891FF6"/>
    <w:pPr>
      <w:tabs>
        <w:tab w:val="right" w:leader="dot" w:pos="8296"/>
      </w:tabs>
      <w:spacing w:after="0" w:line="240" w:lineRule="auto"/>
      <w:ind w:left="227"/>
    </w:pPr>
    <w:rPr>
      <w:rFonts w:ascii="Times New Roman" w:eastAsia="Times New Roman" w:hAnsi="Times New Roman"/>
      <w:noProof/>
      <w:sz w:val="24"/>
      <w:szCs w:val="24"/>
      <w:lang w:val="el-GR" w:eastAsia="el-GR"/>
    </w:rPr>
  </w:style>
  <w:style w:type="paragraph" w:styleId="TOC5">
    <w:name w:val="toc 5"/>
    <w:basedOn w:val="Normal"/>
    <w:next w:val="Normal"/>
    <w:autoRedefine/>
    <w:uiPriority w:val="39"/>
    <w:unhideWhenUsed/>
    <w:rsid w:val="003C2870"/>
    <w:pPr>
      <w:spacing w:after="100"/>
      <w:ind w:left="880"/>
    </w:pPr>
    <w:rPr>
      <w:rFonts w:eastAsia="Times New Roman"/>
      <w:lang w:val="el-GR" w:eastAsia="el-GR"/>
    </w:rPr>
  </w:style>
  <w:style w:type="paragraph" w:styleId="TOC6">
    <w:name w:val="toc 6"/>
    <w:basedOn w:val="Normal"/>
    <w:next w:val="Normal"/>
    <w:autoRedefine/>
    <w:uiPriority w:val="39"/>
    <w:unhideWhenUsed/>
    <w:rsid w:val="003C2870"/>
    <w:pPr>
      <w:spacing w:after="100"/>
      <w:ind w:left="1100"/>
    </w:pPr>
    <w:rPr>
      <w:rFonts w:eastAsia="Times New Roman"/>
      <w:lang w:val="el-GR" w:eastAsia="el-GR"/>
    </w:rPr>
  </w:style>
  <w:style w:type="paragraph" w:styleId="TOC7">
    <w:name w:val="toc 7"/>
    <w:basedOn w:val="Normal"/>
    <w:next w:val="Normal"/>
    <w:autoRedefine/>
    <w:uiPriority w:val="39"/>
    <w:unhideWhenUsed/>
    <w:rsid w:val="003C2870"/>
    <w:pPr>
      <w:spacing w:after="100"/>
      <w:ind w:left="1320"/>
    </w:pPr>
    <w:rPr>
      <w:rFonts w:eastAsia="Times New Roman"/>
      <w:lang w:val="el-GR" w:eastAsia="el-GR"/>
    </w:rPr>
  </w:style>
  <w:style w:type="paragraph" w:styleId="TOC8">
    <w:name w:val="toc 8"/>
    <w:basedOn w:val="Normal"/>
    <w:next w:val="Normal"/>
    <w:autoRedefine/>
    <w:uiPriority w:val="39"/>
    <w:unhideWhenUsed/>
    <w:rsid w:val="003C2870"/>
    <w:pPr>
      <w:spacing w:after="100"/>
      <w:ind w:left="1540"/>
    </w:pPr>
    <w:rPr>
      <w:rFonts w:eastAsia="Times New Roman"/>
      <w:lang w:val="el-GR" w:eastAsia="el-GR"/>
    </w:rPr>
  </w:style>
  <w:style w:type="paragraph" w:styleId="TOC9">
    <w:name w:val="toc 9"/>
    <w:basedOn w:val="Normal"/>
    <w:next w:val="Normal"/>
    <w:autoRedefine/>
    <w:uiPriority w:val="39"/>
    <w:unhideWhenUsed/>
    <w:rsid w:val="003C2870"/>
    <w:pPr>
      <w:spacing w:after="100"/>
      <w:ind w:left="1760"/>
    </w:pPr>
    <w:rPr>
      <w:rFonts w:eastAsia="Times New Roman"/>
      <w:lang w:val="el-GR" w:eastAsia="el-GR"/>
    </w:rPr>
  </w:style>
  <w:style w:type="paragraph" w:customStyle="1" w:styleId="Contacto">
    <w:name w:val="Contacto"/>
    <w:basedOn w:val="Normal"/>
    <w:rsid w:val="00530188"/>
    <w:pPr>
      <w:spacing w:before="120" w:after="0" w:line="240" w:lineRule="auto"/>
      <w:jc w:val="both"/>
    </w:pPr>
    <w:rPr>
      <w:rFonts w:ascii="Helvetica" w:eastAsia="Times New Roman" w:hAnsi="Helvetica"/>
      <w:i/>
      <w:iCs/>
      <w:sz w:val="20"/>
      <w:szCs w:val="20"/>
      <w:lang w:val="pt-PT" w:eastAsia="es-ES"/>
    </w:rPr>
  </w:style>
  <w:style w:type="paragraph" w:customStyle="1" w:styleId="Autores">
    <w:name w:val="Autores"/>
    <w:basedOn w:val="Contacto"/>
    <w:rsid w:val="00530188"/>
    <w:pPr>
      <w:spacing w:before="0"/>
    </w:pPr>
    <w:rPr>
      <w:b/>
      <w:bCs/>
      <w:i w:val="0"/>
      <w:iCs w:val="0"/>
    </w:rPr>
  </w:style>
  <w:style w:type="character" w:customStyle="1" w:styleId="shorttext">
    <w:name w:val="short_text"/>
    <w:basedOn w:val="DefaultParagraphFont"/>
    <w:rsid w:val="00530188"/>
  </w:style>
  <w:style w:type="character" w:customStyle="1" w:styleId="st1">
    <w:name w:val="st1"/>
    <w:basedOn w:val="DefaultParagraphFont"/>
    <w:rsid w:val="00530188"/>
  </w:style>
  <w:style w:type="paragraph" w:customStyle="1" w:styleId="Figura">
    <w:name w:val="Figura"/>
    <w:basedOn w:val="BodyTextIndent"/>
    <w:link w:val="FiguraCarcter1"/>
    <w:rsid w:val="00530188"/>
    <w:pPr>
      <w:spacing w:line="240" w:lineRule="auto"/>
      <w:ind w:left="1440" w:hanging="1440"/>
      <w:jc w:val="both"/>
      <w:outlineLvl w:val="6"/>
    </w:pPr>
    <w:rPr>
      <w:b/>
      <w:color w:val="auto"/>
      <w:szCs w:val="22"/>
      <w:lang w:val="pt-PT" w:eastAsia="pt-PT"/>
    </w:rPr>
  </w:style>
  <w:style w:type="character" w:customStyle="1" w:styleId="FiguraCarcter1">
    <w:name w:val="Figura Carácter1"/>
    <w:link w:val="Figura"/>
    <w:rsid w:val="00530188"/>
    <w:rPr>
      <w:b/>
      <w:sz w:val="24"/>
      <w:szCs w:val="22"/>
      <w:lang w:val="pt-PT" w:eastAsia="pt-PT"/>
    </w:rPr>
  </w:style>
  <w:style w:type="character" w:styleId="FootnoteReference">
    <w:name w:val="footnote reference"/>
    <w:uiPriority w:val="99"/>
    <w:semiHidden/>
    <w:unhideWhenUsed/>
    <w:rsid w:val="008D1723"/>
    <w:rPr>
      <w:vertAlign w:val="superscript"/>
    </w:rPr>
  </w:style>
  <w:style w:type="paragraph" w:customStyle="1" w:styleId="Figuredescription">
    <w:name w:val="Figure description"/>
    <w:basedOn w:val="Normal"/>
    <w:link w:val="FiguredescriptionCarcter"/>
    <w:qFormat/>
    <w:rsid w:val="008D1723"/>
    <w:pPr>
      <w:spacing w:after="240"/>
      <w:jc w:val="center"/>
    </w:pPr>
    <w:rPr>
      <w:rFonts w:eastAsia="SimSun"/>
      <w:sz w:val="20"/>
      <w:lang w:val="pt-PT" w:eastAsia="zh-CN"/>
    </w:rPr>
  </w:style>
  <w:style w:type="character" w:customStyle="1" w:styleId="FiguredescriptionCarcter">
    <w:name w:val="Figure description Carácter"/>
    <w:link w:val="Figuredescription"/>
    <w:rsid w:val="008D1723"/>
    <w:rPr>
      <w:rFonts w:ascii="Calibri" w:eastAsia="SimSun" w:hAnsi="Calibri"/>
      <w:szCs w:val="22"/>
      <w:lang w:val="pt-PT" w:eastAsia="zh-CN"/>
    </w:rPr>
  </w:style>
  <w:style w:type="paragraph" w:customStyle="1" w:styleId="PargrafodaLista1">
    <w:name w:val="Parágrafo da Lista1"/>
    <w:basedOn w:val="Normal"/>
    <w:uiPriority w:val="34"/>
    <w:qFormat/>
    <w:rsid w:val="008D1723"/>
    <w:pPr>
      <w:ind w:left="720"/>
      <w:contextualSpacing/>
    </w:pPr>
    <w:rPr>
      <w:lang w:val="pt-PT"/>
    </w:rPr>
  </w:style>
  <w:style w:type="paragraph" w:styleId="FootnoteText">
    <w:name w:val="footnote text"/>
    <w:basedOn w:val="Normal"/>
    <w:link w:val="FootnoteTextChar"/>
    <w:rsid w:val="008D1723"/>
    <w:pPr>
      <w:spacing w:after="0" w:line="240" w:lineRule="auto"/>
    </w:pPr>
    <w:rPr>
      <w:rFonts w:ascii="Cambria" w:eastAsia="Cambria" w:hAnsi="Cambria"/>
      <w:sz w:val="20"/>
      <w:szCs w:val="20"/>
    </w:rPr>
  </w:style>
  <w:style w:type="character" w:customStyle="1" w:styleId="FootnoteTextChar">
    <w:name w:val="Footnote Text Char"/>
    <w:link w:val="FootnoteText"/>
    <w:rsid w:val="008D1723"/>
    <w:rPr>
      <w:rFonts w:ascii="Cambria" w:eastAsia="Cambria" w:hAnsi="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074149">
      <w:bodyDiv w:val="1"/>
      <w:marLeft w:val="0"/>
      <w:marRight w:val="0"/>
      <w:marTop w:val="0"/>
      <w:marBottom w:val="0"/>
      <w:divBdr>
        <w:top w:val="none" w:sz="0" w:space="0" w:color="auto"/>
        <w:left w:val="none" w:sz="0" w:space="0" w:color="auto"/>
        <w:bottom w:val="none" w:sz="0" w:space="0" w:color="auto"/>
        <w:right w:val="none" w:sz="0" w:space="0" w:color="auto"/>
      </w:divBdr>
      <w:divsChild>
        <w:div w:id="360473348">
          <w:marLeft w:val="0"/>
          <w:marRight w:val="0"/>
          <w:marTop w:val="0"/>
          <w:marBottom w:val="0"/>
          <w:divBdr>
            <w:top w:val="none" w:sz="0" w:space="0" w:color="auto"/>
            <w:left w:val="single" w:sz="6" w:space="7" w:color="D3E1F9"/>
            <w:bottom w:val="none" w:sz="0" w:space="0" w:color="auto"/>
            <w:right w:val="none" w:sz="0" w:space="0" w:color="auto"/>
          </w:divBdr>
          <w:divsChild>
            <w:div w:id="1633052573">
              <w:marLeft w:val="0"/>
              <w:marRight w:val="0"/>
              <w:marTop w:val="0"/>
              <w:marBottom w:val="0"/>
              <w:divBdr>
                <w:top w:val="none" w:sz="0" w:space="0" w:color="auto"/>
                <w:left w:val="none" w:sz="0" w:space="0" w:color="auto"/>
                <w:bottom w:val="none" w:sz="0" w:space="0" w:color="auto"/>
                <w:right w:val="none" w:sz="0" w:space="0" w:color="auto"/>
              </w:divBdr>
              <w:divsChild>
                <w:div w:id="6489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3175">
      <w:bodyDiv w:val="1"/>
      <w:marLeft w:val="0"/>
      <w:marRight w:val="0"/>
      <w:marTop w:val="0"/>
      <w:marBottom w:val="0"/>
      <w:divBdr>
        <w:top w:val="none" w:sz="0" w:space="0" w:color="auto"/>
        <w:left w:val="none" w:sz="0" w:space="0" w:color="auto"/>
        <w:bottom w:val="none" w:sz="0" w:space="0" w:color="auto"/>
        <w:right w:val="none" w:sz="0" w:space="0" w:color="auto"/>
      </w:divBdr>
      <w:divsChild>
        <w:div w:id="165676686">
          <w:marLeft w:val="0"/>
          <w:marRight w:val="0"/>
          <w:marTop w:val="0"/>
          <w:marBottom w:val="0"/>
          <w:divBdr>
            <w:top w:val="none" w:sz="0" w:space="0" w:color="auto"/>
            <w:left w:val="none" w:sz="0" w:space="0" w:color="auto"/>
            <w:bottom w:val="none" w:sz="0" w:space="0" w:color="auto"/>
            <w:right w:val="none" w:sz="0" w:space="0" w:color="auto"/>
          </w:divBdr>
          <w:divsChild>
            <w:div w:id="909074269">
              <w:marLeft w:val="0"/>
              <w:marRight w:val="0"/>
              <w:marTop w:val="0"/>
              <w:marBottom w:val="0"/>
              <w:divBdr>
                <w:top w:val="none" w:sz="0" w:space="0" w:color="auto"/>
                <w:left w:val="none" w:sz="0" w:space="0" w:color="auto"/>
                <w:bottom w:val="none" w:sz="0" w:space="0" w:color="auto"/>
                <w:right w:val="none" w:sz="0" w:space="0" w:color="auto"/>
              </w:divBdr>
              <w:divsChild>
                <w:div w:id="1941449639">
                  <w:marLeft w:val="0"/>
                  <w:marRight w:val="0"/>
                  <w:marTop w:val="0"/>
                  <w:marBottom w:val="0"/>
                  <w:divBdr>
                    <w:top w:val="none" w:sz="0" w:space="0" w:color="auto"/>
                    <w:left w:val="none" w:sz="0" w:space="0" w:color="auto"/>
                    <w:bottom w:val="none" w:sz="0" w:space="0" w:color="auto"/>
                    <w:right w:val="none" w:sz="0" w:space="0" w:color="auto"/>
                  </w:divBdr>
                  <w:divsChild>
                    <w:div w:id="415589206">
                      <w:marLeft w:val="0"/>
                      <w:marRight w:val="0"/>
                      <w:marTop w:val="0"/>
                      <w:marBottom w:val="0"/>
                      <w:divBdr>
                        <w:top w:val="none" w:sz="0" w:space="0" w:color="auto"/>
                        <w:left w:val="none" w:sz="0" w:space="0" w:color="auto"/>
                        <w:bottom w:val="none" w:sz="0" w:space="0" w:color="auto"/>
                        <w:right w:val="none" w:sz="0" w:space="0" w:color="auto"/>
                      </w:divBdr>
                      <w:divsChild>
                        <w:div w:id="578366231">
                          <w:marLeft w:val="0"/>
                          <w:marRight w:val="0"/>
                          <w:marTop w:val="0"/>
                          <w:marBottom w:val="0"/>
                          <w:divBdr>
                            <w:top w:val="none" w:sz="0" w:space="0" w:color="auto"/>
                            <w:left w:val="none" w:sz="0" w:space="0" w:color="auto"/>
                            <w:bottom w:val="none" w:sz="0" w:space="0" w:color="auto"/>
                            <w:right w:val="none" w:sz="0" w:space="0" w:color="auto"/>
                          </w:divBdr>
                          <w:divsChild>
                            <w:div w:id="18919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777128">
          <w:marLeft w:val="0"/>
          <w:marRight w:val="0"/>
          <w:marTop w:val="0"/>
          <w:marBottom w:val="0"/>
          <w:divBdr>
            <w:top w:val="none" w:sz="0" w:space="0" w:color="auto"/>
            <w:left w:val="none" w:sz="0" w:space="0" w:color="auto"/>
            <w:bottom w:val="none" w:sz="0" w:space="0" w:color="auto"/>
            <w:right w:val="none" w:sz="0" w:space="0" w:color="auto"/>
          </w:divBdr>
          <w:divsChild>
            <w:div w:id="154423993">
              <w:marLeft w:val="0"/>
              <w:marRight w:val="0"/>
              <w:marTop w:val="0"/>
              <w:marBottom w:val="0"/>
              <w:divBdr>
                <w:top w:val="none" w:sz="0" w:space="0" w:color="auto"/>
                <w:left w:val="none" w:sz="0" w:space="0" w:color="auto"/>
                <w:bottom w:val="none" w:sz="0" w:space="0" w:color="auto"/>
                <w:right w:val="none" w:sz="0" w:space="0" w:color="auto"/>
              </w:divBdr>
              <w:divsChild>
                <w:div w:id="1495221907">
                  <w:marLeft w:val="0"/>
                  <w:marRight w:val="0"/>
                  <w:marTop w:val="0"/>
                  <w:marBottom w:val="0"/>
                  <w:divBdr>
                    <w:top w:val="none" w:sz="0" w:space="0" w:color="auto"/>
                    <w:left w:val="none" w:sz="0" w:space="0" w:color="auto"/>
                    <w:bottom w:val="none" w:sz="0" w:space="0" w:color="auto"/>
                    <w:right w:val="none" w:sz="0" w:space="0" w:color="auto"/>
                  </w:divBdr>
                  <w:divsChild>
                    <w:div w:id="1997416670">
                      <w:marLeft w:val="0"/>
                      <w:marRight w:val="0"/>
                      <w:marTop w:val="0"/>
                      <w:marBottom w:val="0"/>
                      <w:divBdr>
                        <w:top w:val="none" w:sz="0" w:space="0" w:color="auto"/>
                        <w:left w:val="none" w:sz="0" w:space="0" w:color="auto"/>
                        <w:bottom w:val="none" w:sz="0" w:space="0" w:color="auto"/>
                        <w:right w:val="none" w:sz="0" w:space="0" w:color="auto"/>
                      </w:divBdr>
                      <w:divsChild>
                        <w:div w:id="2004578732">
                          <w:marLeft w:val="0"/>
                          <w:marRight w:val="0"/>
                          <w:marTop w:val="0"/>
                          <w:marBottom w:val="0"/>
                          <w:divBdr>
                            <w:top w:val="none" w:sz="0" w:space="0" w:color="auto"/>
                            <w:left w:val="none" w:sz="0" w:space="0" w:color="auto"/>
                            <w:bottom w:val="none" w:sz="0" w:space="0" w:color="auto"/>
                            <w:right w:val="none" w:sz="0" w:space="0" w:color="auto"/>
                          </w:divBdr>
                          <w:divsChild>
                            <w:div w:id="18290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windows-1253"/>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www.sciencedirect.com/science/article/pii/S0167198711001462?_rdoc=11&amp;_fmt=high&amp;_origin=browse&amp;_srch=hubEid(1-s2.0-S0167198711X00090)&amp;_docanchor=&amp;_ct=24&amp;_refLink=Y&amp;_zone=rslt_list_item&amp;md5=ea5465dcbc802636938b3a88df3fdf5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Macro-Enabled_Worksheet11.xlsm"/><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Macro-Enabled_Worksheet3.xlsm"/><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Macro-Enabled_Worksheet4.xlsm"/><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Macro-Enabled_Worksheet7.xlsm"/><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Macro-Enabled_Worksheet8.xlsm"/><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55796150481198"/>
          <c:y val="5.1400554097404495E-2"/>
          <c:w val="0.67587095363080307"/>
          <c:h val="0.83261956838728501"/>
        </c:manualLayout>
      </c:layout>
      <c:barChart>
        <c:barDir val="col"/>
        <c:grouping val="clustered"/>
        <c:varyColors val="0"/>
        <c:ser>
          <c:idx val="0"/>
          <c:order val="0"/>
          <c:tx>
            <c:strRef>
              <c:f>'erosio and runoff'!$B$1</c:f>
              <c:strCache>
                <c:ptCount val="1"/>
                <c:pt idx="0">
                  <c:v>Runoff</c:v>
                </c:pt>
              </c:strCache>
            </c:strRef>
          </c:tx>
          <c:spPr>
            <a:solidFill>
              <a:srgbClr val="7F7F7F"/>
            </a:solidFill>
            <a:ln w="25391">
              <a:noFill/>
            </a:ln>
          </c:spPr>
          <c:invertIfNegative val="0"/>
          <c:cat>
            <c:strRef>
              <c:f>'erosio and runoff'!$A$2:$A$3</c:f>
              <c:strCache>
                <c:ptCount val="2"/>
                <c:pt idx="0">
                  <c:v>NT</c:v>
                </c:pt>
                <c:pt idx="1">
                  <c:v>CT</c:v>
                </c:pt>
              </c:strCache>
            </c:strRef>
          </c:cat>
          <c:val>
            <c:numRef>
              <c:f>'erosio and runoff'!$B$2:$B$3</c:f>
              <c:numCache>
                <c:formatCode>General</c:formatCode>
                <c:ptCount val="2"/>
                <c:pt idx="0">
                  <c:v>25.3</c:v>
                </c:pt>
                <c:pt idx="1">
                  <c:v>74.2</c:v>
                </c:pt>
              </c:numCache>
            </c:numRef>
          </c:val>
        </c:ser>
        <c:ser>
          <c:idx val="2"/>
          <c:order val="2"/>
          <c:tx>
            <c:strRef>
              <c:f>'erosio and runoff'!$D$1</c:f>
              <c:strCache>
                <c:ptCount val="1"/>
              </c:strCache>
            </c:strRef>
          </c:tx>
          <c:spPr>
            <a:solidFill>
              <a:srgbClr val="9BBB59"/>
            </a:solidFill>
            <a:ln w="25391">
              <a:noFill/>
            </a:ln>
          </c:spPr>
          <c:invertIfNegative val="0"/>
          <c:cat>
            <c:strRef>
              <c:f>'erosio and runoff'!$A$2:$A$3</c:f>
              <c:strCache>
                <c:ptCount val="2"/>
                <c:pt idx="0">
                  <c:v>NT</c:v>
                </c:pt>
                <c:pt idx="1">
                  <c:v>CT</c:v>
                </c:pt>
              </c:strCache>
            </c:strRef>
          </c:cat>
          <c:val>
            <c:numRef>
              <c:f>'erosio and runoff'!$D$2:$D$3</c:f>
              <c:numCache>
                <c:formatCode>General</c:formatCode>
                <c:ptCount val="2"/>
                <c:pt idx="0">
                  <c:v>0</c:v>
                </c:pt>
                <c:pt idx="1">
                  <c:v>0</c:v>
                </c:pt>
              </c:numCache>
            </c:numRef>
          </c:val>
        </c:ser>
        <c:ser>
          <c:idx val="3"/>
          <c:order val="3"/>
          <c:tx>
            <c:strRef>
              <c:f>'erosio and runoff'!$E$1</c:f>
              <c:strCache>
                <c:ptCount val="1"/>
              </c:strCache>
            </c:strRef>
          </c:tx>
          <c:spPr>
            <a:solidFill>
              <a:srgbClr val="8064A2"/>
            </a:solidFill>
            <a:ln w="25391">
              <a:noFill/>
            </a:ln>
          </c:spPr>
          <c:invertIfNegative val="0"/>
          <c:cat>
            <c:strRef>
              <c:f>'erosio and runoff'!$A$2:$A$3</c:f>
              <c:strCache>
                <c:ptCount val="2"/>
                <c:pt idx="0">
                  <c:v>NT</c:v>
                </c:pt>
                <c:pt idx="1">
                  <c:v>CT</c:v>
                </c:pt>
              </c:strCache>
            </c:strRef>
          </c:cat>
          <c:val>
            <c:numRef>
              <c:f>'erosio and runoff'!$E$2:$E$3</c:f>
              <c:numCache>
                <c:formatCode>General</c:formatCode>
                <c:ptCount val="2"/>
                <c:pt idx="0">
                  <c:v>0</c:v>
                </c:pt>
                <c:pt idx="1">
                  <c:v>0</c:v>
                </c:pt>
              </c:numCache>
            </c:numRef>
          </c:val>
        </c:ser>
        <c:dLbls>
          <c:showLegendKey val="0"/>
          <c:showVal val="0"/>
          <c:showCatName val="0"/>
          <c:showSerName val="0"/>
          <c:showPercent val="0"/>
          <c:showBubbleSize val="0"/>
        </c:dLbls>
        <c:gapWidth val="150"/>
        <c:axId val="71180288"/>
        <c:axId val="71182592"/>
      </c:barChart>
      <c:barChart>
        <c:barDir val="col"/>
        <c:grouping val="clustered"/>
        <c:varyColors val="0"/>
        <c:ser>
          <c:idx val="1"/>
          <c:order val="1"/>
          <c:tx>
            <c:strRef>
              <c:f>'erosio and runoff'!$C$1</c:f>
              <c:strCache>
                <c:ptCount val="1"/>
                <c:pt idx="0">
                  <c:v>Soil Losses </c:v>
                </c:pt>
              </c:strCache>
            </c:strRef>
          </c:tx>
          <c:spPr>
            <a:solidFill>
              <a:srgbClr val="000000"/>
            </a:solidFill>
            <a:ln w="25391">
              <a:noFill/>
            </a:ln>
          </c:spPr>
          <c:invertIfNegative val="0"/>
          <c:cat>
            <c:strRef>
              <c:f>'erosio and runoff'!$A$2:$A$3</c:f>
              <c:strCache>
                <c:ptCount val="2"/>
                <c:pt idx="0">
                  <c:v>NT</c:v>
                </c:pt>
                <c:pt idx="1">
                  <c:v>CT</c:v>
                </c:pt>
              </c:strCache>
            </c:strRef>
          </c:cat>
          <c:val>
            <c:numRef>
              <c:f>'erosio and runoff'!$C$2:$C$3</c:f>
              <c:numCache>
                <c:formatCode>General</c:formatCode>
                <c:ptCount val="2"/>
                <c:pt idx="0">
                  <c:v>68.5</c:v>
                </c:pt>
                <c:pt idx="1">
                  <c:v>523</c:v>
                </c:pt>
              </c:numCache>
            </c:numRef>
          </c:val>
        </c:ser>
        <c:dLbls>
          <c:showLegendKey val="0"/>
          <c:showVal val="0"/>
          <c:showCatName val="0"/>
          <c:showSerName val="0"/>
          <c:showPercent val="0"/>
          <c:showBubbleSize val="0"/>
        </c:dLbls>
        <c:gapWidth val="350"/>
        <c:axId val="71192960"/>
        <c:axId val="71194496"/>
      </c:barChart>
      <c:catAx>
        <c:axId val="71180288"/>
        <c:scaling>
          <c:orientation val="minMax"/>
        </c:scaling>
        <c:delete val="0"/>
        <c:axPos val="b"/>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71182592"/>
        <c:crosses val="autoZero"/>
        <c:auto val="1"/>
        <c:lblAlgn val="ctr"/>
        <c:lblOffset val="100"/>
        <c:noMultiLvlLbl val="0"/>
      </c:catAx>
      <c:valAx>
        <c:axId val="71182592"/>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Water lost by Runoff (mm)</a:t>
                </a:r>
              </a:p>
            </c:rich>
          </c:tx>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71180288"/>
        <c:crosses val="autoZero"/>
        <c:crossBetween val="between"/>
      </c:valAx>
      <c:catAx>
        <c:axId val="71192960"/>
        <c:scaling>
          <c:orientation val="minMax"/>
        </c:scaling>
        <c:delete val="1"/>
        <c:axPos val="b"/>
        <c:majorTickMark val="out"/>
        <c:minorTickMark val="none"/>
        <c:tickLblPos val="none"/>
        <c:crossAx val="71194496"/>
        <c:crosses val="autoZero"/>
        <c:auto val="1"/>
        <c:lblAlgn val="ctr"/>
        <c:lblOffset val="100"/>
        <c:noMultiLvlLbl val="0"/>
      </c:catAx>
      <c:valAx>
        <c:axId val="71194496"/>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US" sz="1200" b="0" i="0" u="none" strike="noStrike" baseline="0">
                    <a:latin typeface="Calibri"/>
                    <a:ea typeface="Calibri"/>
                    <a:cs typeface="Calibri"/>
                  </a:rPr>
                  <a:t>Soil Sediments (g.m</a:t>
                </a:r>
                <a:r>
                  <a:rPr lang="en-US" sz="1100" b="1" i="0" u="none" strike="noStrike" baseline="30000">
                    <a:solidFill>
                      <a:srgbClr val="000000"/>
                    </a:solidFill>
                    <a:latin typeface="Calibri"/>
                    <a:ea typeface="Calibri"/>
                    <a:cs typeface="Calibri"/>
                  </a:rPr>
                  <a:t>-2</a:t>
                </a:r>
                <a:r>
                  <a:rPr lang="en-US" sz="1000" b="1" i="0" u="none" strike="noStrike" baseline="0">
                    <a:solidFill>
                      <a:srgbClr val="000000"/>
                    </a:solidFill>
                    <a:latin typeface="Calibri"/>
                    <a:ea typeface="Calibri"/>
                    <a:cs typeface="Calibri"/>
                  </a:rPr>
                  <a:t>)</a:t>
                </a:r>
              </a:p>
            </c:rich>
          </c:tx>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71192960"/>
        <c:crosses val="max"/>
        <c:crossBetween val="between"/>
      </c:valAx>
      <c:spPr>
        <a:solidFill>
          <a:srgbClr val="FFFFFF"/>
        </a:solidFill>
        <a:ln w="25391">
          <a:noFill/>
        </a:ln>
      </c:spPr>
    </c:plotArea>
    <c:legend>
      <c:legendPos val="r"/>
      <c:legendEntry>
        <c:idx val="1"/>
        <c:delete val="1"/>
      </c:legendEntry>
      <c:legendEntry>
        <c:idx val="2"/>
        <c:delete val="1"/>
      </c:legendEntry>
      <c:layout>
        <c:manualLayout>
          <c:xMode val="edge"/>
          <c:yMode val="edge"/>
          <c:x val="0.238356164383562"/>
          <c:y val="0.25247524752475231"/>
          <c:w val="0.16712328767123324"/>
          <c:h val="0.17326732673267359"/>
        </c:manualLayout>
      </c:layout>
      <c:overlay val="0"/>
      <c:spPr>
        <a:noFill/>
        <a:ln w="25391">
          <a:noFill/>
        </a:ln>
      </c:spPr>
      <c:txPr>
        <a:bodyPr/>
        <a:lstStyle/>
        <a:p>
          <a:pPr>
            <a:defRPr sz="920" b="0" i="0" u="none" strike="noStrike" baseline="0">
              <a:solidFill>
                <a:srgbClr val="000000"/>
              </a:solidFill>
              <a:latin typeface="Calibri"/>
              <a:ea typeface="Calibri"/>
              <a:cs typeface="Calibri"/>
            </a:defRPr>
          </a:pPr>
          <a:endParaRPr lang="pt-PT"/>
        </a:p>
      </c:txPr>
    </c:legend>
    <c:plotVisOnly val="1"/>
    <c:dispBlanksAs val="gap"/>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P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herb!$B$43</c:f>
              <c:strCache>
                <c:ptCount val="1"/>
                <c:pt idx="0">
                  <c:v>Dec</c:v>
                </c:pt>
              </c:strCache>
            </c:strRef>
          </c:tx>
          <c:spPr>
            <a:solidFill>
              <a:schemeClr val="bg1">
                <a:lumMod val="50000"/>
              </a:schemeClr>
            </a:solidFill>
            <a:ln>
              <a:noFill/>
            </a:ln>
          </c:spPr>
          <c:invertIfNegative val="0"/>
          <c:cat>
            <c:numRef>
              <c:f>herb!$A$44:$A$46</c:f>
              <c:numCache>
                <c:formatCode>General</c:formatCode>
                <c:ptCount val="3"/>
                <c:pt idx="0">
                  <c:v>1</c:v>
                </c:pt>
                <c:pt idx="1">
                  <c:v>1.5</c:v>
                </c:pt>
                <c:pt idx="2">
                  <c:v>2</c:v>
                </c:pt>
              </c:numCache>
            </c:numRef>
          </c:cat>
          <c:val>
            <c:numRef>
              <c:f>herb!$B$44:$B$46</c:f>
              <c:numCache>
                <c:formatCode>General</c:formatCode>
                <c:ptCount val="3"/>
                <c:pt idx="0">
                  <c:v>2550</c:v>
                </c:pt>
                <c:pt idx="1">
                  <c:v>2600</c:v>
                </c:pt>
                <c:pt idx="2">
                  <c:v>2712</c:v>
                </c:pt>
              </c:numCache>
            </c:numRef>
          </c:val>
        </c:ser>
        <c:ser>
          <c:idx val="1"/>
          <c:order val="1"/>
          <c:tx>
            <c:strRef>
              <c:f>herb!$C$43</c:f>
              <c:strCache>
                <c:ptCount val="1"/>
                <c:pt idx="0">
                  <c:v>Jan</c:v>
                </c:pt>
              </c:strCache>
            </c:strRef>
          </c:tx>
          <c:spPr>
            <a:solidFill>
              <a:schemeClr val="tx1"/>
            </a:solidFill>
            <a:ln>
              <a:noFill/>
            </a:ln>
          </c:spPr>
          <c:invertIfNegative val="0"/>
          <c:cat>
            <c:numRef>
              <c:f>herb!$A$44:$A$46</c:f>
              <c:numCache>
                <c:formatCode>General</c:formatCode>
                <c:ptCount val="3"/>
                <c:pt idx="0">
                  <c:v>1</c:v>
                </c:pt>
                <c:pt idx="1">
                  <c:v>1.5</c:v>
                </c:pt>
                <c:pt idx="2">
                  <c:v>2</c:v>
                </c:pt>
              </c:numCache>
            </c:numRef>
          </c:cat>
          <c:val>
            <c:numRef>
              <c:f>herb!$C$44:$C$46</c:f>
              <c:numCache>
                <c:formatCode>General</c:formatCode>
                <c:ptCount val="3"/>
                <c:pt idx="0">
                  <c:v>1550</c:v>
                </c:pt>
                <c:pt idx="1">
                  <c:v>2100</c:v>
                </c:pt>
                <c:pt idx="2">
                  <c:v>2269</c:v>
                </c:pt>
              </c:numCache>
            </c:numRef>
          </c:val>
        </c:ser>
        <c:dLbls>
          <c:showLegendKey val="0"/>
          <c:showVal val="0"/>
          <c:showCatName val="0"/>
          <c:showSerName val="0"/>
          <c:showPercent val="0"/>
          <c:showBubbleSize val="0"/>
        </c:dLbls>
        <c:gapWidth val="150"/>
        <c:axId val="249450496"/>
        <c:axId val="249452416"/>
      </c:barChart>
      <c:catAx>
        <c:axId val="249450496"/>
        <c:scaling>
          <c:orientation val="minMax"/>
        </c:scaling>
        <c:delete val="0"/>
        <c:axPos val="b"/>
        <c:title>
          <c:tx>
            <c:rich>
              <a:bodyPr/>
              <a:lstStyle/>
              <a:p>
                <a:pPr>
                  <a:defRPr/>
                </a:pPr>
                <a:r>
                  <a:rPr lang="en-US"/>
                  <a:t>Liters of comercial product/ha</a:t>
                </a:r>
              </a:p>
            </c:rich>
          </c:tx>
          <c:overlay val="0"/>
        </c:title>
        <c:numFmt formatCode="General" sourceLinked="1"/>
        <c:majorTickMark val="out"/>
        <c:minorTickMark val="none"/>
        <c:tickLblPos val="nextTo"/>
        <c:crossAx val="249452416"/>
        <c:crosses val="autoZero"/>
        <c:auto val="1"/>
        <c:lblAlgn val="ctr"/>
        <c:lblOffset val="100"/>
        <c:noMultiLvlLbl val="0"/>
      </c:catAx>
      <c:valAx>
        <c:axId val="249452416"/>
        <c:scaling>
          <c:orientation val="minMax"/>
        </c:scaling>
        <c:delete val="0"/>
        <c:axPos val="l"/>
        <c:title>
          <c:tx>
            <c:rich>
              <a:bodyPr rot="-5400000" vert="horz"/>
              <a:lstStyle/>
              <a:p>
                <a:pPr>
                  <a:defRPr/>
                </a:pPr>
                <a:r>
                  <a:rPr lang="en-US"/>
                  <a:t>Wheat grain yield (kg/ha) </a:t>
                </a:r>
              </a:p>
            </c:rich>
          </c:tx>
          <c:layout>
            <c:manualLayout>
              <c:xMode val="edge"/>
              <c:yMode val="edge"/>
              <c:x val="1.6666666666666666E-2"/>
              <c:y val="0.17764071157771946"/>
            </c:manualLayout>
          </c:layout>
          <c:overlay val="0"/>
        </c:title>
        <c:numFmt formatCode="General" sourceLinked="1"/>
        <c:majorTickMark val="out"/>
        <c:minorTickMark val="none"/>
        <c:tickLblPos val="nextTo"/>
        <c:crossAx val="2494504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95959"/>
            </a:solidFill>
            <a:ln w="25391">
              <a:noFill/>
            </a:ln>
          </c:spPr>
          <c:invertIfNegative val="0"/>
          <c:cat>
            <c:strRef>
              <c:f>'Net Margin'!$A$25:$A$27</c:f>
              <c:strCache>
                <c:ptCount val="3"/>
                <c:pt idx="0">
                  <c:v>CT </c:v>
                </c:pt>
                <c:pt idx="1">
                  <c:v>NT</c:v>
                </c:pt>
                <c:pt idx="2">
                  <c:v>NT Straw Kept</c:v>
                </c:pt>
              </c:strCache>
            </c:strRef>
          </c:cat>
          <c:val>
            <c:numRef>
              <c:f>'Net Margin'!$B$25:$B$27</c:f>
              <c:numCache>
                <c:formatCode>General</c:formatCode>
                <c:ptCount val="3"/>
                <c:pt idx="0">
                  <c:v>5</c:v>
                </c:pt>
                <c:pt idx="1">
                  <c:v>100</c:v>
                </c:pt>
                <c:pt idx="2">
                  <c:v>250</c:v>
                </c:pt>
              </c:numCache>
            </c:numRef>
          </c:val>
        </c:ser>
        <c:dLbls>
          <c:showLegendKey val="0"/>
          <c:showVal val="0"/>
          <c:showCatName val="0"/>
          <c:showSerName val="0"/>
          <c:showPercent val="0"/>
          <c:showBubbleSize val="0"/>
        </c:dLbls>
        <c:gapWidth val="150"/>
        <c:axId val="262616960"/>
        <c:axId val="262618496"/>
      </c:barChart>
      <c:catAx>
        <c:axId val="262616960"/>
        <c:scaling>
          <c:orientation val="minMax"/>
        </c:scaling>
        <c:delete val="0"/>
        <c:axPos val="b"/>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262618496"/>
        <c:crosses val="autoZero"/>
        <c:auto val="1"/>
        <c:lblAlgn val="ctr"/>
        <c:lblOffset val="100"/>
        <c:noMultiLvlLbl val="0"/>
      </c:catAx>
      <c:valAx>
        <c:axId val="262618496"/>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ea typeface="Calibri"/>
                    <a:cs typeface="Calibri"/>
                  </a:rPr>
                  <a:t>Annual Net Margin (€.ha</a:t>
                </a:r>
                <a:r>
                  <a:rPr lang="en-US" sz="1100" b="1" i="0" u="none" strike="noStrike" baseline="30000">
                    <a:solidFill>
                      <a:srgbClr val="000000"/>
                    </a:solidFill>
                    <a:latin typeface="Calibri"/>
                    <a:ea typeface="Calibri"/>
                    <a:cs typeface="Calibri"/>
                  </a:rPr>
                  <a:t>-1</a:t>
                </a:r>
                <a:r>
                  <a:rPr lang="en-US" sz="1000" b="1" i="0" u="none" strike="noStrike" baseline="0">
                    <a:solidFill>
                      <a:srgbClr val="000000"/>
                    </a:solidFill>
                    <a:latin typeface="Calibri"/>
                    <a:ea typeface="Calibri"/>
                    <a:cs typeface="Calibri"/>
                  </a:rPr>
                  <a:t>)</a:t>
                </a:r>
              </a:p>
            </c:rich>
          </c:tx>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262616960"/>
        <c:crosses val="autoZero"/>
        <c:crossBetween val="between"/>
      </c:valAx>
      <c:spPr>
        <a:noFill/>
        <a:ln w="25391">
          <a:noFill/>
        </a:ln>
      </c:spPr>
    </c:plotArea>
    <c:plotVisOnly val="1"/>
    <c:dispBlanksAs val="gap"/>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P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'Org Matter'!$B$1</c:f>
              <c:strCache>
                <c:ptCount val="1"/>
                <c:pt idx="0">
                  <c:v>NT</c:v>
                </c:pt>
              </c:strCache>
            </c:strRef>
          </c:tx>
          <c:spPr>
            <a:solidFill>
              <a:srgbClr val="000000"/>
            </a:solidFill>
            <a:ln w="25391">
              <a:noFill/>
            </a:ln>
          </c:spPr>
          <c:invertIfNegative val="0"/>
          <c:cat>
            <c:strRef>
              <c:f>'Org Matter'!$A$2:$A$5</c:f>
              <c:strCache>
                <c:ptCount val="4"/>
                <c:pt idx="0">
                  <c:v>10</c:v>
                </c:pt>
                <c:pt idx="1">
                  <c:v>20</c:v>
                </c:pt>
                <c:pt idx="2">
                  <c:v>30</c:v>
                </c:pt>
                <c:pt idx="3">
                  <c:v>0-30</c:v>
                </c:pt>
              </c:strCache>
            </c:strRef>
          </c:cat>
          <c:val>
            <c:numRef>
              <c:f>'Org Matter'!$B$2:$B$5</c:f>
              <c:numCache>
                <c:formatCode>General</c:formatCode>
                <c:ptCount val="4"/>
                <c:pt idx="0">
                  <c:v>2.5299999999999998</c:v>
                </c:pt>
                <c:pt idx="1">
                  <c:v>2.15</c:v>
                </c:pt>
                <c:pt idx="2">
                  <c:v>2.25</c:v>
                </c:pt>
                <c:pt idx="3">
                  <c:v>2.3099999999999987</c:v>
                </c:pt>
              </c:numCache>
            </c:numRef>
          </c:val>
        </c:ser>
        <c:ser>
          <c:idx val="1"/>
          <c:order val="1"/>
          <c:tx>
            <c:strRef>
              <c:f>'Org Matter'!$C$1</c:f>
              <c:strCache>
                <c:ptCount val="1"/>
                <c:pt idx="0">
                  <c:v>CT</c:v>
                </c:pt>
              </c:strCache>
            </c:strRef>
          </c:tx>
          <c:spPr>
            <a:solidFill>
              <a:srgbClr val="7F7F7F"/>
            </a:solidFill>
            <a:ln w="25391">
              <a:noFill/>
            </a:ln>
          </c:spPr>
          <c:invertIfNegative val="0"/>
          <c:cat>
            <c:strRef>
              <c:f>'Org Matter'!$A$2:$A$5</c:f>
              <c:strCache>
                <c:ptCount val="4"/>
                <c:pt idx="0">
                  <c:v>10</c:v>
                </c:pt>
                <c:pt idx="1">
                  <c:v>20</c:v>
                </c:pt>
                <c:pt idx="2">
                  <c:v>30</c:v>
                </c:pt>
                <c:pt idx="3">
                  <c:v>0-30</c:v>
                </c:pt>
              </c:strCache>
            </c:strRef>
          </c:cat>
          <c:val>
            <c:numRef>
              <c:f>'Org Matter'!$C$2:$C$5</c:f>
              <c:numCache>
                <c:formatCode>General</c:formatCode>
                <c:ptCount val="4"/>
                <c:pt idx="0">
                  <c:v>1.9100000000000001</c:v>
                </c:pt>
                <c:pt idx="1">
                  <c:v>1.6700000000000021</c:v>
                </c:pt>
                <c:pt idx="2">
                  <c:v>1.62</c:v>
                </c:pt>
                <c:pt idx="3">
                  <c:v>1.7333333333333318</c:v>
                </c:pt>
              </c:numCache>
            </c:numRef>
          </c:val>
        </c:ser>
        <c:dLbls>
          <c:showLegendKey val="0"/>
          <c:showVal val="0"/>
          <c:showCatName val="0"/>
          <c:showSerName val="0"/>
          <c:showPercent val="0"/>
          <c:showBubbleSize val="0"/>
        </c:dLbls>
        <c:gapWidth val="150"/>
        <c:axId val="212093184"/>
        <c:axId val="216650496"/>
      </c:barChart>
      <c:catAx>
        <c:axId val="21209318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Depth (cm)</a:t>
                </a:r>
              </a:p>
            </c:rich>
          </c:tx>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216650496"/>
        <c:crosses val="autoZero"/>
        <c:auto val="1"/>
        <c:lblAlgn val="ctr"/>
        <c:lblOffset val="100"/>
        <c:noMultiLvlLbl val="0"/>
      </c:catAx>
      <c:valAx>
        <c:axId val="216650496"/>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Organic Matter (%)</a:t>
                </a:r>
              </a:p>
            </c:rich>
          </c:tx>
          <c:layout>
            <c:manualLayout>
              <c:xMode val="edge"/>
              <c:yMode val="edge"/>
              <c:x val="2.2222147572850463E-2"/>
              <c:y val="0.22595087463777988"/>
            </c:manualLayout>
          </c:layout>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212093184"/>
        <c:crosses val="autoZero"/>
        <c:crossBetween val="between"/>
      </c:valAx>
      <c:spPr>
        <a:solidFill>
          <a:srgbClr val="FFFFFF"/>
        </a:solidFill>
        <a:ln w="25391">
          <a:noFill/>
        </a:ln>
      </c:spPr>
    </c:plotArea>
    <c:legend>
      <c:legendPos val="r"/>
      <c:layout>
        <c:manualLayout>
          <c:xMode val="edge"/>
          <c:yMode val="edge"/>
          <c:x val="0.26849315068493079"/>
          <c:y val="7.9207920792079223E-2"/>
          <c:w val="0.17534246575342582"/>
          <c:h val="0.103960396039604"/>
        </c:manualLayout>
      </c:layout>
      <c:overlay val="0"/>
      <c:spPr>
        <a:noFill/>
        <a:ln w="25391">
          <a:noFill/>
        </a:ln>
      </c:spPr>
      <c:txPr>
        <a:bodyPr/>
        <a:lstStyle/>
        <a:p>
          <a:pPr>
            <a:defRPr sz="920" b="0" i="0" u="none" strike="noStrike" baseline="0">
              <a:solidFill>
                <a:srgbClr val="000000"/>
              </a:solidFill>
              <a:latin typeface="Calibri"/>
              <a:ea typeface="Calibri"/>
              <a:cs typeface="Calibri"/>
            </a:defRPr>
          </a:pPr>
          <a:endParaRPr lang="pt-PT"/>
        </a:p>
      </c:txPr>
    </c:legend>
    <c:plotVisOnly val="1"/>
    <c:dispBlanksAs val="gap"/>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P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'Org Matter'!$B$21</c:f>
              <c:strCache>
                <c:ptCount val="1"/>
                <c:pt idx="0">
                  <c:v>CT</c:v>
                </c:pt>
              </c:strCache>
            </c:strRef>
          </c:tx>
          <c:spPr>
            <a:solidFill>
              <a:srgbClr val="BFBFBF"/>
            </a:solidFill>
            <a:ln w="25391">
              <a:noFill/>
            </a:ln>
          </c:spPr>
          <c:invertIfNegative val="0"/>
          <c:cat>
            <c:numRef>
              <c:f>'Org Matter'!$A$22:$A$23</c:f>
              <c:numCache>
                <c:formatCode>General</c:formatCode>
                <c:ptCount val="2"/>
                <c:pt idx="0">
                  <c:v>1</c:v>
                </c:pt>
                <c:pt idx="1">
                  <c:v>11</c:v>
                </c:pt>
              </c:numCache>
            </c:numRef>
          </c:cat>
          <c:val>
            <c:numRef>
              <c:f>'Org Matter'!$B$22:$B$23</c:f>
              <c:numCache>
                <c:formatCode>General</c:formatCode>
                <c:ptCount val="2"/>
                <c:pt idx="0">
                  <c:v>1.1206</c:v>
                </c:pt>
                <c:pt idx="1">
                  <c:v>1.3097475484618339</c:v>
                </c:pt>
              </c:numCache>
            </c:numRef>
          </c:val>
        </c:ser>
        <c:ser>
          <c:idx val="1"/>
          <c:order val="1"/>
          <c:tx>
            <c:strRef>
              <c:f>'Org Matter'!$C$21</c:f>
              <c:strCache>
                <c:ptCount val="1"/>
                <c:pt idx="0">
                  <c:v>NT</c:v>
                </c:pt>
              </c:strCache>
            </c:strRef>
          </c:tx>
          <c:spPr>
            <a:solidFill>
              <a:srgbClr val="7F7F7F"/>
            </a:solidFill>
            <a:ln w="25391">
              <a:noFill/>
            </a:ln>
          </c:spPr>
          <c:invertIfNegative val="0"/>
          <c:cat>
            <c:numRef>
              <c:f>'Org Matter'!$A$22:$A$23</c:f>
              <c:numCache>
                <c:formatCode>General</c:formatCode>
                <c:ptCount val="2"/>
                <c:pt idx="0">
                  <c:v>1</c:v>
                </c:pt>
                <c:pt idx="1">
                  <c:v>11</c:v>
                </c:pt>
              </c:numCache>
            </c:numRef>
          </c:cat>
          <c:val>
            <c:numRef>
              <c:f>'Org Matter'!$C$22:$C$23</c:f>
              <c:numCache>
                <c:formatCode>General</c:formatCode>
                <c:ptCount val="2"/>
                <c:pt idx="0">
                  <c:v>1.13784</c:v>
                </c:pt>
                <c:pt idx="1">
                  <c:v>1.4203607562137719</c:v>
                </c:pt>
              </c:numCache>
            </c:numRef>
          </c:val>
        </c:ser>
        <c:ser>
          <c:idx val="2"/>
          <c:order val="2"/>
          <c:tx>
            <c:strRef>
              <c:f>'Org Matter'!$D$21</c:f>
              <c:strCache>
                <c:ptCount val="1"/>
                <c:pt idx="0">
                  <c:v>NT+S</c:v>
                </c:pt>
              </c:strCache>
            </c:strRef>
          </c:tx>
          <c:spPr>
            <a:solidFill>
              <a:srgbClr val="000000"/>
            </a:solidFill>
            <a:ln w="25391">
              <a:noFill/>
            </a:ln>
          </c:spPr>
          <c:invertIfNegative val="0"/>
          <c:cat>
            <c:numRef>
              <c:f>'Org Matter'!$A$22:$A$23</c:f>
              <c:numCache>
                <c:formatCode>General</c:formatCode>
                <c:ptCount val="2"/>
                <c:pt idx="0">
                  <c:v>1</c:v>
                </c:pt>
                <c:pt idx="1">
                  <c:v>11</c:v>
                </c:pt>
              </c:numCache>
            </c:numRef>
          </c:cat>
          <c:val>
            <c:numRef>
              <c:f>'Org Matter'!$D$22:$D$23</c:f>
              <c:numCache>
                <c:formatCode>General</c:formatCode>
                <c:ptCount val="2"/>
                <c:pt idx="0">
                  <c:v>0.95750000000000002</c:v>
                </c:pt>
                <c:pt idx="1">
                  <c:v>1.9857375535922681</c:v>
                </c:pt>
              </c:numCache>
            </c:numRef>
          </c:val>
        </c:ser>
        <c:dLbls>
          <c:showLegendKey val="0"/>
          <c:showVal val="0"/>
          <c:showCatName val="0"/>
          <c:showSerName val="0"/>
          <c:showPercent val="0"/>
          <c:showBubbleSize val="0"/>
        </c:dLbls>
        <c:gapWidth val="150"/>
        <c:axId val="65803008"/>
        <c:axId val="65804928"/>
      </c:barChart>
      <c:catAx>
        <c:axId val="6580300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Year of Experiment</a:t>
                </a:r>
              </a:p>
            </c:rich>
          </c:tx>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65804928"/>
        <c:crosses val="autoZero"/>
        <c:auto val="1"/>
        <c:lblAlgn val="ctr"/>
        <c:lblOffset val="100"/>
        <c:noMultiLvlLbl val="0"/>
      </c:catAx>
      <c:valAx>
        <c:axId val="65804928"/>
        <c:scaling>
          <c:orientation val="minMax"/>
          <c:max val="2.1"/>
          <c:min val="0.5"/>
        </c:scaling>
        <c:delete val="0"/>
        <c:axPos val="l"/>
        <c:title>
          <c:tx>
            <c:rich>
              <a:bodyPr/>
              <a:lstStyle/>
              <a:p>
                <a:pPr>
                  <a:defRPr sz="1000" b="1" i="0" u="none" strike="noStrike" baseline="0">
                    <a:solidFill>
                      <a:srgbClr val="000000"/>
                    </a:solidFill>
                    <a:latin typeface="Calibri"/>
                    <a:ea typeface="Calibri"/>
                    <a:cs typeface="Calibri"/>
                  </a:defRPr>
                </a:pPr>
                <a:r>
                  <a:rPr lang="en-US"/>
                  <a:t>Organic Matter (0-30 cm) (%)</a:t>
                </a:r>
              </a:p>
            </c:rich>
          </c:tx>
          <c:layout>
            <c:manualLayout>
              <c:xMode val="edge"/>
              <c:yMode val="edge"/>
              <c:x val="1.3888814239517109E-2"/>
              <c:y val="0.130256171013305"/>
            </c:manualLayout>
          </c:layout>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65803008"/>
        <c:crosses val="autoZero"/>
        <c:crossBetween val="between"/>
      </c:valAx>
      <c:spPr>
        <a:solidFill>
          <a:srgbClr val="FFFFFF"/>
        </a:solidFill>
        <a:ln w="25391">
          <a:noFill/>
        </a:ln>
      </c:spPr>
    </c:plotArea>
    <c:legend>
      <c:legendPos val="r"/>
      <c:layout>
        <c:manualLayout>
          <c:xMode val="edge"/>
          <c:yMode val="edge"/>
          <c:x val="0.18356164383561621"/>
          <c:y val="0.19306930693069321"/>
          <c:w val="0.243835616438356"/>
          <c:h val="0.12871287128712924"/>
        </c:manualLayout>
      </c:layout>
      <c:overlay val="0"/>
      <c:spPr>
        <a:noFill/>
        <a:ln w="25391">
          <a:noFill/>
        </a:ln>
      </c:spPr>
      <c:txPr>
        <a:bodyPr/>
        <a:lstStyle/>
        <a:p>
          <a:pPr>
            <a:defRPr sz="920" b="0" i="0" u="none" strike="noStrike" baseline="0">
              <a:solidFill>
                <a:srgbClr val="000000"/>
              </a:solidFill>
              <a:latin typeface="Calibri"/>
              <a:ea typeface="Calibri"/>
              <a:cs typeface="Calibri"/>
            </a:defRPr>
          </a:pPr>
          <a:endParaRPr lang="pt-PT"/>
        </a:p>
      </c:txPr>
    </c:legend>
    <c:plotVisOnly val="1"/>
    <c:dispBlanksAs val="gap"/>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P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F7F7F"/>
            </a:solidFill>
            <a:ln w="25391">
              <a:noFill/>
            </a:ln>
          </c:spPr>
          <c:invertIfNegative val="0"/>
          <c:cat>
            <c:strRef>
              <c:f>Struture!$A$7:$A$8</c:f>
              <c:strCache>
                <c:ptCount val="2"/>
                <c:pt idx="0">
                  <c:v>NT</c:v>
                </c:pt>
                <c:pt idx="1">
                  <c:v>CT</c:v>
                </c:pt>
              </c:strCache>
            </c:strRef>
          </c:cat>
          <c:val>
            <c:numRef>
              <c:f>Struture!$B$7:$B$8</c:f>
              <c:numCache>
                <c:formatCode>General</c:formatCode>
                <c:ptCount val="2"/>
                <c:pt idx="0">
                  <c:v>1.22</c:v>
                </c:pt>
                <c:pt idx="1">
                  <c:v>2.3199999999999967</c:v>
                </c:pt>
              </c:numCache>
            </c:numRef>
          </c:val>
        </c:ser>
        <c:dLbls>
          <c:showLegendKey val="0"/>
          <c:showVal val="0"/>
          <c:showCatName val="0"/>
          <c:showSerName val="0"/>
          <c:showPercent val="0"/>
          <c:showBubbleSize val="0"/>
        </c:dLbls>
        <c:gapWidth val="150"/>
        <c:axId val="73087616"/>
        <c:axId val="73544064"/>
      </c:barChart>
      <c:catAx>
        <c:axId val="73087616"/>
        <c:scaling>
          <c:orientation val="minMax"/>
        </c:scaling>
        <c:delete val="0"/>
        <c:axPos val="b"/>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73544064"/>
        <c:crosses val="autoZero"/>
        <c:auto val="1"/>
        <c:lblAlgn val="ctr"/>
        <c:lblOffset val="100"/>
        <c:noMultiLvlLbl val="0"/>
      </c:catAx>
      <c:valAx>
        <c:axId val="73544064"/>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l-GR" sz="1000" b="1" i="0" u="none" strike="noStrike" baseline="0">
                    <a:solidFill>
                      <a:srgbClr val="000000"/>
                    </a:solidFill>
                    <a:latin typeface="Calibri"/>
                    <a:ea typeface="Calibri"/>
                    <a:cs typeface="Calibri"/>
                  </a:rPr>
                  <a:t>Δ MWD (mm)</a:t>
                </a:r>
              </a:p>
            </c:rich>
          </c:tx>
          <c:layout>
            <c:manualLayout>
              <c:xMode val="edge"/>
              <c:yMode val="edge"/>
              <c:x val="2.2222147572850463E-2"/>
              <c:y val="0.322096930802726"/>
            </c:manualLayout>
          </c:layout>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73087616"/>
        <c:crosses val="autoZero"/>
        <c:crossBetween val="between"/>
      </c:valAx>
      <c:spPr>
        <a:solidFill>
          <a:srgbClr val="FFFFFF"/>
        </a:solidFill>
        <a:ln w="25391">
          <a:noFill/>
        </a:ln>
      </c:spPr>
    </c:plotArea>
    <c:plotVisOnly val="1"/>
    <c:dispBlanksAs val="gap"/>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P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89129483814524"/>
          <c:y val="7.9946048410615325E-2"/>
          <c:w val="0.74486001749781272"/>
          <c:h val="0.67812481773111699"/>
        </c:manualLayout>
      </c:layout>
      <c:barChart>
        <c:barDir val="col"/>
        <c:grouping val="clustered"/>
        <c:varyColors val="0"/>
        <c:ser>
          <c:idx val="0"/>
          <c:order val="0"/>
          <c:tx>
            <c:strRef>
              <c:f>'E:\[ermelinda.xlsx]Fig5'!$B$1</c:f>
              <c:strCache>
                <c:ptCount val="1"/>
                <c:pt idx="0">
                  <c:v>CT</c:v>
                </c:pt>
              </c:strCache>
            </c:strRef>
          </c:tx>
          <c:spPr>
            <a:solidFill>
              <a:schemeClr val="bg1">
                <a:lumMod val="50000"/>
              </a:schemeClr>
            </a:solidFill>
          </c:spPr>
          <c:invertIfNegative val="0"/>
          <c:cat>
            <c:strRef>
              <c:f>'E:\[ermelinda.xlsx]Fig5'!$A$2:$A$6</c:f>
              <c:strCache>
                <c:ptCount val="5"/>
                <c:pt idx="0">
                  <c:v>8 to 4</c:v>
                </c:pt>
                <c:pt idx="1">
                  <c:v>4 to 2</c:v>
                </c:pt>
                <c:pt idx="2">
                  <c:v>2 to 1</c:v>
                </c:pt>
                <c:pt idx="3">
                  <c:v> 1 to 0.5</c:v>
                </c:pt>
                <c:pt idx="4">
                  <c:v> 0.5 to 0.25</c:v>
                </c:pt>
              </c:strCache>
            </c:strRef>
          </c:cat>
          <c:val>
            <c:numRef>
              <c:f>'E:\[ermelinda.xlsx]Fig5'!$B$2:$B$6</c:f>
              <c:numCache>
                <c:formatCode>General</c:formatCode>
                <c:ptCount val="5"/>
                <c:pt idx="0">
                  <c:v>3.03</c:v>
                </c:pt>
                <c:pt idx="1">
                  <c:v>4.76</c:v>
                </c:pt>
                <c:pt idx="2">
                  <c:v>8.67</c:v>
                </c:pt>
                <c:pt idx="3">
                  <c:v>14.43</c:v>
                </c:pt>
                <c:pt idx="4">
                  <c:v>27.33</c:v>
                </c:pt>
              </c:numCache>
            </c:numRef>
          </c:val>
        </c:ser>
        <c:ser>
          <c:idx val="1"/>
          <c:order val="1"/>
          <c:tx>
            <c:strRef>
              <c:f>'E:\[ermelinda.xlsx]Fig5'!$C$1</c:f>
              <c:strCache>
                <c:ptCount val="1"/>
                <c:pt idx="0">
                  <c:v>SD</c:v>
                </c:pt>
              </c:strCache>
            </c:strRef>
          </c:tx>
          <c:spPr>
            <a:solidFill>
              <a:schemeClr val="tx1"/>
            </a:solidFill>
          </c:spPr>
          <c:invertIfNegative val="0"/>
          <c:cat>
            <c:strRef>
              <c:f>'E:\[ermelinda.xlsx]Fig5'!$A$2:$A$6</c:f>
              <c:strCache>
                <c:ptCount val="5"/>
                <c:pt idx="0">
                  <c:v>8 to 4</c:v>
                </c:pt>
                <c:pt idx="1">
                  <c:v>4 to 2</c:v>
                </c:pt>
                <c:pt idx="2">
                  <c:v>2 to 1</c:v>
                </c:pt>
                <c:pt idx="3">
                  <c:v> 1 to 0.5</c:v>
                </c:pt>
                <c:pt idx="4">
                  <c:v> 0.5 to 0.25</c:v>
                </c:pt>
              </c:strCache>
            </c:strRef>
          </c:cat>
          <c:val>
            <c:numRef>
              <c:f>'E:\[ermelinda.xlsx]Fig5'!$C$2:$C$6</c:f>
              <c:numCache>
                <c:formatCode>General</c:formatCode>
                <c:ptCount val="5"/>
                <c:pt idx="0">
                  <c:v>16.329999999999998</c:v>
                </c:pt>
                <c:pt idx="1">
                  <c:v>19.73</c:v>
                </c:pt>
                <c:pt idx="2">
                  <c:v>16.190000000000001</c:v>
                </c:pt>
                <c:pt idx="3">
                  <c:v>25.39</c:v>
                </c:pt>
                <c:pt idx="4">
                  <c:v>28.35</c:v>
                </c:pt>
              </c:numCache>
            </c:numRef>
          </c:val>
        </c:ser>
        <c:dLbls>
          <c:showLegendKey val="0"/>
          <c:showVal val="0"/>
          <c:showCatName val="0"/>
          <c:showSerName val="0"/>
          <c:showPercent val="0"/>
          <c:showBubbleSize val="0"/>
        </c:dLbls>
        <c:gapWidth val="150"/>
        <c:axId val="237601536"/>
        <c:axId val="237603456"/>
      </c:barChart>
      <c:catAx>
        <c:axId val="237601536"/>
        <c:scaling>
          <c:orientation val="minMax"/>
        </c:scaling>
        <c:delete val="0"/>
        <c:axPos val="b"/>
        <c:title>
          <c:tx>
            <c:rich>
              <a:bodyPr/>
              <a:lstStyle/>
              <a:p>
                <a:pPr>
                  <a:defRPr/>
                </a:pPr>
                <a:r>
                  <a:rPr lang="en-US"/>
                  <a:t>Aggregates size (mm)</a:t>
                </a:r>
              </a:p>
            </c:rich>
          </c:tx>
          <c:overlay val="0"/>
        </c:title>
        <c:majorTickMark val="out"/>
        <c:minorTickMark val="none"/>
        <c:tickLblPos val="nextTo"/>
        <c:crossAx val="237603456"/>
        <c:crosses val="autoZero"/>
        <c:auto val="1"/>
        <c:lblAlgn val="ctr"/>
        <c:lblOffset val="100"/>
        <c:noMultiLvlLbl val="0"/>
      </c:catAx>
      <c:valAx>
        <c:axId val="237603456"/>
        <c:scaling>
          <c:orientation val="minMax"/>
        </c:scaling>
        <c:delete val="0"/>
        <c:axPos val="l"/>
        <c:title>
          <c:tx>
            <c:rich>
              <a:bodyPr rot="-5400000" vert="horz"/>
              <a:lstStyle/>
              <a:p>
                <a:pPr>
                  <a:defRPr/>
                </a:pPr>
                <a:r>
                  <a:rPr lang="en-US"/>
                  <a:t>Final weight (%) afetr wet sieving</a:t>
                </a:r>
              </a:p>
            </c:rich>
          </c:tx>
          <c:overlay val="0"/>
        </c:title>
        <c:numFmt formatCode="General" sourceLinked="1"/>
        <c:majorTickMark val="out"/>
        <c:minorTickMark val="none"/>
        <c:tickLblPos val="nextTo"/>
        <c:crossAx val="237601536"/>
        <c:crosses val="autoZero"/>
        <c:crossBetween val="between"/>
      </c:valAx>
    </c:plotArea>
    <c:legend>
      <c:legendPos val="tr"/>
      <c:layout>
        <c:manualLayout>
          <c:xMode val="edge"/>
          <c:yMode val="edge"/>
          <c:x val="0.14519575678040245"/>
          <c:y val="0.1388888888888889"/>
          <c:w val="0.16869313210848644"/>
          <c:h val="0.1674343832020997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'Hyd. cond.'!$A$2</c:f>
              <c:strCache>
                <c:ptCount val="1"/>
                <c:pt idx="0">
                  <c:v>NT</c:v>
                </c:pt>
              </c:strCache>
            </c:strRef>
          </c:tx>
          <c:spPr>
            <a:solidFill>
              <a:schemeClr val="tx1"/>
            </a:solidFill>
          </c:spPr>
          <c:invertIfNegative val="0"/>
          <c:dPt>
            <c:idx val="0"/>
            <c:invertIfNegative val="0"/>
            <c:bubble3D val="0"/>
            <c:spPr>
              <a:solidFill>
                <a:schemeClr val="tx1"/>
              </a:solidFill>
              <a:ln>
                <a:noFill/>
              </a:ln>
            </c:spPr>
          </c:dPt>
          <c:cat>
            <c:strRef>
              <c:f>'Hyd. cond.'!$B$1:$C$1</c:f>
              <c:strCache>
                <c:ptCount val="2"/>
                <c:pt idx="0">
                  <c:v>25 cm</c:v>
                </c:pt>
                <c:pt idx="1">
                  <c:v>50 cm</c:v>
                </c:pt>
              </c:strCache>
            </c:strRef>
          </c:cat>
          <c:val>
            <c:numRef>
              <c:f>'Hyd. cond.'!$B$2:$C$2</c:f>
              <c:numCache>
                <c:formatCode>General</c:formatCode>
                <c:ptCount val="2"/>
                <c:pt idx="0">
                  <c:v>0.4</c:v>
                </c:pt>
                <c:pt idx="1">
                  <c:v>0.2</c:v>
                </c:pt>
              </c:numCache>
            </c:numRef>
          </c:val>
        </c:ser>
        <c:ser>
          <c:idx val="1"/>
          <c:order val="1"/>
          <c:tx>
            <c:strRef>
              <c:f>'Hyd. cond.'!$A$3</c:f>
              <c:strCache>
                <c:ptCount val="1"/>
                <c:pt idx="0">
                  <c:v>CT</c:v>
                </c:pt>
              </c:strCache>
            </c:strRef>
          </c:tx>
          <c:spPr>
            <a:solidFill>
              <a:schemeClr val="bg1">
                <a:lumMod val="65000"/>
              </a:schemeClr>
            </a:solidFill>
            <a:ln>
              <a:noFill/>
            </a:ln>
          </c:spPr>
          <c:invertIfNegative val="0"/>
          <c:cat>
            <c:strRef>
              <c:f>'Hyd. cond.'!$B$1:$C$1</c:f>
              <c:strCache>
                <c:ptCount val="2"/>
                <c:pt idx="0">
                  <c:v>25 cm</c:v>
                </c:pt>
                <c:pt idx="1">
                  <c:v>50 cm</c:v>
                </c:pt>
              </c:strCache>
            </c:strRef>
          </c:cat>
          <c:val>
            <c:numRef>
              <c:f>'Hyd. cond.'!$B$3:$C$3</c:f>
              <c:numCache>
                <c:formatCode>General</c:formatCode>
                <c:ptCount val="2"/>
                <c:pt idx="0">
                  <c:v>0.26</c:v>
                </c:pt>
                <c:pt idx="1">
                  <c:v>7.0000000000000007E-2</c:v>
                </c:pt>
              </c:numCache>
            </c:numRef>
          </c:val>
        </c:ser>
        <c:dLbls>
          <c:showLegendKey val="0"/>
          <c:showVal val="0"/>
          <c:showCatName val="0"/>
          <c:showSerName val="0"/>
          <c:showPercent val="0"/>
          <c:showBubbleSize val="0"/>
        </c:dLbls>
        <c:gapWidth val="150"/>
        <c:axId val="237608960"/>
        <c:axId val="237610880"/>
      </c:barChart>
      <c:catAx>
        <c:axId val="237608960"/>
        <c:scaling>
          <c:orientation val="minMax"/>
        </c:scaling>
        <c:delete val="0"/>
        <c:axPos val="b"/>
        <c:title>
          <c:tx>
            <c:rich>
              <a:bodyPr/>
              <a:lstStyle/>
              <a:p>
                <a:pPr>
                  <a:defRPr/>
                </a:pPr>
                <a:r>
                  <a:rPr lang="en-US"/>
                  <a:t>Soil Depth</a:t>
                </a:r>
              </a:p>
            </c:rich>
          </c:tx>
          <c:overlay val="0"/>
        </c:title>
        <c:majorTickMark val="out"/>
        <c:minorTickMark val="none"/>
        <c:tickLblPos val="nextTo"/>
        <c:crossAx val="237610880"/>
        <c:crosses val="autoZero"/>
        <c:auto val="1"/>
        <c:lblAlgn val="ctr"/>
        <c:lblOffset val="100"/>
        <c:noMultiLvlLbl val="0"/>
      </c:catAx>
      <c:valAx>
        <c:axId val="237610880"/>
        <c:scaling>
          <c:orientation val="minMax"/>
          <c:max val="0.45"/>
          <c:min val="0"/>
        </c:scaling>
        <c:delete val="0"/>
        <c:axPos val="l"/>
        <c:title>
          <c:tx>
            <c:rich>
              <a:bodyPr rot="-5400000" vert="horz"/>
              <a:lstStyle/>
              <a:p>
                <a:pPr>
                  <a:defRPr/>
                </a:pPr>
                <a:r>
                  <a:rPr lang="en-US"/>
                  <a:t>Hydraulic Conductivity (cm/h)</a:t>
                </a:r>
              </a:p>
            </c:rich>
          </c:tx>
          <c:overlay val="0"/>
        </c:title>
        <c:numFmt formatCode="General" sourceLinked="1"/>
        <c:majorTickMark val="out"/>
        <c:minorTickMark val="none"/>
        <c:tickLblPos val="nextTo"/>
        <c:crossAx val="237608960"/>
        <c:crosses val="autoZero"/>
        <c:crossBetween val="between"/>
        <c:majorUnit val="0.1"/>
        <c:minorUnit val="5.000000000000001E-2"/>
      </c:valAx>
    </c:plotArea>
    <c:legend>
      <c:legendPos val="r"/>
      <c:layout>
        <c:manualLayout>
          <c:xMode val="edge"/>
          <c:yMode val="edge"/>
          <c:x val="0.71579286964129496"/>
          <c:y val="0.15239391951006123"/>
          <c:w val="7.8651574803149604E-2"/>
          <c:h val="0.16743438320209975"/>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7F7F7F"/>
            </a:solidFill>
            <a:ln w="25391">
              <a:noFill/>
            </a:ln>
          </c:spPr>
          <c:invertIfNegative val="0"/>
          <c:cat>
            <c:strRef>
              <c:f>'Rel Yield'!$C$25:$C$27</c:f>
              <c:strCache>
                <c:ptCount val="3"/>
                <c:pt idx="0">
                  <c:v>CT</c:v>
                </c:pt>
                <c:pt idx="1">
                  <c:v>NT</c:v>
                </c:pt>
                <c:pt idx="2">
                  <c:v>NT+S</c:v>
                </c:pt>
              </c:strCache>
            </c:strRef>
          </c:cat>
          <c:val>
            <c:numRef>
              <c:f>'Rel Yield'!$D$25:$D$27</c:f>
              <c:numCache>
                <c:formatCode>General</c:formatCode>
                <c:ptCount val="3"/>
                <c:pt idx="0">
                  <c:v>3050</c:v>
                </c:pt>
                <c:pt idx="1">
                  <c:v>3250</c:v>
                </c:pt>
                <c:pt idx="2">
                  <c:v>3800</c:v>
                </c:pt>
              </c:numCache>
            </c:numRef>
          </c:val>
        </c:ser>
        <c:dLbls>
          <c:showLegendKey val="0"/>
          <c:showVal val="0"/>
          <c:showCatName val="0"/>
          <c:showSerName val="0"/>
          <c:showPercent val="0"/>
          <c:showBubbleSize val="0"/>
        </c:dLbls>
        <c:gapWidth val="150"/>
        <c:axId val="239916928"/>
        <c:axId val="239918464"/>
      </c:barChart>
      <c:catAx>
        <c:axId val="239916928"/>
        <c:scaling>
          <c:orientation val="minMax"/>
        </c:scaling>
        <c:delete val="0"/>
        <c:axPos val="b"/>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239918464"/>
        <c:crosses val="autoZero"/>
        <c:auto val="1"/>
        <c:lblAlgn val="ctr"/>
        <c:lblOffset val="100"/>
        <c:noMultiLvlLbl val="0"/>
      </c:catAx>
      <c:valAx>
        <c:axId val="239918464"/>
        <c:scaling>
          <c:orientation val="minMax"/>
          <c:min val="2800"/>
        </c:scaling>
        <c:delete val="0"/>
        <c:axPos val="l"/>
        <c:title>
          <c:tx>
            <c:rich>
              <a:bodyPr/>
              <a:lstStyle/>
              <a:p>
                <a:pPr>
                  <a:defRPr sz="1000" b="1" i="0" u="none" strike="noStrike" baseline="0">
                    <a:solidFill>
                      <a:srgbClr val="000000"/>
                    </a:solidFill>
                    <a:latin typeface="Calibri"/>
                    <a:ea typeface="Calibri"/>
                    <a:cs typeface="Calibri"/>
                  </a:defRPr>
                </a:pPr>
                <a:r>
                  <a:rPr lang="en-US"/>
                  <a:t>Wheat grain yield (kg/ha)</a:t>
                </a:r>
              </a:p>
            </c:rich>
          </c:tx>
          <c:layout>
            <c:manualLayout>
              <c:xMode val="edge"/>
              <c:yMode val="edge"/>
              <c:x val="1.3888814239517109E-2"/>
              <c:y val="0.20820778905527074"/>
            </c:manualLayout>
          </c:layout>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239916928"/>
        <c:crosses val="autoZero"/>
        <c:crossBetween val="between"/>
      </c:valAx>
      <c:spPr>
        <a:solidFill>
          <a:srgbClr val="FFFFFF"/>
        </a:solidFill>
        <a:ln w="25391">
          <a:noFill/>
        </a:ln>
      </c:spPr>
    </c:plotArea>
    <c:plotVisOnly val="1"/>
    <c:dispBlanksAs val="gap"/>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P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N!$B$1</c:f>
              <c:strCache>
                <c:ptCount val="1"/>
                <c:pt idx="0">
                  <c:v>1% mo</c:v>
                </c:pt>
              </c:strCache>
            </c:strRef>
          </c:tx>
          <c:spPr>
            <a:ln w="25391">
              <a:solidFill>
                <a:srgbClr val="808080"/>
              </a:solidFill>
              <a:prstDash val="solid"/>
            </a:ln>
          </c:spPr>
          <c:marker>
            <c:symbol val="none"/>
          </c:marker>
          <c:xVal>
            <c:numRef>
              <c:f>N!$A$2:$A$182</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numCache>
            </c:numRef>
          </c:xVal>
          <c:yVal>
            <c:numRef>
              <c:f>N!$B$2:$B$182</c:f>
              <c:numCache>
                <c:formatCode>General</c:formatCode>
                <c:ptCount val="181"/>
                <c:pt idx="0">
                  <c:v>631</c:v>
                </c:pt>
                <c:pt idx="1">
                  <c:v>657.23</c:v>
                </c:pt>
                <c:pt idx="2">
                  <c:v>683.31999999999948</c:v>
                </c:pt>
                <c:pt idx="3">
                  <c:v>709.27000000000055</c:v>
                </c:pt>
                <c:pt idx="4">
                  <c:v>735.08</c:v>
                </c:pt>
                <c:pt idx="5">
                  <c:v>760.75</c:v>
                </c:pt>
                <c:pt idx="6">
                  <c:v>786.28000000000054</c:v>
                </c:pt>
                <c:pt idx="7">
                  <c:v>811.67000000000053</c:v>
                </c:pt>
                <c:pt idx="8">
                  <c:v>836.92</c:v>
                </c:pt>
                <c:pt idx="9">
                  <c:v>862.03</c:v>
                </c:pt>
                <c:pt idx="10">
                  <c:v>887</c:v>
                </c:pt>
                <c:pt idx="11">
                  <c:v>911.82999999999947</c:v>
                </c:pt>
                <c:pt idx="12">
                  <c:v>936.52</c:v>
                </c:pt>
                <c:pt idx="13">
                  <c:v>961.07</c:v>
                </c:pt>
                <c:pt idx="14">
                  <c:v>985.48</c:v>
                </c:pt>
                <c:pt idx="15">
                  <c:v>1009.75</c:v>
                </c:pt>
                <c:pt idx="16">
                  <c:v>1033.8799999999999</c:v>
                </c:pt>
                <c:pt idx="17">
                  <c:v>1057.8699999999999</c:v>
                </c:pt>
                <c:pt idx="18">
                  <c:v>1081.72</c:v>
                </c:pt>
                <c:pt idx="19">
                  <c:v>1105.43</c:v>
                </c:pt>
                <c:pt idx="20">
                  <c:v>1129</c:v>
                </c:pt>
                <c:pt idx="21">
                  <c:v>1152.43</c:v>
                </c:pt>
                <c:pt idx="22">
                  <c:v>1175.72</c:v>
                </c:pt>
                <c:pt idx="23">
                  <c:v>1198.8699999999999</c:v>
                </c:pt>
                <c:pt idx="24">
                  <c:v>1221.8799999999999</c:v>
                </c:pt>
                <c:pt idx="25">
                  <c:v>1244.75</c:v>
                </c:pt>
                <c:pt idx="26">
                  <c:v>1267.48</c:v>
                </c:pt>
                <c:pt idx="27">
                  <c:v>1290.07</c:v>
                </c:pt>
                <c:pt idx="28">
                  <c:v>1312.52</c:v>
                </c:pt>
                <c:pt idx="29">
                  <c:v>1334.83</c:v>
                </c:pt>
                <c:pt idx="30">
                  <c:v>1357</c:v>
                </c:pt>
                <c:pt idx="31">
                  <c:v>1379.03</c:v>
                </c:pt>
                <c:pt idx="32">
                  <c:v>1400.92</c:v>
                </c:pt>
                <c:pt idx="33">
                  <c:v>1422.6699999999998</c:v>
                </c:pt>
                <c:pt idx="34">
                  <c:v>1444.28</c:v>
                </c:pt>
                <c:pt idx="35">
                  <c:v>1465.75</c:v>
                </c:pt>
                <c:pt idx="36">
                  <c:v>1487.08</c:v>
                </c:pt>
                <c:pt idx="37">
                  <c:v>1508.27</c:v>
                </c:pt>
                <c:pt idx="38">
                  <c:v>1529.32</c:v>
                </c:pt>
                <c:pt idx="39">
                  <c:v>1550.23</c:v>
                </c:pt>
                <c:pt idx="40">
                  <c:v>1571</c:v>
                </c:pt>
                <c:pt idx="41">
                  <c:v>1591.6299999999999</c:v>
                </c:pt>
                <c:pt idx="42">
                  <c:v>1612.12</c:v>
                </c:pt>
                <c:pt idx="43">
                  <c:v>1632.47</c:v>
                </c:pt>
                <c:pt idx="44">
                  <c:v>1652.6799999999998</c:v>
                </c:pt>
                <c:pt idx="45">
                  <c:v>1672.75</c:v>
                </c:pt>
                <c:pt idx="46">
                  <c:v>1692.6799999999998</c:v>
                </c:pt>
                <c:pt idx="47">
                  <c:v>1712.47</c:v>
                </c:pt>
                <c:pt idx="48">
                  <c:v>1732.12</c:v>
                </c:pt>
                <c:pt idx="49">
                  <c:v>1751.6299999999999</c:v>
                </c:pt>
                <c:pt idx="50">
                  <c:v>1771</c:v>
                </c:pt>
                <c:pt idx="51">
                  <c:v>1790.23</c:v>
                </c:pt>
                <c:pt idx="52">
                  <c:v>1809.32</c:v>
                </c:pt>
                <c:pt idx="53">
                  <c:v>1828.27</c:v>
                </c:pt>
                <c:pt idx="54">
                  <c:v>1847.08</c:v>
                </c:pt>
                <c:pt idx="55">
                  <c:v>1865.75</c:v>
                </c:pt>
                <c:pt idx="56">
                  <c:v>1884.28</c:v>
                </c:pt>
                <c:pt idx="57">
                  <c:v>1902.6699999999998</c:v>
                </c:pt>
                <c:pt idx="58">
                  <c:v>1920.92</c:v>
                </c:pt>
                <c:pt idx="59">
                  <c:v>1939.03</c:v>
                </c:pt>
                <c:pt idx="60">
                  <c:v>1957</c:v>
                </c:pt>
                <c:pt idx="61">
                  <c:v>1974.83</c:v>
                </c:pt>
                <c:pt idx="62">
                  <c:v>1992.52</c:v>
                </c:pt>
                <c:pt idx="63">
                  <c:v>2010.07</c:v>
                </c:pt>
                <c:pt idx="64">
                  <c:v>2027.48</c:v>
                </c:pt>
                <c:pt idx="65">
                  <c:v>2044.75</c:v>
                </c:pt>
                <c:pt idx="66">
                  <c:v>2061.88</c:v>
                </c:pt>
                <c:pt idx="67">
                  <c:v>2078.8700000000022</c:v>
                </c:pt>
                <c:pt idx="68">
                  <c:v>2095.7199999999998</c:v>
                </c:pt>
                <c:pt idx="69">
                  <c:v>2112.4300000000012</c:v>
                </c:pt>
                <c:pt idx="70">
                  <c:v>2129</c:v>
                </c:pt>
                <c:pt idx="71">
                  <c:v>2145.4300000000012</c:v>
                </c:pt>
                <c:pt idx="72">
                  <c:v>2161.7199999999998</c:v>
                </c:pt>
                <c:pt idx="73">
                  <c:v>2177.8700000000022</c:v>
                </c:pt>
                <c:pt idx="74">
                  <c:v>2193.88</c:v>
                </c:pt>
                <c:pt idx="75">
                  <c:v>2209.75</c:v>
                </c:pt>
                <c:pt idx="76">
                  <c:v>2225.48</c:v>
                </c:pt>
                <c:pt idx="77">
                  <c:v>2241.0700000000002</c:v>
                </c:pt>
                <c:pt idx="78">
                  <c:v>2256.52</c:v>
                </c:pt>
                <c:pt idx="79">
                  <c:v>2271.8300000000022</c:v>
                </c:pt>
                <c:pt idx="80">
                  <c:v>2287</c:v>
                </c:pt>
                <c:pt idx="81">
                  <c:v>2302.0300000000002</c:v>
                </c:pt>
                <c:pt idx="82">
                  <c:v>2316.92</c:v>
                </c:pt>
                <c:pt idx="83">
                  <c:v>2331.67</c:v>
                </c:pt>
                <c:pt idx="84">
                  <c:v>2346.2799999999997</c:v>
                </c:pt>
                <c:pt idx="85">
                  <c:v>2360.75</c:v>
                </c:pt>
                <c:pt idx="86">
                  <c:v>2375.08</c:v>
                </c:pt>
                <c:pt idx="87">
                  <c:v>2389.27</c:v>
                </c:pt>
                <c:pt idx="88">
                  <c:v>2403.3200000000002</c:v>
                </c:pt>
                <c:pt idx="89">
                  <c:v>2417.23</c:v>
                </c:pt>
                <c:pt idx="90">
                  <c:v>2431</c:v>
                </c:pt>
                <c:pt idx="91">
                  <c:v>2444.63</c:v>
                </c:pt>
                <c:pt idx="92">
                  <c:v>2458.12</c:v>
                </c:pt>
                <c:pt idx="93">
                  <c:v>2471.4700000000012</c:v>
                </c:pt>
                <c:pt idx="94">
                  <c:v>2484.6799999999998</c:v>
                </c:pt>
                <c:pt idx="95">
                  <c:v>2497.75</c:v>
                </c:pt>
                <c:pt idx="96">
                  <c:v>2510.6799999999998</c:v>
                </c:pt>
                <c:pt idx="97">
                  <c:v>2523.4700000000012</c:v>
                </c:pt>
                <c:pt idx="98">
                  <c:v>2536.12</c:v>
                </c:pt>
                <c:pt idx="99">
                  <c:v>2548.63</c:v>
                </c:pt>
                <c:pt idx="100">
                  <c:v>2561</c:v>
                </c:pt>
                <c:pt idx="101">
                  <c:v>2573.23</c:v>
                </c:pt>
                <c:pt idx="102">
                  <c:v>2585.3200000000002</c:v>
                </c:pt>
                <c:pt idx="103">
                  <c:v>2597.27</c:v>
                </c:pt>
                <c:pt idx="104">
                  <c:v>2609.08</c:v>
                </c:pt>
                <c:pt idx="105">
                  <c:v>2620.75</c:v>
                </c:pt>
                <c:pt idx="106">
                  <c:v>2632.2799999999997</c:v>
                </c:pt>
                <c:pt idx="107">
                  <c:v>2643.67</c:v>
                </c:pt>
                <c:pt idx="108">
                  <c:v>2654.92</c:v>
                </c:pt>
                <c:pt idx="109">
                  <c:v>2666.03</c:v>
                </c:pt>
                <c:pt idx="110">
                  <c:v>2677</c:v>
                </c:pt>
                <c:pt idx="111">
                  <c:v>2687.8300000000022</c:v>
                </c:pt>
                <c:pt idx="112">
                  <c:v>2698.52</c:v>
                </c:pt>
                <c:pt idx="113">
                  <c:v>2709.07</c:v>
                </c:pt>
                <c:pt idx="114">
                  <c:v>2719.48</c:v>
                </c:pt>
                <c:pt idx="115">
                  <c:v>2729.75</c:v>
                </c:pt>
                <c:pt idx="116">
                  <c:v>2739.88</c:v>
                </c:pt>
                <c:pt idx="117">
                  <c:v>2749.8700000000022</c:v>
                </c:pt>
                <c:pt idx="118">
                  <c:v>2759.72</c:v>
                </c:pt>
                <c:pt idx="119">
                  <c:v>2769.4300000000012</c:v>
                </c:pt>
                <c:pt idx="120">
                  <c:v>2779</c:v>
                </c:pt>
                <c:pt idx="121">
                  <c:v>2788.4300000000012</c:v>
                </c:pt>
                <c:pt idx="122">
                  <c:v>2797.72</c:v>
                </c:pt>
                <c:pt idx="123">
                  <c:v>2806.8700000000022</c:v>
                </c:pt>
                <c:pt idx="124">
                  <c:v>2815.88</c:v>
                </c:pt>
                <c:pt idx="125">
                  <c:v>2824.75</c:v>
                </c:pt>
                <c:pt idx="126">
                  <c:v>2833.48</c:v>
                </c:pt>
                <c:pt idx="127">
                  <c:v>2842.07</c:v>
                </c:pt>
                <c:pt idx="128">
                  <c:v>2850.52</c:v>
                </c:pt>
                <c:pt idx="129">
                  <c:v>2858.8300000000022</c:v>
                </c:pt>
                <c:pt idx="130">
                  <c:v>2867</c:v>
                </c:pt>
              </c:numCache>
            </c:numRef>
          </c:yVal>
          <c:smooth val="0"/>
        </c:ser>
        <c:ser>
          <c:idx val="1"/>
          <c:order val="1"/>
          <c:tx>
            <c:strRef>
              <c:f>N!$C$1</c:f>
              <c:strCache>
                <c:ptCount val="1"/>
                <c:pt idx="0">
                  <c:v>2% mo</c:v>
                </c:pt>
              </c:strCache>
            </c:strRef>
          </c:tx>
          <c:spPr>
            <a:ln w="25391">
              <a:solidFill>
                <a:srgbClr val="000000"/>
              </a:solidFill>
              <a:prstDash val="solid"/>
            </a:ln>
          </c:spPr>
          <c:marker>
            <c:symbol val="none"/>
          </c:marker>
          <c:xVal>
            <c:numRef>
              <c:f>N!$A$2:$A$182</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numCache>
            </c:numRef>
          </c:xVal>
          <c:yVal>
            <c:numRef>
              <c:f>N!$C$2:$C$182</c:f>
              <c:numCache>
                <c:formatCode>General</c:formatCode>
                <c:ptCount val="181"/>
                <c:pt idx="0">
                  <c:v>2515</c:v>
                </c:pt>
                <c:pt idx="1">
                  <c:v>2532.73</c:v>
                </c:pt>
                <c:pt idx="2">
                  <c:v>2550.3200000000002</c:v>
                </c:pt>
                <c:pt idx="3">
                  <c:v>2567.77</c:v>
                </c:pt>
                <c:pt idx="4">
                  <c:v>2585.08</c:v>
                </c:pt>
                <c:pt idx="5">
                  <c:v>2602.25</c:v>
                </c:pt>
                <c:pt idx="6">
                  <c:v>2619.2799999999997</c:v>
                </c:pt>
                <c:pt idx="7">
                  <c:v>2636.17</c:v>
                </c:pt>
                <c:pt idx="8">
                  <c:v>2652.92</c:v>
                </c:pt>
                <c:pt idx="9">
                  <c:v>2669.53</c:v>
                </c:pt>
                <c:pt idx="10">
                  <c:v>2686</c:v>
                </c:pt>
                <c:pt idx="11">
                  <c:v>2702.3300000000022</c:v>
                </c:pt>
                <c:pt idx="12">
                  <c:v>2718.52</c:v>
                </c:pt>
                <c:pt idx="13">
                  <c:v>2734.57</c:v>
                </c:pt>
                <c:pt idx="14">
                  <c:v>2750.48</c:v>
                </c:pt>
                <c:pt idx="15">
                  <c:v>2766.25</c:v>
                </c:pt>
                <c:pt idx="16">
                  <c:v>2781.88</c:v>
                </c:pt>
                <c:pt idx="17">
                  <c:v>2797.3700000000022</c:v>
                </c:pt>
                <c:pt idx="18">
                  <c:v>2812.72</c:v>
                </c:pt>
                <c:pt idx="19">
                  <c:v>2827.9300000000012</c:v>
                </c:pt>
                <c:pt idx="20">
                  <c:v>2843</c:v>
                </c:pt>
                <c:pt idx="21">
                  <c:v>2857.9300000000012</c:v>
                </c:pt>
                <c:pt idx="22">
                  <c:v>2872.72</c:v>
                </c:pt>
                <c:pt idx="23">
                  <c:v>2887.3700000000022</c:v>
                </c:pt>
                <c:pt idx="24">
                  <c:v>2901.88</c:v>
                </c:pt>
                <c:pt idx="25">
                  <c:v>2916.25</c:v>
                </c:pt>
                <c:pt idx="26">
                  <c:v>2930.48</c:v>
                </c:pt>
                <c:pt idx="27">
                  <c:v>2944.57</c:v>
                </c:pt>
                <c:pt idx="28">
                  <c:v>2958.52</c:v>
                </c:pt>
                <c:pt idx="29">
                  <c:v>2972.3300000000022</c:v>
                </c:pt>
                <c:pt idx="30">
                  <c:v>2986</c:v>
                </c:pt>
                <c:pt idx="31">
                  <c:v>2999.53</c:v>
                </c:pt>
                <c:pt idx="32">
                  <c:v>3012.92</c:v>
                </c:pt>
                <c:pt idx="33">
                  <c:v>3026.17</c:v>
                </c:pt>
                <c:pt idx="34">
                  <c:v>3039.2799999999997</c:v>
                </c:pt>
                <c:pt idx="35">
                  <c:v>3052.25</c:v>
                </c:pt>
                <c:pt idx="36">
                  <c:v>3065.08</c:v>
                </c:pt>
                <c:pt idx="37">
                  <c:v>3077.77</c:v>
                </c:pt>
                <c:pt idx="38">
                  <c:v>3090.32</c:v>
                </c:pt>
                <c:pt idx="39">
                  <c:v>3102.73</c:v>
                </c:pt>
                <c:pt idx="40">
                  <c:v>3115</c:v>
                </c:pt>
                <c:pt idx="41">
                  <c:v>3127.13</c:v>
                </c:pt>
                <c:pt idx="42">
                  <c:v>3139.12</c:v>
                </c:pt>
                <c:pt idx="43">
                  <c:v>3150.9700000000012</c:v>
                </c:pt>
                <c:pt idx="44">
                  <c:v>3162.68</c:v>
                </c:pt>
                <c:pt idx="45">
                  <c:v>3174.25</c:v>
                </c:pt>
                <c:pt idx="46">
                  <c:v>3185.68</c:v>
                </c:pt>
                <c:pt idx="47">
                  <c:v>3196.9700000000012</c:v>
                </c:pt>
                <c:pt idx="48">
                  <c:v>3208.12</c:v>
                </c:pt>
                <c:pt idx="49">
                  <c:v>3219.13</c:v>
                </c:pt>
                <c:pt idx="50">
                  <c:v>3230</c:v>
                </c:pt>
                <c:pt idx="51">
                  <c:v>3240.73</c:v>
                </c:pt>
                <c:pt idx="52">
                  <c:v>3251.32</c:v>
                </c:pt>
                <c:pt idx="53">
                  <c:v>3261.77</c:v>
                </c:pt>
                <c:pt idx="54">
                  <c:v>3272.08</c:v>
                </c:pt>
                <c:pt idx="55">
                  <c:v>3282.25</c:v>
                </c:pt>
                <c:pt idx="56">
                  <c:v>3292.2799999999997</c:v>
                </c:pt>
                <c:pt idx="57">
                  <c:v>3302.17</c:v>
                </c:pt>
                <c:pt idx="58">
                  <c:v>3311.92</c:v>
                </c:pt>
                <c:pt idx="59">
                  <c:v>3321.53</c:v>
                </c:pt>
                <c:pt idx="60">
                  <c:v>3331</c:v>
                </c:pt>
                <c:pt idx="61">
                  <c:v>3340.3300000000022</c:v>
                </c:pt>
                <c:pt idx="62">
                  <c:v>3349.52</c:v>
                </c:pt>
                <c:pt idx="63">
                  <c:v>3358.57</c:v>
                </c:pt>
                <c:pt idx="64">
                  <c:v>3367.48</c:v>
                </c:pt>
                <c:pt idx="65">
                  <c:v>3376.25</c:v>
                </c:pt>
                <c:pt idx="66">
                  <c:v>3384.88</c:v>
                </c:pt>
                <c:pt idx="67">
                  <c:v>3393.3700000000022</c:v>
                </c:pt>
                <c:pt idx="68">
                  <c:v>3401.72</c:v>
                </c:pt>
                <c:pt idx="69">
                  <c:v>3409.9300000000012</c:v>
                </c:pt>
                <c:pt idx="70">
                  <c:v>3418</c:v>
                </c:pt>
                <c:pt idx="71">
                  <c:v>3425.9300000000012</c:v>
                </c:pt>
                <c:pt idx="72">
                  <c:v>3433.72</c:v>
                </c:pt>
                <c:pt idx="73">
                  <c:v>3441.3700000000022</c:v>
                </c:pt>
                <c:pt idx="74">
                  <c:v>3448.88</c:v>
                </c:pt>
                <c:pt idx="75">
                  <c:v>3456.25</c:v>
                </c:pt>
                <c:pt idx="76">
                  <c:v>3463.48</c:v>
                </c:pt>
                <c:pt idx="77">
                  <c:v>3470.57</c:v>
                </c:pt>
                <c:pt idx="78">
                  <c:v>3477.52</c:v>
                </c:pt>
                <c:pt idx="79">
                  <c:v>3484.3300000000022</c:v>
                </c:pt>
                <c:pt idx="80">
                  <c:v>3491</c:v>
                </c:pt>
                <c:pt idx="81">
                  <c:v>3497.53</c:v>
                </c:pt>
                <c:pt idx="82">
                  <c:v>3503.92</c:v>
                </c:pt>
                <c:pt idx="83">
                  <c:v>3510.17</c:v>
                </c:pt>
                <c:pt idx="84">
                  <c:v>3516.2799999999997</c:v>
                </c:pt>
                <c:pt idx="85">
                  <c:v>3522.25</c:v>
                </c:pt>
                <c:pt idx="86">
                  <c:v>3528.08</c:v>
                </c:pt>
                <c:pt idx="87">
                  <c:v>3533.77</c:v>
                </c:pt>
                <c:pt idx="88">
                  <c:v>3539.32</c:v>
                </c:pt>
                <c:pt idx="89">
                  <c:v>3544.73</c:v>
                </c:pt>
                <c:pt idx="90">
                  <c:v>3550</c:v>
                </c:pt>
                <c:pt idx="91">
                  <c:v>3555.13</c:v>
                </c:pt>
                <c:pt idx="92">
                  <c:v>3560.12</c:v>
                </c:pt>
                <c:pt idx="93">
                  <c:v>3564.9700000000012</c:v>
                </c:pt>
                <c:pt idx="94">
                  <c:v>3569.68</c:v>
                </c:pt>
                <c:pt idx="95">
                  <c:v>3574.25</c:v>
                </c:pt>
                <c:pt idx="96">
                  <c:v>3578.68</c:v>
                </c:pt>
                <c:pt idx="97">
                  <c:v>3582.9700000000012</c:v>
                </c:pt>
                <c:pt idx="98">
                  <c:v>3587.12</c:v>
                </c:pt>
                <c:pt idx="99">
                  <c:v>3591.13</c:v>
                </c:pt>
                <c:pt idx="100">
                  <c:v>3595</c:v>
                </c:pt>
                <c:pt idx="101">
                  <c:v>3598.73</c:v>
                </c:pt>
                <c:pt idx="102">
                  <c:v>3602.32</c:v>
                </c:pt>
                <c:pt idx="103">
                  <c:v>3605.77</c:v>
                </c:pt>
                <c:pt idx="104">
                  <c:v>3609.08</c:v>
                </c:pt>
                <c:pt idx="105">
                  <c:v>3612.25</c:v>
                </c:pt>
                <c:pt idx="106">
                  <c:v>3615.2799999999997</c:v>
                </c:pt>
                <c:pt idx="107">
                  <c:v>3618.17</c:v>
                </c:pt>
                <c:pt idx="108">
                  <c:v>3620.92</c:v>
                </c:pt>
                <c:pt idx="109">
                  <c:v>3623.53</c:v>
                </c:pt>
                <c:pt idx="110">
                  <c:v>3626</c:v>
                </c:pt>
                <c:pt idx="111">
                  <c:v>3628.3300000000022</c:v>
                </c:pt>
                <c:pt idx="112">
                  <c:v>3630.52</c:v>
                </c:pt>
                <c:pt idx="113">
                  <c:v>3632.57</c:v>
                </c:pt>
                <c:pt idx="114">
                  <c:v>3634.48</c:v>
                </c:pt>
                <c:pt idx="115">
                  <c:v>3636.25</c:v>
                </c:pt>
                <c:pt idx="116">
                  <c:v>3637.88</c:v>
                </c:pt>
                <c:pt idx="117">
                  <c:v>3639.3700000000022</c:v>
                </c:pt>
                <c:pt idx="118">
                  <c:v>3640.72</c:v>
                </c:pt>
                <c:pt idx="119">
                  <c:v>3641.9300000000012</c:v>
                </c:pt>
                <c:pt idx="120">
                  <c:v>3643</c:v>
                </c:pt>
                <c:pt idx="121">
                  <c:v>3643.9300000000012</c:v>
                </c:pt>
                <c:pt idx="122">
                  <c:v>3644.72</c:v>
                </c:pt>
                <c:pt idx="123">
                  <c:v>3645.3700000000022</c:v>
                </c:pt>
                <c:pt idx="124">
                  <c:v>3645.88</c:v>
                </c:pt>
                <c:pt idx="125">
                  <c:v>3646.25</c:v>
                </c:pt>
                <c:pt idx="126">
                  <c:v>3646.48</c:v>
                </c:pt>
                <c:pt idx="127">
                  <c:v>3646.57</c:v>
                </c:pt>
                <c:pt idx="128">
                  <c:v>3646.52</c:v>
                </c:pt>
                <c:pt idx="129">
                  <c:v>3646.3300000000022</c:v>
                </c:pt>
                <c:pt idx="130">
                  <c:v>3646.3300000000022</c:v>
                </c:pt>
              </c:numCache>
            </c:numRef>
          </c:yVal>
          <c:smooth val="0"/>
        </c:ser>
        <c:ser>
          <c:idx val="2"/>
          <c:order val="2"/>
          <c:spPr>
            <a:ln w="25391">
              <a:solidFill>
                <a:srgbClr val="000000"/>
              </a:solidFill>
              <a:prstDash val="solid"/>
            </a:ln>
          </c:spPr>
          <c:marker>
            <c:symbol val="none"/>
          </c:marker>
          <c:xVal>
            <c:numRef>
              <c:f>N!$A$2:$A$182</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numCache>
            </c:numRef>
          </c:xVal>
          <c:yVal>
            <c:numLit>
              <c:formatCode>General</c:formatCode>
              <c:ptCount val="1"/>
              <c:pt idx="0">
                <c:v>0</c:v>
              </c:pt>
            </c:numLit>
          </c:yVal>
          <c:smooth val="0"/>
        </c:ser>
        <c:dLbls>
          <c:showLegendKey val="0"/>
          <c:showVal val="0"/>
          <c:showCatName val="0"/>
          <c:showSerName val="0"/>
          <c:showPercent val="0"/>
          <c:showBubbleSize val="0"/>
        </c:dLbls>
        <c:axId val="248919552"/>
        <c:axId val="248921472"/>
      </c:scatterChart>
      <c:valAx>
        <c:axId val="24891955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N Fertilization (kg N/ha)</a:t>
                </a:r>
              </a:p>
            </c:rich>
          </c:tx>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248921472"/>
        <c:crosses val="autoZero"/>
        <c:crossBetween val="midCat"/>
      </c:valAx>
      <c:valAx>
        <c:axId val="248921472"/>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Wheat grain yield (kg/ha)</a:t>
                </a:r>
              </a:p>
            </c:rich>
          </c:tx>
          <c:layout>
            <c:manualLayout>
              <c:xMode val="edge"/>
              <c:yMode val="edge"/>
              <c:x val="1.6666666666666725E-2"/>
              <c:y val="0.16375183954606859"/>
            </c:manualLayout>
          </c:layout>
          <c:overlay val="0"/>
          <c:spPr>
            <a:noFill/>
            <a:ln w="25391">
              <a:noFill/>
            </a:ln>
          </c:spPr>
        </c:title>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pt-PT"/>
          </a:p>
        </c:txPr>
        <c:crossAx val="248919552"/>
        <c:crosses val="autoZero"/>
        <c:crossBetween val="midCat"/>
      </c:valAx>
      <c:spPr>
        <a:solidFill>
          <a:srgbClr val="FFFFFF"/>
        </a:solidFill>
        <a:ln w="25391">
          <a:noFill/>
        </a:ln>
      </c:spPr>
    </c:plotArea>
    <c:plotVisOnly val="1"/>
    <c:dispBlanksAs val="gap"/>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pt-PT"/>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45439204369708"/>
          <c:y val="7.6158940397350966E-2"/>
          <c:w val="0.55828332351443377"/>
          <c:h val="0.79139072847682124"/>
        </c:manualLayout>
      </c:layout>
      <c:scatterChart>
        <c:scatterStyle val="lineMarker"/>
        <c:varyColors val="0"/>
        <c:ser>
          <c:idx val="0"/>
          <c:order val="0"/>
          <c:spPr>
            <a:ln w="28575">
              <a:noFill/>
            </a:ln>
          </c:spPr>
          <c:marker>
            <c:symbol val="triangle"/>
            <c:size val="8"/>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10074982199292065"/>
                  <c:y val="4.3481253585023742E-2"/>
                </c:manualLayout>
              </c:layout>
              <c:tx>
                <c:rich>
                  <a:bodyPr/>
                  <a:lstStyle/>
                  <a:p>
                    <a:pPr algn="ctr" rtl="1">
                      <a:defRPr sz="1025" b="0" i="0" u="none" strike="noStrike" baseline="0">
                        <a:solidFill>
                          <a:srgbClr val="000000"/>
                        </a:solidFill>
                        <a:latin typeface="Arial"/>
                        <a:ea typeface="Arial"/>
                        <a:cs typeface="Arial"/>
                      </a:defRPr>
                    </a:pPr>
                    <a:r>
                      <a:rPr lang="en-US"/>
                      <a:t>y = 2.2811x - 368.91
r2= 0.96</a:t>
                    </a:r>
                  </a:p>
                </c:rich>
              </c:tx>
              <c:numFmt formatCode="General" sourceLinked="0"/>
              <c:spPr>
                <a:noFill/>
                <a:ln w="25400">
                  <a:noFill/>
                </a:ln>
              </c:spPr>
            </c:trendlineLbl>
          </c:trendline>
          <c:xVal>
            <c:numRef>
              <c:f>Sheet1!$A$31:$A$33</c:f>
              <c:numCache>
                <c:formatCode>General</c:formatCode>
                <c:ptCount val="3"/>
                <c:pt idx="0">
                  <c:v>581</c:v>
                </c:pt>
                <c:pt idx="1">
                  <c:v>447</c:v>
                </c:pt>
                <c:pt idx="2">
                  <c:v>152</c:v>
                </c:pt>
              </c:numCache>
            </c:numRef>
          </c:xVal>
          <c:yVal>
            <c:numRef>
              <c:f>Sheet1!$B$31:$B$33</c:f>
              <c:numCache>
                <c:formatCode>General</c:formatCode>
                <c:ptCount val="3"/>
                <c:pt idx="0">
                  <c:v>937</c:v>
                </c:pt>
                <c:pt idx="1">
                  <c:v>679</c:v>
                </c:pt>
                <c:pt idx="2">
                  <c:v>-31</c:v>
                </c:pt>
              </c:numCache>
            </c:numRef>
          </c:yVal>
          <c:smooth val="0"/>
        </c:ser>
        <c:dLbls>
          <c:showLegendKey val="0"/>
          <c:showVal val="0"/>
          <c:showCatName val="0"/>
          <c:showSerName val="0"/>
          <c:showPercent val="0"/>
          <c:showBubbleSize val="0"/>
        </c:dLbls>
        <c:axId val="249443456"/>
        <c:axId val="249445376"/>
      </c:scatterChart>
      <c:valAx>
        <c:axId val="249443456"/>
        <c:scaling>
          <c:orientation val="minMax"/>
        </c:scaling>
        <c:delete val="0"/>
        <c:axPos val="b"/>
        <c:title>
          <c:tx>
            <c:rich>
              <a:bodyPr/>
              <a:lstStyle/>
              <a:p>
                <a:pPr>
                  <a:defRPr sz="1025" b="1" i="0" u="none" strike="noStrike" baseline="0">
                    <a:solidFill>
                      <a:srgbClr val="000000"/>
                    </a:solidFill>
                    <a:latin typeface="Arial"/>
                    <a:ea typeface="Arial"/>
                    <a:cs typeface="Arial"/>
                  </a:defRPr>
                </a:pPr>
                <a:r>
                  <a:rPr lang="en-US"/>
                  <a:t>Rainfall from 1</a:t>
                </a:r>
                <a:r>
                  <a:rPr lang="en-US" baseline="30000"/>
                  <a:t>rst</a:t>
                </a:r>
                <a:r>
                  <a:rPr lang="en-US" baseline="0"/>
                  <a:t> November to 20</a:t>
                </a:r>
                <a:r>
                  <a:rPr lang="en-US" baseline="30000"/>
                  <a:t>th </a:t>
                </a:r>
                <a:r>
                  <a:rPr lang="en-US" baseline="0"/>
                  <a:t>January</a:t>
                </a:r>
                <a:endParaRPr lang="en-US"/>
              </a:p>
            </c:rich>
          </c:tx>
          <c:layout>
            <c:manualLayout>
              <c:xMode val="edge"/>
              <c:yMode val="edge"/>
              <c:x val="0.21676934905688863"/>
              <c:y val="0.907284768211914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pt-PT"/>
          </a:p>
        </c:txPr>
        <c:crossAx val="249445376"/>
        <c:crosses val="autoZero"/>
        <c:crossBetween val="midCat"/>
      </c:valAx>
      <c:valAx>
        <c:axId val="249445376"/>
        <c:scaling>
          <c:orientation val="minMax"/>
        </c:scaling>
        <c:delete val="0"/>
        <c:axPos val="l"/>
        <c:title>
          <c:tx>
            <c:rich>
              <a:bodyPr/>
              <a:lstStyle/>
              <a:p>
                <a:pPr>
                  <a:defRPr sz="1025" b="1" i="0" u="none" strike="noStrike" baseline="0">
                    <a:solidFill>
                      <a:srgbClr val="000000"/>
                    </a:solidFill>
                    <a:latin typeface="Arial"/>
                    <a:ea typeface="Arial"/>
                    <a:cs typeface="Arial"/>
                  </a:defRPr>
                </a:pPr>
                <a:r>
                  <a:rPr lang="en-US"/>
                  <a:t>Crop response to the first</a:t>
                </a:r>
                <a:r>
                  <a:rPr lang="en-US" baseline="0"/>
                  <a:t> nitrogen top dressing</a:t>
                </a:r>
                <a:endParaRPr lang="en-US"/>
              </a:p>
            </c:rich>
          </c:tx>
          <c:layout>
            <c:manualLayout>
              <c:xMode val="edge"/>
              <c:yMode val="edge"/>
              <c:x val="2.6584920167354011E-2"/>
              <c:y val="9.2715231788079527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pt-PT"/>
          </a:p>
        </c:txPr>
        <c:crossAx val="249443456"/>
        <c:crosses val="autoZero"/>
        <c:crossBetween val="midCat"/>
      </c:valAx>
      <c:spPr>
        <a:pattFill prst="pct5">
          <a:fgClr>
            <a:srgbClr val="FFFFFF"/>
          </a:fgClr>
          <a:bgClr>
            <a:srgbClr val="FFFFFF"/>
          </a:bgClr>
        </a:pattFill>
        <a:ln w="12700">
          <a:solidFill>
            <a:srgbClr val="FFFFFF"/>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P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0.59492</cdr:x>
      <cdr:y>0.52874</cdr:y>
    </cdr:from>
    <cdr:to>
      <cdr:x>0.79617</cdr:x>
      <cdr:y>0.86332</cdr:y>
    </cdr:to>
    <cdr:sp macro="" textlink="">
      <cdr:nvSpPr>
        <cdr:cNvPr id="2" name="TextBox 1"/>
        <cdr:cNvSpPr txBox="1"/>
      </cdr:nvSpPr>
      <cdr:spPr>
        <a:xfrm xmlns:a="http://schemas.openxmlformats.org/drawingml/2006/main">
          <a:off x="2733675" y="14620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0.64933</cdr:x>
      <cdr:y>0.51485</cdr:y>
    </cdr:from>
    <cdr:to>
      <cdr:x>0.85058</cdr:x>
      <cdr:y>0.84918</cdr:y>
    </cdr:to>
    <cdr:sp macro="" textlink="">
      <cdr:nvSpPr>
        <cdr:cNvPr id="3" name="TextBox 2"/>
        <cdr:cNvSpPr txBox="1"/>
      </cdr:nvSpPr>
      <cdr:spPr>
        <a:xfrm xmlns:a="http://schemas.openxmlformats.org/drawingml/2006/main">
          <a:off x="2981325" y="14239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0.34133</cdr:x>
      <cdr:y>0.55601</cdr:y>
    </cdr:from>
    <cdr:to>
      <cdr:x>0.92842</cdr:x>
      <cdr:y>0.74697</cdr:y>
    </cdr:to>
    <cdr:sp macro="" textlink="">
      <cdr:nvSpPr>
        <cdr:cNvPr id="4" name="TextBox 3"/>
        <cdr:cNvSpPr txBox="1"/>
      </cdr:nvSpPr>
      <cdr:spPr>
        <a:xfrm xmlns:a="http://schemas.openxmlformats.org/drawingml/2006/main">
          <a:off x="1581150" y="1538277"/>
          <a:ext cx="2667000" cy="5286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b="1"/>
            <a:t>Y = 631 + 35.4*N - 0.07*N</a:t>
          </a:r>
          <a:r>
            <a:rPr lang="en-US" sz="1000" b="1" baseline="30000"/>
            <a:t>2 </a:t>
          </a:r>
          <a:r>
            <a:rPr lang="en-US" sz="800" b="1"/>
            <a:t>+ 2718*ln(OM) - 8.6* N*OM</a:t>
          </a:r>
        </a:p>
        <a:p xmlns:a="http://schemas.openxmlformats.org/drawingml/2006/main">
          <a:r>
            <a:rPr lang="en-US" sz="800" b="1"/>
            <a:t>       (F[4,19] = 7.84  p=0.0007)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0070E-8EB4-4D9E-B5B6-81A99B353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6007</Words>
  <Characters>32443</Characters>
  <Application>Microsoft Office Word</Application>
  <DocSecurity>0</DocSecurity>
  <Lines>270</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38374</CharactersWithSpaces>
  <SharedDoc>false</SharedDoc>
  <HLinks>
    <vt:vector size="870" baseType="variant">
      <vt:variant>
        <vt:i4>7733285</vt:i4>
      </vt:variant>
      <vt:variant>
        <vt:i4>990</vt:i4>
      </vt:variant>
      <vt:variant>
        <vt:i4>0</vt:i4>
      </vt:variant>
      <vt:variant>
        <vt:i4>5</vt:i4>
      </vt:variant>
      <vt:variant>
        <vt:lpwstr>http://www.sciencedirect.com/science/article/pii/S0167198711001462?_rdoc=11&amp;_fmt=high&amp;_origin=browse&amp;_srch=hubEid(1-s2.0-S0167198711X00090)&amp;_docanchor=&amp;_ct=24&amp;_refLink=Y&amp;_zone=rslt_list_item&amp;md5=ea5465dcbc802636938b3a88df3fdf5a</vt:lpwstr>
      </vt:variant>
      <vt:variant>
        <vt:lpwstr/>
      </vt:variant>
      <vt:variant>
        <vt:i4>8126561</vt:i4>
      </vt:variant>
      <vt:variant>
        <vt:i4>927</vt:i4>
      </vt:variant>
      <vt:variant>
        <vt:i4>0</vt:i4>
      </vt:variant>
      <vt:variant>
        <vt:i4>5</vt:i4>
      </vt:variant>
      <vt:variant>
        <vt:lpwstr>http://courses.washington.edu/gis250/lessons/raster_analysis1/index.html</vt:lpwstr>
      </vt:variant>
      <vt:variant>
        <vt:lpwstr>an_props</vt:lpwstr>
      </vt:variant>
      <vt:variant>
        <vt:i4>6553680</vt:i4>
      </vt:variant>
      <vt:variant>
        <vt:i4>924</vt:i4>
      </vt:variant>
      <vt:variant>
        <vt:i4>0</vt:i4>
      </vt:variant>
      <vt:variant>
        <vt:i4>5</vt:i4>
      </vt:variant>
      <vt:variant>
        <vt:lpwstr>http://webhelp.esri.com/arcgisdesktop/9.2/index.cfm?TopicName=Creating_a_simple_model</vt:lpwstr>
      </vt:variant>
      <vt:variant>
        <vt:lpwstr/>
      </vt:variant>
      <vt:variant>
        <vt:i4>7274606</vt:i4>
      </vt:variant>
      <vt:variant>
        <vt:i4>921</vt:i4>
      </vt:variant>
      <vt:variant>
        <vt:i4>0</vt:i4>
      </vt:variant>
      <vt:variant>
        <vt:i4>5</vt:i4>
      </vt:variant>
      <vt:variant>
        <vt:lpwstr>http://www.fpa.nifc.gov/Library/Documentation/FPA_PM_Reference_Information/Output/GIS_overview.html</vt:lpwstr>
      </vt:variant>
      <vt:variant>
        <vt:lpwstr/>
      </vt:variant>
      <vt:variant>
        <vt:i4>7798891</vt:i4>
      </vt:variant>
      <vt:variant>
        <vt:i4>918</vt:i4>
      </vt:variant>
      <vt:variant>
        <vt:i4>0</vt:i4>
      </vt:variant>
      <vt:variant>
        <vt:i4>5</vt:i4>
      </vt:variant>
      <vt:variant>
        <vt:lpwstr>http://www.esri.com/library/whitepapers/pdfs/arcgis_spatial_analyst.pdf</vt:lpwstr>
      </vt:variant>
      <vt:variant>
        <vt:lpwstr/>
      </vt:variant>
      <vt:variant>
        <vt:i4>4915200</vt:i4>
      </vt:variant>
      <vt:variant>
        <vt:i4>915</vt:i4>
      </vt:variant>
      <vt:variant>
        <vt:i4>0</vt:i4>
      </vt:variant>
      <vt:variant>
        <vt:i4>5</vt:i4>
      </vt:variant>
      <vt:variant>
        <vt:lpwstr>http://en.wikipedia.org/wiki/GIS_file_formats</vt:lpwstr>
      </vt:variant>
      <vt:variant>
        <vt:lpwstr>Vector</vt:lpwstr>
      </vt:variant>
      <vt:variant>
        <vt:i4>8060961</vt:i4>
      </vt:variant>
      <vt:variant>
        <vt:i4>912</vt:i4>
      </vt:variant>
      <vt:variant>
        <vt:i4>0</vt:i4>
      </vt:variant>
      <vt:variant>
        <vt:i4>5</vt:i4>
      </vt:variant>
      <vt:variant>
        <vt:lpwstr>http://webhelp.esri.com/arcgisdesktop/9.2/</vt:lpwstr>
      </vt:variant>
      <vt:variant>
        <vt:lpwstr/>
      </vt:variant>
      <vt:variant>
        <vt:i4>4587606</vt:i4>
      </vt:variant>
      <vt:variant>
        <vt:i4>909</vt:i4>
      </vt:variant>
      <vt:variant>
        <vt:i4>0</vt:i4>
      </vt:variant>
      <vt:variant>
        <vt:i4>5</vt:i4>
      </vt:variant>
      <vt:variant>
        <vt:lpwstr>http://michalisavraam.org/2010/03/what-is-geoprocessing/</vt:lpwstr>
      </vt:variant>
      <vt:variant>
        <vt:lpwstr/>
      </vt:variant>
      <vt:variant>
        <vt:i4>1507397</vt:i4>
      </vt:variant>
      <vt:variant>
        <vt:i4>840</vt:i4>
      </vt:variant>
      <vt:variant>
        <vt:i4>0</vt:i4>
      </vt:variant>
      <vt:variant>
        <vt:i4>5</vt:i4>
      </vt:variant>
      <vt:variant>
        <vt:lpwstr>http://www.weru.ksu.edu/nres</vt:lpwstr>
      </vt:variant>
      <vt:variant>
        <vt:lpwstr/>
      </vt:variant>
      <vt:variant>
        <vt:i4>1507384</vt:i4>
      </vt:variant>
      <vt:variant>
        <vt:i4>812</vt:i4>
      </vt:variant>
      <vt:variant>
        <vt:i4>0</vt:i4>
      </vt:variant>
      <vt:variant>
        <vt:i4>5</vt:i4>
      </vt:variant>
      <vt:variant>
        <vt:lpwstr/>
      </vt:variant>
      <vt:variant>
        <vt:lpwstr>_Toc339979538</vt:lpwstr>
      </vt:variant>
      <vt:variant>
        <vt:i4>1507384</vt:i4>
      </vt:variant>
      <vt:variant>
        <vt:i4>806</vt:i4>
      </vt:variant>
      <vt:variant>
        <vt:i4>0</vt:i4>
      </vt:variant>
      <vt:variant>
        <vt:i4>5</vt:i4>
      </vt:variant>
      <vt:variant>
        <vt:lpwstr/>
      </vt:variant>
      <vt:variant>
        <vt:lpwstr>_Toc339979537</vt:lpwstr>
      </vt:variant>
      <vt:variant>
        <vt:i4>1507384</vt:i4>
      </vt:variant>
      <vt:variant>
        <vt:i4>800</vt:i4>
      </vt:variant>
      <vt:variant>
        <vt:i4>0</vt:i4>
      </vt:variant>
      <vt:variant>
        <vt:i4>5</vt:i4>
      </vt:variant>
      <vt:variant>
        <vt:lpwstr/>
      </vt:variant>
      <vt:variant>
        <vt:lpwstr>_Toc339979536</vt:lpwstr>
      </vt:variant>
      <vt:variant>
        <vt:i4>1507384</vt:i4>
      </vt:variant>
      <vt:variant>
        <vt:i4>794</vt:i4>
      </vt:variant>
      <vt:variant>
        <vt:i4>0</vt:i4>
      </vt:variant>
      <vt:variant>
        <vt:i4>5</vt:i4>
      </vt:variant>
      <vt:variant>
        <vt:lpwstr/>
      </vt:variant>
      <vt:variant>
        <vt:lpwstr>_Toc339979535</vt:lpwstr>
      </vt:variant>
      <vt:variant>
        <vt:i4>1507384</vt:i4>
      </vt:variant>
      <vt:variant>
        <vt:i4>788</vt:i4>
      </vt:variant>
      <vt:variant>
        <vt:i4>0</vt:i4>
      </vt:variant>
      <vt:variant>
        <vt:i4>5</vt:i4>
      </vt:variant>
      <vt:variant>
        <vt:lpwstr/>
      </vt:variant>
      <vt:variant>
        <vt:lpwstr>_Toc339979534</vt:lpwstr>
      </vt:variant>
      <vt:variant>
        <vt:i4>1507384</vt:i4>
      </vt:variant>
      <vt:variant>
        <vt:i4>782</vt:i4>
      </vt:variant>
      <vt:variant>
        <vt:i4>0</vt:i4>
      </vt:variant>
      <vt:variant>
        <vt:i4>5</vt:i4>
      </vt:variant>
      <vt:variant>
        <vt:lpwstr/>
      </vt:variant>
      <vt:variant>
        <vt:lpwstr>_Toc339979533</vt:lpwstr>
      </vt:variant>
      <vt:variant>
        <vt:i4>1507384</vt:i4>
      </vt:variant>
      <vt:variant>
        <vt:i4>776</vt:i4>
      </vt:variant>
      <vt:variant>
        <vt:i4>0</vt:i4>
      </vt:variant>
      <vt:variant>
        <vt:i4>5</vt:i4>
      </vt:variant>
      <vt:variant>
        <vt:lpwstr/>
      </vt:variant>
      <vt:variant>
        <vt:lpwstr>_Toc339979532</vt:lpwstr>
      </vt:variant>
      <vt:variant>
        <vt:i4>1507384</vt:i4>
      </vt:variant>
      <vt:variant>
        <vt:i4>770</vt:i4>
      </vt:variant>
      <vt:variant>
        <vt:i4>0</vt:i4>
      </vt:variant>
      <vt:variant>
        <vt:i4>5</vt:i4>
      </vt:variant>
      <vt:variant>
        <vt:lpwstr/>
      </vt:variant>
      <vt:variant>
        <vt:lpwstr>_Toc339979531</vt:lpwstr>
      </vt:variant>
      <vt:variant>
        <vt:i4>1507384</vt:i4>
      </vt:variant>
      <vt:variant>
        <vt:i4>764</vt:i4>
      </vt:variant>
      <vt:variant>
        <vt:i4>0</vt:i4>
      </vt:variant>
      <vt:variant>
        <vt:i4>5</vt:i4>
      </vt:variant>
      <vt:variant>
        <vt:lpwstr/>
      </vt:variant>
      <vt:variant>
        <vt:lpwstr>_Toc339979530</vt:lpwstr>
      </vt:variant>
      <vt:variant>
        <vt:i4>1441848</vt:i4>
      </vt:variant>
      <vt:variant>
        <vt:i4>758</vt:i4>
      </vt:variant>
      <vt:variant>
        <vt:i4>0</vt:i4>
      </vt:variant>
      <vt:variant>
        <vt:i4>5</vt:i4>
      </vt:variant>
      <vt:variant>
        <vt:lpwstr/>
      </vt:variant>
      <vt:variant>
        <vt:lpwstr>_Toc339979529</vt:lpwstr>
      </vt:variant>
      <vt:variant>
        <vt:i4>1441848</vt:i4>
      </vt:variant>
      <vt:variant>
        <vt:i4>752</vt:i4>
      </vt:variant>
      <vt:variant>
        <vt:i4>0</vt:i4>
      </vt:variant>
      <vt:variant>
        <vt:i4>5</vt:i4>
      </vt:variant>
      <vt:variant>
        <vt:lpwstr/>
      </vt:variant>
      <vt:variant>
        <vt:lpwstr>_Toc339979527</vt:lpwstr>
      </vt:variant>
      <vt:variant>
        <vt:i4>1441848</vt:i4>
      </vt:variant>
      <vt:variant>
        <vt:i4>746</vt:i4>
      </vt:variant>
      <vt:variant>
        <vt:i4>0</vt:i4>
      </vt:variant>
      <vt:variant>
        <vt:i4>5</vt:i4>
      </vt:variant>
      <vt:variant>
        <vt:lpwstr/>
      </vt:variant>
      <vt:variant>
        <vt:lpwstr>_Toc339979526</vt:lpwstr>
      </vt:variant>
      <vt:variant>
        <vt:i4>1441848</vt:i4>
      </vt:variant>
      <vt:variant>
        <vt:i4>740</vt:i4>
      </vt:variant>
      <vt:variant>
        <vt:i4>0</vt:i4>
      </vt:variant>
      <vt:variant>
        <vt:i4>5</vt:i4>
      </vt:variant>
      <vt:variant>
        <vt:lpwstr/>
      </vt:variant>
      <vt:variant>
        <vt:lpwstr>_Toc339979525</vt:lpwstr>
      </vt:variant>
      <vt:variant>
        <vt:i4>1441848</vt:i4>
      </vt:variant>
      <vt:variant>
        <vt:i4>734</vt:i4>
      </vt:variant>
      <vt:variant>
        <vt:i4>0</vt:i4>
      </vt:variant>
      <vt:variant>
        <vt:i4>5</vt:i4>
      </vt:variant>
      <vt:variant>
        <vt:lpwstr/>
      </vt:variant>
      <vt:variant>
        <vt:lpwstr>_Toc339979524</vt:lpwstr>
      </vt:variant>
      <vt:variant>
        <vt:i4>1441848</vt:i4>
      </vt:variant>
      <vt:variant>
        <vt:i4>728</vt:i4>
      </vt:variant>
      <vt:variant>
        <vt:i4>0</vt:i4>
      </vt:variant>
      <vt:variant>
        <vt:i4>5</vt:i4>
      </vt:variant>
      <vt:variant>
        <vt:lpwstr/>
      </vt:variant>
      <vt:variant>
        <vt:lpwstr>_Toc339979523</vt:lpwstr>
      </vt:variant>
      <vt:variant>
        <vt:i4>1441848</vt:i4>
      </vt:variant>
      <vt:variant>
        <vt:i4>722</vt:i4>
      </vt:variant>
      <vt:variant>
        <vt:i4>0</vt:i4>
      </vt:variant>
      <vt:variant>
        <vt:i4>5</vt:i4>
      </vt:variant>
      <vt:variant>
        <vt:lpwstr/>
      </vt:variant>
      <vt:variant>
        <vt:lpwstr>_Toc339979522</vt:lpwstr>
      </vt:variant>
      <vt:variant>
        <vt:i4>1441848</vt:i4>
      </vt:variant>
      <vt:variant>
        <vt:i4>716</vt:i4>
      </vt:variant>
      <vt:variant>
        <vt:i4>0</vt:i4>
      </vt:variant>
      <vt:variant>
        <vt:i4>5</vt:i4>
      </vt:variant>
      <vt:variant>
        <vt:lpwstr/>
      </vt:variant>
      <vt:variant>
        <vt:lpwstr>_Toc339979521</vt:lpwstr>
      </vt:variant>
      <vt:variant>
        <vt:i4>1441848</vt:i4>
      </vt:variant>
      <vt:variant>
        <vt:i4>710</vt:i4>
      </vt:variant>
      <vt:variant>
        <vt:i4>0</vt:i4>
      </vt:variant>
      <vt:variant>
        <vt:i4>5</vt:i4>
      </vt:variant>
      <vt:variant>
        <vt:lpwstr/>
      </vt:variant>
      <vt:variant>
        <vt:lpwstr>_Toc339979520</vt:lpwstr>
      </vt:variant>
      <vt:variant>
        <vt:i4>1376312</vt:i4>
      </vt:variant>
      <vt:variant>
        <vt:i4>704</vt:i4>
      </vt:variant>
      <vt:variant>
        <vt:i4>0</vt:i4>
      </vt:variant>
      <vt:variant>
        <vt:i4>5</vt:i4>
      </vt:variant>
      <vt:variant>
        <vt:lpwstr/>
      </vt:variant>
      <vt:variant>
        <vt:lpwstr>_Toc339979519</vt:lpwstr>
      </vt:variant>
      <vt:variant>
        <vt:i4>1376312</vt:i4>
      </vt:variant>
      <vt:variant>
        <vt:i4>698</vt:i4>
      </vt:variant>
      <vt:variant>
        <vt:i4>0</vt:i4>
      </vt:variant>
      <vt:variant>
        <vt:i4>5</vt:i4>
      </vt:variant>
      <vt:variant>
        <vt:lpwstr/>
      </vt:variant>
      <vt:variant>
        <vt:lpwstr>_Toc339979518</vt:lpwstr>
      </vt:variant>
      <vt:variant>
        <vt:i4>1376312</vt:i4>
      </vt:variant>
      <vt:variant>
        <vt:i4>692</vt:i4>
      </vt:variant>
      <vt:variant>
        <vt:i4>0</vt:i4>
      </vt:variant>
      <vt:variant>
        <vt:i4>5</vt:i4>
      </vt:variant>
      <vt:variant>
        <vt:lpwstr/>
      </vt:variant>
      <vt:variant>
        <vt:lpwstr>_Toc339979517</vt:lpwstr>
      </vt:variant>
      <vt:variant>
        <vt:i4>1376312</vt:i4>
      </vt:variant>
      <vt:variant>
        <vt:i4>686</vt:i4>
      </vt:variant>
      <vt:variant>
        <vt:i4>0</vt:i4>
      </vt:variant>
      <vt:variant>
        <vt:i4>5</vt:i4>
      </vt:variant>
      <vt:variant>
        <vt:lpwstr/>
      </vt:variant>
      <vt:variant>
        <vt:lpwstr>_Toc339979516</vt:lpwstr>
      </vt:variant>
      <vt:variant>
        <vt:i4>1376312</vt:i4>
      </vt:variant>
      <vt:variant>
        <vt:i4>680</vt:i4>
      </vt:variant>
      <vt:variant>
        <vt:i4>0</vt:i4>
      </vt:variant>
      <vt:variant>
        <vt:i4>5</vt:i4>
      </vt:variant>
      <vt:variant>
        <vt:lpwstr/>
      </vt:variant>
      <vt:variant>
        <vt:lpwstr>_Toc339979515</vt:lpwstr>
      </vt:variant>
      <vt:variant>
        <vt:i4>1376312</vt:i4>
      </vt:variant>
      <vt:variant>
        <vt:i4>674</vt:i4>
      </vt:variant>
      <vt:variant>
        <vt:i4>0</vt:i4>
      </vt:variant>
      <vt:variant>
        <vt:i4>5</vt:i4>
      </vt:variant>
      <vt:variant>
        <vt:lpwstr/>
      </vt:variant>
      <vt:variant>
        <vt:lpwstr>_Toc339979514</vt:lpwstr>
      </vt:variant>
      <vt:variant>
        <vt:i4>1376312</vt:i4>
      </vt:variant>
      <vt:variant>
        <vt:i4>668</vt:i4>
      </vt:variant>
      <vt:variant>
        <vt:i4>0</vt:i4>
      </vt:variant>
      <vt:variant>
        <vt:i4>5</vt:i4>
      </vt:variant>
      <vt:variant>
        <vt:lpwstr/>
      </vt:variant>
      <vt:variant>
        <vt:lpwstr>_Toc339979513</vt:lpwstr>
      </vt:variant>
      <vt:variant>
        <vt:i4>1376312</vt:i4>
      </vt:variant>
      <vt:variant>
        <vt:i4>662</vt:i4>
      </vt:variant>
      <vt:variant>
        <vt:i4>0</vt:i4>
      </vt:variant>
      <vt:variant>
        <vt:i4>5</vt:i4>
      </vt:variant>
      <vt:variant>
        <vt:lpwstr/>
      </vt:variant>
      <vt:variant>
        <vt:lpwstr>_Toc339979512</vt:lpwstr>
      </vt:variant>
      <vt:variant>
        <vt:i4>1376312</vt:i4>
      </vt:variant>
      <vt:variant>
        <vt:i4>656</vt:i4>
      </vt:variant>
      <vt:variant>
        <vt:i4>0</vt:i4>
      </vt:variant>
      <vt:variant>
        <vt:i4>5</vt:i4>
      </vt:variant>
      <vt:variant>
        <vt:lpwstr/>
      </vt:variant>
      <vt:variant>
        <vt:lpwstr>_Toc339979511</vt:lpwstr>
      </vt:variant>
      <vt:variant>
        <vt:i4>1376312</vt:i4>
      </vt:variant>
      <vt:variant>
        <vt:i4>650</vt:i4>
      </vt:variant>
      <vt:variant>
        <vt:i4>0</vt:i4>
      </vt:variant>
      <vt:variant>
        <vt:i4>5</vt:i4>
      </vt:variant>
      <vt:variant>
        <vt:lpwstr/>
      </vt:variant>
      <vt:variant>
        <vt:lpwstr>_Toc339979510</vt:lpwstr>
      </vt:variant>
      <vt:variant>
        <vt:i4>1310776</vt:i4>
      </vt:variant>
      <vt:variant>
        <vt:i4>644</vt:i4>
      </vt:variant>
      <vt:variant>
        <vt:i4>0</vt:i4>
      </vt:variant>
      <vt:variant>
        <vt:i4>5</vt:i4>
      </vt:variant>
      <vt:variant>
        <vt:lpwstr/>
      </vt:variant>
      <vt:variant>
        <vt:lpwstr>_Toc339979509</vt:lpwstr>
      </vt:variant>
      <vt:variant>
        <vt:i4>1310776</vt:i4>
      </vt:variant>
      <vt:variant>
        <vt:i4>638</vt:i4>
      </vt:variant>
      <vt:variant>
        <vt:i4>0</vt:i4>
      </vt:variant>
      <vt:variant>
        <vt:i4>5</vt:i4>
      </vt:variant>
      <vt:variant>
        <vt:lpwstr/>
      </vt:variant>
      <vt:variant>
        <vt:lpwstr>_Toc339979508</vt:lpwstr>
      </vt:variant>
      <vt:variant>
        <vt:i4>1310776</vt:i4>
      </vt:variant>
      <vt:variant>
        <vt:i4>632</vt:i4>
      </vt:variant>
      <vt:variant>
        <vt:i4>0</vt:i4>
      </vt:variant>
      <vt:variant>
        <vt:i4>5</vt:i4>
      </vt:variant>
      <vt:variant>
        <vt:lpwstr/>
      </vt:variant>
      <vt:variant>
        <vt:lpwstr>_Toc339979507</vt:lpwstr>
      </vt:variant>
      <vt:variant>
        <vt:i4>1310776</vt:i4>
      </vt:variant>
      <vt:variant>
        <vt:i4>626</vt:i4>
      </vt:variant>
      <vt:variant>
        <vt:i4>0</vt:i4>
      </vt:variant>
      <vt:variant>
        <vt:i4>5</vt:i4>
      </vt:variant>
      <vt:variant>
        <vt:lpwstr/>
      </vt:variant>
      <vt:variant>
        <vt:lpwstr>_Toc339979506</vt:lpwstr>
      </vt:variant>
      <vt:variant>
        <vt:i4>1310776</vt:i4>
      </vt:variant>
      <vt:variant>
        <vt:i4>620</vt:i4>
      </vt:variant>
      <vt:variant>
        <vt:i4>0</vt:i4>
      </vt:variant>
      <vt:variant>
        <vt:i4>5</vt:i4>
      </vt:variant>
      <vt:variant>
        <vt:lpwstr/>
      </vt:variant>
      <vt:variant>
        <vt:lpwstr>_Toc339979505</vt:lpwstr>
      </vt:variant>
      <vt:variant>
        <vt:i4>1310776</vt:i4>
      </vt:variant>
      <vt:variant>
        <vt:i4>614</vt:i4>
      </vt:variant>
      <vt:variant>
        <vt:i4>0</vt:i4>
      </vt:variant>
      <vt:variant>
        <vt:i4>5</vt:i4>
      </vt:variant>
      <vt:variant>
        <vt:lpwstr/>
      </vt:variant>
      <vt:variant>
        <vt:lpwstr>_Toc339979504</vt:lpwstr>
      </vt:variant>
      <vt:variant>
        <vt:i4>1310776</vt:i4>
      </vt:variant>
      <vt:variant>
        <vt:i4>608</vt:i4>
      </vt:variant>
      <vt:variant>
        <vt:i4>0</vt:i4>
      </vt:variant>
      <vt:variant>
        <vt:i4>5</vt:i4>
      </vt:variant>
      <vt:variant>
        <vt:lpwstr/>
      </vt:variant>
      <vt:variant>
        <vt:lpwstr>_Toc339979503</vt:lpwstr>
      </vt:variant>
      <vt:variant>
        <vt:i4>1310776</vt:i4>
      </vt:variant>
      <vt:variant>
        <vt:i4>602</vt:i4>
      </vt:variant>
      <vt:variant>
        <vt:i4>0</vt:i4>
      </vt:variant>
      <vt:variant>
        <vt:i4>5</vt:i4>
      </vt:variant>
      <vt:variant>
        <vt:lpwstr/>
      </vt:variant>
      <vt:variant>
        <vt:lpwstr>_Toc339979502</vt:lpwstr>
      </vt:variant>
      <vt:variant>
        <vt:i4>1310776</vt:i4>
      </vt:variant>
      <vt:variant>
        <vt:i4>596</vt:i4>
      </vt:variant>
      <vt:variant>
        <vt:i4>0</vt:i4>
      </vt:variant>
      <vt:variant>
        <vt:i4>5</vt:i4>
      </vt:variant>
      <vt:variant>
        <vt:lpwstr/>
      </vt:variant>
      <vt:variant>
        <vt:lpwstr>_Toc339979501</vt:lpwstr>
      </vt:variant>
      <vt:variant>
        <vt:i4>1310776</vt:i4>
      </vt:variant>
      <vt:variant>
        <vt:i4>590</vt:i4>
      </vt:variant>
      <vt:variant>
        <vt:i4>0</vt:i4>
      </vt:variant>
      <vt:variant>
        <vt:i4>5</vt:i4>
      </vt:variant>
      <vt:variant>
        <vt:lpwstr/>
      </vt:variant>
      <vt:variant>
        <vt:lpwstr>_Toc339979500</vt:lpwstr>
      </vt:variant>
      <vt:variant>
        <vt:i4>1900601</vt:i4>
      </vt:variant>
      <vt:variant>
        <vt:i4>584</vt:i4>
      </vt:variant>
      <vt:variant>
        <vt:i4>0</vt:i4>
      </vt:variant>
      <vt:variant>
        <vt:i4>5</vt:i4>
      </vt:variant>
      <vt:variant>
        <vt:lpwstr/>
      </vt:variant>
      <vt:variant>
        <vt:lpwstr>_Toc339979499</vt:lpwstr>
      </vt:variant>
      <vt:variant>
        <vt:i4>1900601</vt:i4>
      </vt:variant>
      <vt:variant>
        <vt:i4>578</vt:i4>
      </vt:variant>
      <vt:variant>
        <vt:i4>0</vt:i4>
      </vt:variant>
      <vt:variant>
        <vt:i4>5</vt:i4>
      </vt:variant>
      <vt:variant>
        <vt:lpwstr/>
      </vt:variant>
      <vt:variant>
        <vt:lpwstr>_Toc339979498</vt:lpwstr>
      </vt:variant>
      <vt:variant>
        <vt:i4>1900601</vt:i4>
      </vt:variant>
      <vt:variant>
        <vt:i4>572</vt:i4>
      </vt:variant>
      <vt:variant>
        <vt:i4>0</vt:i4>
      </vt:variant>
      <vt:variant>
        <vt:i4>5</vt:i4>
      </vt:variant>
      <vt:variant>
        <vt:lpwstr/>
      </vt:variant>
      <vt:variant>
        <vt:lpwstr>_Toc339979497</vt:lpwstr>
      </vt:variant>
      <vt:variant>
        <vt:i4>1900601</vt:i4>
      </vt:variant>
      <vt:variant>
        <vt:i4>566</vt:i4>
      </vt:variant>
      <vt:variant>
        <vt:i4>0</vt:i4>
      </vt:variant>
      <vt:variant>
        <vt:i4>5</vt:i4>
      </vt:variant>
      <vt:variant>
        <vt:lpwstr/>
      </vt:variant>
      <vt:variant>
        <vt:lpwstr>_Toc339979496</vt:lpwstr>
      </vt:variant>
      <vt:variant>
        <vt:i4>1900601</vt:i4>
      </vt:variant>
      <vt:variant>
        <vt:i4>560</vt:i4>
      </vt:variant>
      <vt:variant>
        <vt:i4>0</vt:i4>
      </vt:variant>
      <vt:variant>
        <vt:i4>5</vt:i4>
      </vt:variant>
      <vt:variant>
        <vt:lpwstr/>
      </vt:variant>
      <vt:variant>
        <vt:lpwstr>_Toc339979495</vt:lpwstr>
      </vt:variant>
      <vt:variant>
        <vt:i4>1900601</vt:i4>
      </vt:variant>
      <vt:variant>
        <vt:i4>554</vt:i4>
      </vt:variant>
      <vt:variant>
        <vt:i4>0</vt:i4>
      </vt:variant>
      <vt:variant>
        <vt:i4>5</vt:i4>
      </vt:variant>
      <vt:variant>
        <vt:lpwstr/>
      </vt:variant>
      <vt:variant>
        <vt:lpwstr>_Toc339979494</vt:lpwstr>
      </vt:variant>
      <vt:variant>
        <vt:i4>1900601</vt:i4>
      </vt:variant>
      <vt:variant>
        <vt:i4>548</vt:i4>
      </vt:variant>
      <vt:variant>
        <vt:i4>0</vt:i4>
      </vt:variant>
      <vt:variant>
        <vt:i4>5</vt:i4>
      </vt:variant>
      <vt:variant>
        <vt:lpwstr/>
      </vt:variant>
      <vt:variant>
        <vt:lpwstr>_Toc339979493</vt:lpwstr>
      </vt:variant>
      <vt:variant>
        <vt:i4>1900601</vt:i4>
      </vt:variant>
      <vt:variant>
        <vt:i4>542</vt:i4>
      </vt:variant>
      <vt:variant>
        <vt:i4>0</vt:i4>
      </vt:variant>
      <vt:variant>
        <vt:i4>5</vt:i4>
      </vt:variant>
      <vt:variant>
        <vt:lpwstr/>
      </vt:variant>
      <vt:variant>
        <vt:lpwstr>_Toc339979492</vt:lpwstr>
      </vt:variant>
      <vt:variant>
        <vt:i4>1900601</vt:i4>
      </vt:variant>
      <vt:variant>
        <vt:i4>536</vt:i4>
      </vt:variant>
      <vt:variant>
        <vt:i4>0</vt:i4>
      </vt:variant>
      <vt:variant>
        <vt:i4>5</vt:i4>
      </vt:variant>
      <vt:variant>
        <vt:lpwstr/>
      </vt:variant>
      <vt:variant>
        <vt:lpwstr>_Toc339979491</vt:lpwstr>
      </vt:variant>
      <vt:variant>
        <vt:i4>1900601</vt:i4>
      </vt:variant>
      <vt:variant>
        <vt:i4>530</vt:i4>
      </vt:variant>
      <vt:variant>
        <vt:i4>0</vt:i4>
      </vt:variant>
      <vt:variant>
        <vt:i4>5</vt:i4>
      </vt:variant>
      <vt:variant>
        <vt:lpwstr/>
      </vt:variant>
      <vt:variant>
        <vt:lpwstr>_Toc339979490</vt:lpwstr>
      </vt:variant>
      <vt:variant>
        <vt:i4>1835065</vt:i4>
      </vt:variant>
      <vt:variant>
        <vt:i4>524</vt:i4>
      </vt:variant>
      <vt:variant>
        <vt:i4>0</vt:i4>
      </vt:variant>
      <vt:variant>
        <vt:i4>5</vt:i4>
      </vt:variant>
      <vt:variant>
        <vt:lpwstr/>
      </vt:variant>
      <vt:variant>
        <vt:lpwstr>_Toc339979489</vt:lpwstr>
      </vt:variant>
      <vt:variant>
        <vt:i4>1835065</vt:i4>
      </vt:variant>
      <vt:variant>
        <vt:i4>518</vt:i4>
      </vt:variant>
      <vt:variant>
        <vt:i4>0</vt:i4>
      </vt:variant>
      <vt:variant>
        <vt:i4>5</vt:i4>
      </vt:variant>
      <vt:variant>
        <vt:lpwstr/>
      </vt:variant>
      <vt:variant>
        <vt:lpwstr>_Toc339979488</vt:lpwstr>
      </vt:variant>
      <vt:variant>
        <vt:i4>1835065</vt:i4>
      </vt:variant>
      <vt:variant>
        <vt:i4>512</vt:i4>
      </vt:variant>
      <vt:variant>
        <vt:i4>0</vt:i4>
      </vt:variant>
      <vt:variant>
        <vt:i4>5</vt:i4>
      </vt:variant>
      <vt:variant>
        <vt:lpwstr/>
      </vt:variant>
      <vt:variant>
        <vt:lpwstr>_Toc339979487</vt:lpwstr>
      </vt:variant>
      <vt:variant>
        <vt:i4>1835065</vt:i4>
      </vt:variant>
      <vt:variant>
        <vt:i4>506</vt:i4>
      </vt:variant>
      <vt:variant>
        <vt:i4>0</vt:i4>
      </vt:variant>
      <vt:variant>
        <vt:i4>5</vt:i4>
      </vt:variant>
      <vt:variant>
        <vt:lpwstr/>
      </vt:variant>
      <vt:variant>
        <vt:lpwstr>_Toc339979486</vt:lpwstr>
      </vt:variant>
      <vt:variant>
        <vt:i4>1835065</vt:i4>
      </vt:variant>
      <vt:variant>
        <vt:i4>500</vt:i4>
      </vt:variant>
      <vt:variant>
        <vt:i4>0</vt:i4>
      </vt:variant>
      <vt:variant>
        <vt:i4>5</vt:i4>
      </vt:variant>
      <vt:variant>
        <vt:lpwstr/>
      </vt:variant>
      <vt:variant>
        <vt:lpwstr>_Toc339979485</vt:lpwstr>
      </vt:variant>
      <vt:variant>
        <vt:i4>1835065</vt:i4>
      </vt:variant>
      <vt:variant>
        <vt:i4>494</vt:i4>
      </vt:variant>
      <vt:variant>
        <vt:i4>0</vt:i4>
      </vt:variant>
      <vt:variant>
        <vt:i4>5</vt:i4>
      </vt:variant>
      <vt:variant>
        <vt:lpwstr/>
      </vt:variant>
      <vt:variant>
        <vt:lpwstr>_Toc339979484</vt:lpwstr>
      </vt:variant>
      <vt:variant>
        <vt:i4>1835065</vt:i4>
      </vt:variant>
      <vt:variant>
        <vt:i4>488</vt:i4>
      </vt:variant>
      <vt:variant>
        <vt:i4>0</vt:i4>
      </vt:variant>
      <vt:variant>
        <vt:i4>5</vt:i4>
      </vt:variant>
      <vt:variant>
        <vt:lpwstr/>
      </vt:variant>
      <vt:variant>
        <vt:lpwstr>_Toc339979483</vt:lpwstr>
      </vt:variant>
      <vt:variant>
        <vt:i4>1835065</vt:i4>
      </vt:variant>
      <vt:variant>
        <vt:i4>482</vt:i4>
      </vt:variant>
      <vt:variant>
        <vt:i4>0</vt:i4>
      </vt:variant>
      <vt:variant>
        <vt:i4>5</vt:i4>
      </vt:variant>
      <vt:variant>
        <vt:lpwstr/>
      </vt:variant>
      <vt:variant>
        <vt:lpwstr>_Toc339979482</vt:lpwstr>
      </vt:variant>
      <vt:variant>
        <vt:i4>1835065</vt:i4>
      </vt:variant>
      <vt:variant>
        <vt:i4>476</vt:i4>
      </vt:variant>
      <vt:variant>
        <vt:i4>0</vt:i4>
      </vt:variant>
      <vt:variant>
        <vt:i4>5</vt:i4>
      </vt:variant>
      <vt:variant>
        <vt:lpwstr/>
      </vt:variant>
      <vt:variant>
        <vt:lpwstr>_Toc339979481</vt:lpwstr>
      </vt:variant>
      <vt:variant>
        <vt:i4>1835065</vt:i4>
      </vt:variant>
      <vt:variant>
        <vt:i4>470</vt:i4>
      </vt:variant>
      <vt:variant>
        <vt:i4>0</vt:i4>
      </vt:variant>
      <vt:variant>
        <vt:i4>5</vt:i4>
      </vt:variant>
      <vt:variant>
        <vt:lpwstr/>
      </vt:variant>
      <vt:variant>
        <vt:lpwstr>_Toc339979480</vt:lpwstr>
      </vt:variant>
      <vt:variant>
        <vt:i4>1245241</vt:i4>
      </vt:variant>
      <vt:variant>
        <vt:i4>464</vt:i4>
      </vt:variant>
      <vt:variant>
        <vt:i4>0</vt:i4>
      </vt:variant>
      <vt:variant>
        <vt:i4>5</vt:i4>
      </vt:variant>
      <vt:variant>
        <vt:lpwstr/>
      </vt:variant>
      <vt:variant>
        <vt:lpwstr>_Toc339979479</vt:lpwstr>
      </vt:variant>
      <vt:variant>
        <vt:i4>1245241</vt:i4>
      </vt:variant>
      <vt:variant>
        <vt:i4>458</vt:i4>
      </vt:variant>
      <vt:variant>
        <vt:i4>0</vt:i4>
      </vt:variant>
      <vt:variant>
        <vt:i4>5</vt:i4>
      </vt:variant>
      <vt:variant>
        <vt:lpwstr/>
      </vt:variant>
      <vt:variant>
        <vt:lpwstr>_Toc339979478</vt:lpwstr>
      </vt:variant>
      <vt:variant>
        <vt:i4>1245241</vt:i4>
      </vt:variant>
      <vt:variant>
        <vt:i4>452</vt:i4>
      </vt:variant>
      <vt:variant>
        <vt:i4>0</vt:i4>
      </vt:variant>
      <vt:variant>
        <vt:i4>5</vt:i4>
      </vt:variant>
      <vt:variant>
        <vt:lpwstr/>
      </vt:variant>
      <vt:variant>
        <vt:lpwstr>_Toc339979477</vt:lpwstr>
      </vt:variant>
      <vt:variant>
        <vt:i4>1245241</vt:i4>
      </vt:variant>
      <vt:variant>
        <vt:i4>446</vt:i4>
      </vt:variant>
      <vt:variant>
        <vt:i4>0</vt:i4>
      </vt:variant>
      <vt:variant>
        <vt:i4>5</vt:i4>
      </vt:variant>
      <vt:variant>
        <vt:lpwstr/>
      </vt:variant>
      <vt:variant>
        <vt:lpwstr>_Toc339979476</vt:lpwstr>
      </vt:variant>
      <vt:variant>
        <vt:i4>1245241</vt:i4>
      </vt:variant>
      <vt:variant>
        <vt:i4>440</vt:i4>
      </vt:variant>
      <vt:variant>
        <vt:i4>0</vt:i4>
      </vt:variant>
      <vt:variant>
        <vt:i4>5</vt:i4>
      </vt:variant>
      <vt:variant>
        <vt:lpwstr/>
      </vt:variant>
      <vt:variant>
        <vt:lpwstr>_Toc339979475</vt:lpwstr>
      </vt:variant>
      <vt:variant>
        <vt:i4>1245241</vt:i4>
      </vt:variant>
      <vt:variant>
        <vt:i4>434</vt:i4>
      </vt:variant>
      <vt:variant>
        <vt:i4>0</vt:i4>
      </vt:variant>
      <vt:variant>
        <vt:i4>5</vt:i4>
      </vt:variant>
      <vt:variant>
        <vt:lpwstr/>
      </vt:variant>
      <vt:variant>
        <vt:lpwstr>_Toc339979474</vt:lpwstr>
      </vt:variant>
      <vt:variant>
        <vt:i4>1245241</vt:i4>
      </vt:variant>
      <vt:variant>
        <vt:i4>428</vt:i4>
      </vt:variant>
      <vt:variant>
        <vt:i4>0</vt:i4>
      </vt:variant>
      <vt:variant>
        <vt:i4>5</vt:i4>
      </vt:variant>
      <vt:variant>
        <vt:lpwstr/>
      </vt:variant>
      <vt:variant>
        <vt:lpwstr>_Toc339979473</vt:lpwstr>
      </vt:variant>
      <vt:variant>
        <vt:i4>1245241</vt:i4>
      </vt:variant>
      <vt:variant>
        <vt:i4>422</vt:i4>
      </vt:variant>
      <vt:variant>
        <vt:i4>0</vt:i4>
      </vt:variant>
      <vt:variant>
        <vt:i4>5</vt:i4>
      </vt:variant>
      <vt:variant>
        <vt:lpwstr/>
      </vt:variant>
      <vt:variant>
        <vt:lpwstr>_Toc339979472</vt:lpwstr>
      </vt:variant>
      <vt:variant>
        <vt:i4>1245241</vt:i4>
      </vt:variant>
      <vt:variant>
        <vt:i4>416</vt:i4>
      </vt:variant>
      <vt:variant>
        <vt:i4>0</vt:i4>
      </vt:variant>
      <vt:variant>
        <vt:i4>5</vt:i4>
      </vt:variant>
      <vt:variant>
        <vt:lpwstr/>
      </vt:variant>
      <vt:variant>
        <vt:lpwstr>_Toc339979471</vt:lpwstr>
      </vt:variant>
      <vt:variant>
        <vt:i4>1245241</vt:i4>
      </vt:variant>
      <vt:variant>
        <vt:i4>410</vt:i4>
      </vt:variant>
      <vt:variant>
        <vt:i4>0</vt:i4>
      </vt:variant>
      <vt:variant>
        <vt:i4>5</vt:i4>
      </vt:variant>
      <vt:variant>
        <vt:lpwstr/>
      </vt:variant>
      <vt:variant>
        <vt:lpwstr>_Toc339979470</vt:lpwstr>
      </vt:variant>
      <vt:variant>
        <vt:i4>1179705</vt:i4>
      </vt:variant>
      <vt:variant>
        <vt:i4>404</vt:i4>
      </vt:variant>
      <vt:variant>
        <vt:i4>0</vt:i4>
      </vt:variant>
      <vt:variant>
        <vt:i4>5</vt:i4>
      </vt:variant>
      <vt:variant>
        <vt:lpwstr/>
      </vt:variant>
      <vt:variant>
        <vt:lpwstr>_Toc339979469</vt:lpwstr>
      </vt:variant>
      <vt:variant>
        <vt:i4>1179705</vt:i4>
      </vt:variant>
      <vt:variant>
        <vt:i4>398</vt:i4>
      </vt:variant>
      <vt:variant>
        <vt:i4>0</vt:i4>
      </vt:variant>
      <vt:variant>
        <vt:i4>5</vt:i4>
      </vt:variant>
      <vt:variant>
        <vt:lpwstr/>
      </vt:variant>
      <vt:variant>
        <vt:lpwstr>_Toc339979468</vt:lpwstr>
      </vt:variant>
      <vt:variant>
        <vt:i4>1179705</vt:i4>
      </vt:variant>
      <vt:variant>
        <vt:i4>392</vt:i4>
      </vt:variant>
      <vt:variant>
        <vt:i4>0</vt:i4>
      </vt:variant>
      <vt:variant>
        <vt:i4>5</vt:i4>
      </vt:variant>
      <vt:variant>
        <vt:lpwstr/>
      </vt:variant>
      <vt:variant>
        <vt:lpwstr>_Toc339979467</vt:lpwstr>
      </vt:variant>
      <vt:variant>
        <vt:i4>1179705</vt:i4>
      </vt:variant>
      <vt:variant>
        <vt:i4>386</vt:i4>
      </vt:variant>
      <vt:variant>
        <vt:i4>0</vt:i4>
      </vt:variant>
      <vt:variant>
        <vt:i4>5</vt:i4>
      </vt:variant>
      <vt:variant>
        <vt:lpwstr/>
      </vt:variant>
      <vt:variant>
        <vt:lpwstr>_Toc339979466</vt:lpwstr>
      </vt:variant>
      <vt:variant>
        <vt:i4>1179705</vt:i4>
      </vt:variant>
      <vt:variant>
        <vt:i4>380</vt:i4>
      </vt:variant>
      <vt:variant>
        <vt:i4>0</vt:i4>
      </vt:variant>
      <vt:variant>
        <vt:i4>5</vt:i4>
      </vt:variant>
      <vt:variant>
        <vt:lpwstr/>
      </vt:variant>
      <vt:variant>
        <vt:lpwstr>_Toc339979465</vt:lpwstr>
      </vt:variant>
      <vt:variant>
        <vt:i4>1179705</vt:i4>
      </vt:variant>
      <vt:variant>
        <vt:i4>374</vt:i4>
      </vt:variant>
      <vt:variant>
        <vt:i4>0</vt:i4>
      </vt:variant>
      <vt:variant>
        <vt:i4>5</vt:i4>
      </vt:variant>
      <vt:variant>
        <vt:lpwstr/>
      </vt:variant>
      <vt:variant>
        <vt:lpwstr>_Toc339979464</vt:lpwstr>
      </vt:variant>
      <vt:variant>
        <vt:i4>1179705</vt:i4>
      </vt:variant>
      <vt:variant>
        <vt:i4>368</vt:i4>
      </vt:variant>
      <vt:variant>
        <vt:i4>0</vt:i4>
      </vt:variant>
      <vt:variant>
        <vt:i4>5</vt:i4>
      </vt:variant>
      <vt:variant>
        <vt:lpwstr/>
      </vt:variant>
      <vt:variant>
        <vt:lpwstr>_Toc339979463</vt:lpwstr>
      </vt:variant>
      <vt:variant>
        <vt:i4>1179705</vt:i4>
      </vt:variant>
      <vt:variant>
        <vt:i4>362</vt:i4>
      </vt:variant>
      <vt:variant>
        <vt:i4>0</vt:i4>
      </vt:variant>
      <vt:variant>
        <vt:i4>5</vt:i4>
      </vt:variant>
      <vt:variant>
        <vt:lpwstr/>
      </vt:variant>
      <vt:variant>
        <vt:lpwstr>_Toc339979462</vt:lpwstr>
      </vt:variant>
      <vt:variant>
        <vt:i4>1179705</vt:i4>
      </vt:variant>
      <vt:variant>
        <vt:i4>356</vt:i4>
      </vt:variant>
      <vt:variant>
        <vt:i4>0</vt:i4>
      </vt:variant>
      <vt:variant>
        <vt:i4>5</vt:i4>
      </vt:variant>
      <vt:variant>
        <vt:lpwstr/>
      </vt:variant>
      <vt:variant>
        <vt:lpwstr>_Toc339979461</vt:lpwstr>
      </vt:variant>
      <vt:variant>
        <vt:i4>1179705</vt:i4>
      </vt:variant>
      <vt:variant>
        <vt:i4>350</vt:i4>
      </vt:variant>
      <vt:variant>
        <vt:i4>0</vt:i4>
      </vt:variant>
      <vt:variant>
        <vt:i4>5</vt:i4>
      </vt:variant>
      <vt:variant>
        <vt:lpwstr/>
      </vt:variant>
      <vt:variant>
        <vt:lpwstr>_Toc339979460</vt:lpwstr>
      </vt:variant>
      <vt:variant>
        <vt:i4>1114169</vt:i4>
      </vt:variant>
      <vt:variant>
        <vt:i4>344</vt:i4>
      </vt:variant>
      <vt:variant>
        <vt:i4>0</vt:i4>
      </vt:variant>
      <vt:variant>
        <vt:i4>5</vt:i4>
      </vt:variant>
      <vt:variant>
        <vt:lpwstr/>
      </vt:variant>
      <vt:variant>
        <vt:lpwstr>_Toc339979459</vt:lpwstr>
      </vt:variant>
      <vt:variant>
        <vt:i4>1114169</vt:i4>
      </vt:variant>
      <vt:variant>
        <vt:i4>338</vt:i4>
      </vt:variant>
      <vt:variant>
        <vt:i4>0</vt:i4>
      </vt:variant>
      <vt:variant>
        <vt:i4>5</vt:i4>
      </vt:variant>
      <vt:variant>
        <vt:lpwstr/>
      </vt:variant>
      <vt:variant>
        <vt:lpwstr>_Toc339979458</vt:lpwstr>
      </vt:variant>
      <vt:variant>
        <vt:i4>1114169</vt:i4>
      </vt:variant>
      <vt:variant>
        <vt:i4>332</vt:i4>
      </vt:variant>
      <vt:variant>
        <vt:i4>0</vt:i4>
      </vt:variant>
      <vt:variant>
        <vt:i4>5</vt:i4>
      </vt:variant>
      <vt:variant>
        <vt:lpwstr/>
      </vt:variant>
      <vt:variant>
        <vt:lpwstr>_Toc339979457</vt:lpwstr>
      </vt:variant>
      <vt:variant>
        <vt:i4>1114169</vt:i4>
      </vt:variant>
      <vt:variant>
        <vt:i4>326</vt:i4>
      </vt:variant>
      <vt:variant>
        <vt:i4>0</vt:i4>
      </vt:variant>
      <vt:variant>
        <vt:i4>5</vt:i4>
      </vt:variant>
      <vt:variant>
        <vt:lpwstr/>
      </vt:variant>
      <vt:variant>
        <vt:lpwstr>_Toc339979456</vt:lpwstr>
      </vt:variant>
      <vt:variant>
        <vt:i4>1114169</vt:i4>
      </vt:variant>
      <vt:variant>
        <vt:i4>320</vt:i4>
      </vt:variant>
      <vt:variant>
        <vt:i4>0</vt:i4>
      </vt:variant>
      <vt:variant>
        <vt:i4>5</vt:i4>
      </vt:variant>
      <vt:variant>
        <vt:lpwstr/>
      </vt:variant>
      <vt:variant>
        <vt:lpwstr>_Toc339979455</vt:lpwstr>
      </vt:variant>
      <vt:variant>
        <vt:i4>1114169</vt:i4>
      </vt:variant>
      <vt:variant>
        <vt:i4>314</vt:i4>
      </vt:variant>
      <vt:variant>
        <vt:i4>0</vt:i4>
      </vt:variant>
      <vt:variant>
        <vt:i4>5</vt:i4>
      </vt:variant>
      <vt:variant>
        <vt:lpwstr/>
      </vt:variant>
      <vt:variant>
        <vt:lpwstr>_Toc339979454</vt:lpwstr>
      </vt:variant>
      <vt:variant>
        <vt:i4>1114169</vt:i4>
      </vt:variant>
      <vt:variant>
        <vt:i4>308</vt:i4>
      </vt:variant>
      <vt:variant>
        <vt:i4>0</vt:i4>
      </vt:variant>
      <vt:variant>
        <vt:i4>5</vt:i4>
      </vt:variant>
      <vt:variant>
        <vt:lpwstr/>
      </vt:variant>
      <vt:variant>
        <vt:lpwstr>_Toc339979453</vt:lpwstr>
      </vt:variant>
      <vt:variant>
        <vt:i4>1114169</vt:i4>
      </vt:variant>
      <vt:variant>
        <vt:i4>302</vt:i4>
      </vt:variant>
      <vt:variant>
        <vt:i4>0</vt:i4>
      </vt:variant>
      <vt:variant>
        <vt:i4>5</vt:i4>
      </vt:variant>
      <vt:variant>
        <vt:lpwstr/>
      </vt:variant>
      <vt:variant>
        <vt:lpwstr>_Toc339979452</vt:lpwstr>
      </vt:variant>
      <vt:variant>
        <vt:i4>1114169</vt:i4>
      </vt:variant>
      <vt:variant>
        <vt:i4>296</vt:i4>
      </vt:variant>
      <vt:variant>
        <vt:i4>0</vt:i4>
      </vt:variant>
      <vt:variant>
        <vt:i4>5</vt:i4>
      </vt:variant>
      <vt:variant>
        <vt:lpwstr/>
      </vt:variant>
      <vt:variant>
        <vt:lpwstr>_Toc339979451</vt:lpwstr>
      </vt:variant>
      <vt:variant>
        <vt:i4>1114169</vt:i4>
      </vt:variant>
      <vt:variant>
        <vt:i4>290</vt:i4>
      </vt:variant>
      <vt:variant>
        <vt:i4>0</vt:i4>
      </vt:variant>
      <vt:variant>
        <vt:i4>5</vt:i4>
      </vt:variant>
      <vt:variant>
        <vt:lpwstr/>
      </vt:variant>
      <vt:variant>
        <vt:lpwstr>_Toc339979450</vt:lpwstr>
      </vt:variant>
      <vt:variant>
        <vt:i4>1048633</vt:i4>
      </vt:variant>
      <vt:variant>
        <vt:i4>284</vt:i4>
      </vt:variant>
      <vt:variant>
        <vt:i4>0</vt:i4>
      </vt:variant>
      <vt:variant>
        <vt:i4>5</vt:i4>
      </vt:variant>
      <vt:variant>
        <vt:lpwstr/>
      </vt:variant>
      <vt:variant>
        <vt:lpwstr>_Toc339979449</vt:lpwstr>
      </vt:variant>
      <vt:variant>
        <vt:i4>1048633</vt:i4>
      </vt:variant>
      <vt:variant>
        <vt:i4>278</vt:i4>
      </vt:variant>
      <vt:variant>
        <vt:i4>0</vt:i4>
      </vt:variant>
      <vt:variant>
        <vt:i4>5</vt:i4>
      </vt:variant>
      <vt:variant>
        <vt:lpwstr/>
      </vt:variant>
      <vt:variant>
        <vt:lpwstr>_Toc339979448</vt:lpwstr>
      </vt:variant>
      <vt:variant>
        <vt:i4>1048633</vt:i4>
      </vt:variant>
      <vt:variant>
        <vt:i4>272</vt:i4>
      </vt:variant>
      <vt:variant>
        <vt:i4>0</vt:i4>
      </vt:variant>
      <vt:variant>
        <vt:i4>5</vt:i4>
      </vt:variant>
      <vt:variant>
        <vt:lpwstr/>
      </vt:variant>
      <vt:variant>
        <vt:lpwstr>_Toc339979447</vt:lpwstr>
      </vt:variant>
      <vt:variant>
        <vt:i4>1048633</vt:i4>
      </vt:variant>
      <vt:variant>
        <vt:i4>266</vt:i4>
      </vt:variant>
      <vt:variant>
        <vt:i4>0</vt:i4>
      </vt:variant>
      <vt:variant>
        <vt:i4>5</vt:i4>
      </vt:variant>
      <vt:variant>
        <vt:lpwstr/>
      </vt:variant>
      <vt:variant>
        <vt:lpwstr>_Toc339979446</vt:lpwstr>
      </vt:variant>
      <vt:variant>
        <vt:i4>1048633</vt:i4>
      </vt:variant>
      <vt:variant>
        <vt:i4>260</vt:i4>
      </vt:variant>
      <vt:variant>
        <vt:i4>0</vt:i4>
      </vt:variant>
      <vt:variant>
        <vt:i4>5</vt:i4>
      </vt:variant>
      <vt:variant>
        <vt:lpwstr/>
      </vt:variant>
      <vt:variant>
        <vt:lpwstr>_Toc339979445</vt:lpwstr>
      </vt:variant>
      <vt:variant>
        <vt:i4>1048633</vt:i4>
      </vt:variant>
      <vt:variant>
        <vt:i4>254</vt:i4>
      </vt:variant>
      <vt:variant>
        <vt:i4>0</vt:i4>
      </vt:variant>
      <vt:variant>
        <vt:i4>5</vt:i4>
      </vt:variant>
      <vt:variant>
        <vt:lpwstr/>
      </vt:variant>
      <vt:variant>
        <vt:lpwstr>_Toc339979444</vt:lpwstr>
      </vt:variant>
      <vt:variant>
        <vt:i4>1048633</vt:i4>
      </vt:variant>
      <vt:variant>
        <vt:i4>248</vt:i4>
      </vt:variant>
      <vt:variant>
        <vt:i4>0</vt:i4>
      </vt:variant>
      <vt:variant>
        <vt:i4>5</vt:i4>
      </vt:variant>
      <vt:variant>
        <vt:lpwstr/>
      </vt:variant>
      <vt:variant>
        <vt:lpwstr>_Toc339979443</vt:lpwstr>
      </vt:variant>
      <vt:variant>
        <vt:i4>1048633</vt:i4>
      </vt:variant>
      <vt:variant>
        <vt:i4>242</vt:i4>
      </vt:variant>
      <vt:variant>
        <vt:i4>0</vt:i4>
      </vt:variant>
      <vt:variant>
        <vt:i4>5</vt:i4>
      </vt:variant>
      <vt:variant>
        <vt:lpwstr/>
      </vt:variant>
      <vt:variant>
        <vt:lpwstr>_Toc339979442</vt:lpwstr>
      </vt:variant>
      <vt:variant>
        <vt:i4>1048633</vt:i4>
      </vt:variant>
      <vt:variant>
        <vt:i4>236</vt:i4>
      </vt:variant>
      <vt:variant>
        <vt:i4>0</vt:i4>
      </vt:variant>
      <vt:variant>
        <vt:i4>5</vt:i4>
      </vt:variant>
      <vt:variant>
        <vt:lpwstr/>
      </vt:variant>
      <vt:variant>
        <vt:lpwstr>_Toc339979441</vt:lpwstr>
      </vt:variant>
      <vt:variant>
        <vt:i4>1048633</vt:i4>
      </vt:variant>
      <vt:variant>
        <vt:i4>230</vt:i4>
      </vt:variant>
      <vt:variant>
        <vt:i4>0</vt:i4>
      </vt:variant>
      <vt:variant>
        <vt:i4>5</vt:i4>
      </vt:variant>
      <vt:variant>
        <vt:lpwstr/>
      </vt:variant>
      <vt:variant>
        <vt:lpwstr>_Toc339979440</vt:lpwstr>
      </vt:variant>
      <vt:variant>
        <vt:i4>1507385</vt:i4>
      </vt:variant>
      <vt:variant>
        <vt:i4>224</vt:i4>
      </vt:variant>
      <vt:variant>
        <vt:i4>0</vt:i4>
      </vt:variant>
      <vt:variant>
        <vt:i4>5</vt:i4>
      </vt:variant>
      <vt:variant>
        <vt:lpwstr/>
      </vt:variant>
      <vt:variant>
        <vt:lpwstr>_Toc339979439</vt:lpwstr>
      </vt:variant>
      <vt:variant>
        <vt:i4>1507385</vt:i4>
      </vt:variant>
      <vt:variant>
        <vt:i4>218</vt:i4>
      </vt:variant>
      <vt:variant>
        <vt:i4>0</vt:i4>
      </vt:variant>
      <vt:variant>
        <vt:i4>5</vt:i4>
      </vt:variant>
      <vt:variant>
        <vt:lpwstr/>
      </vt:variant>
      <vt:variant>
        <vt:lpwstr>_Toc339979438</vt:lpwstr>
      </vt:variant>
      <vt:variant>
        <vt:i4>1507385</vt:i4>
      </vt:variant>
      <vt:variant>
        <vt:i4>212</vt:i4>
      </vt:variant>
      <vt:variant>
        <vt:i4>0</vt:i4>
      </vt:variant>
      <vt:variant>
        <vt:i4>5</vt:i4>
      </vt:variant>
      <vt:variant>
        <vt:lpwstr/>
      </vt:variant>
      <vt:variant>
        <vt:lpwstr>_Toc339979437</vt:lpwstr>
      </vt:variant>
      <vt:variant>
        <vt:i4>1507385</vt:i4>
      </vt:variant>
      <vt:variant>
        <vt:i4>206</vt:i4>
      </vt:variant>
      <vt:variant>
        <vt:i4>0</vt:i4>
      </vt:variant>
      <vt:variant>
        <vt:i4>5</vt:i4>
      </vt:variant>
      <vt:variant>
        <vt:lpwstr/>
      </vt:variant>
      <vt:variant>
        <vt:lpwstr>_Toc339979436</vt:lpwstr>
      </vt:variant>
      <vt:variant>
        <vt:i4>1507385</vt:i4>
      </vt:variant>
      <vt:variant>
        <vt:i4>200</vt:i4>
      </vt:variant>
      <vt:variant>
        <vt:i4>0</vt:i4>
      </vt:variant>
      <vt:variant>
        <vt:i4>5</vt:i4>
      </vt:variant>
      <vt:variant>
        <vt:lpwstr/>
      </vt:variant>
      <vt:variant>
        <vt:lpwstr>_Toc339979435</vt:lpwstr>
      </vt:variant>
      <vt:variant>
        <vt:i4>1507385</vt:i4>
      </vt:variant>
      <vt:variant>
        <vt:i4>194</vt:i4>
      </vt:variant>
      <vt:variant>
        <vt:i4>0</vt:i4>
      </vt:variant>
      <vt:variant>
        <vt:i4>5</vt:i4>
      </vt:variant>
      <vt:variant>
        <vt:lpwstr/>
      </vt:variant>
      <vt:variant>
        <vt:lpwstr>_Toc339979434</vt:lpwstr>
      </vt:variant>
      <vt:variant>
        <vt:i4>1507385</vt:i4>
      </vt:variant>
      <vt:variant>
        <vt:i4>188</vt:i4>
      </vt:variant>
      <vt:variant>
        <vt:i4>0</vt:i4>
      </vt:variant>
      <vt:variant>
        <vt:i4>5</vt:i4>
      </vt:variant>
      <vt:variant>
        <vt:lpwstr/>
      </vt:variant>
      <vt:variant>
        <vt:lpwstr>_Toc339979433</vt:lpwstr>
      </vt:variant>
      <vt:variant>
        <vt:i4>1507385</vt:i4>
      </vt:variant>
      <vt:variant>
        <vt:i4>182</vt:i4>
      </vt:variant>
      <vt:variant>
        <vt:i4>0</vt:i4>
      </vt:variant>
      <vt:variant>
        <vt:i4>5</vt:i4>
      </vt:variant>
      <vt:variant>
        <vt:lpwstr/>
      </vt:variant>
      <vt:variant>
        <vt:lpwstr>_Toc339979432</vt:lpwstr>
      </vt:variant>
      <vt:variant>
        <vt:i4>1507385</vt:i4>
      </vt:variant>
      <vt:variant>
        <vt:i4>176</vt:i4>
      </vt:variant>
      <vt:variant>
        <vt:i4>0</vt:i4>
      </vt:variant>
      <vt:variant>
        <vt:i4>5</vt:i4>
      </vt:variant>
      <vt:variant>
        <vt:lpwstr/>
      </vt:variant>
      <vt:variant>
        <vt:lpwstr>_Toc339979431</vt:lpwstr>
      </vt:variant>
      <vt:variant>
        <vt:i4>1507385</vt:i4>
      </vt:variant>
      <vt:variant>
        <vt:i4>170</vt:i4>
      </vt:variant>
      <vt:variant>
        <vt:i4>0</vt:i4>
      </vt:variant>
      <vt:variant>
        <vt:i4>5</vt:i4>
      </vt:variant>
      <vt:variant>
        <vt:lpwstr/>
      </vt:variant>
      <vt:variant>
        <vt:lpwstr>_Toc339979430</vt:lpwstr>
      </vt:variant>
      <vt:variant>
        <vt:i4>1441849</vt:i4>
      </vt:variant>
      <vt:variant>
        <vt:i4>164</vt:i4>
      </vt:variant>
      <vt:variant>
        <vt:i4>0</vt:i4>
      </vt:variant>
      <vt:variant>
        <vt:i4>5</vt:i4>
      </vt:variant>
      <vt:variant>
        <vt:lpwstr/>
      </vt:variant>
      <vt:variant>
        <vt:lpwstr>_Toc339979429</vt:lpwstr>
      </vt:variant>
      <vt:variant>
        <vt:i4>1441849</vt:i4>
      </vt:variant>
      <vt:variant>
        <vt:i4>158</vt:i4>
      </vt:variant>
      <vt:variant>
        <vt:i4>0</vt:i4>
      </vt:variant>
      <vt:variant>
        <vt:i4>5</vt:i4>
      </vt:variant>
      <vt:variant>
        <vt:lpwstr/>
      </vt:variant>
      <vt:variant>
        <vt:lpwstr>_Toc339979428</vt:lpwstr>
      </vt:variant>
      <vt:variant>
        <vt:i4>1441849</vt:i4>
      </vt:variant>
      <vt:variant>
        <vt:i4>152</vt:i4>
      </vt:variant>
      <vt:variant>
        <vt:i4>0</vt:i4>
      </vt:variant>
      <vt:variant>
        <vt:i4>5</vt:i4>
      </vt:variant>
      <vt:variant>
        <vt:lpwstr/>
      </vt:variant>
      <vt:variant>
        <vt:lpwstr>_Toc339979427</vt:lpwstr>
      </vt:variant>
      <vt:variant>
        <vt:i4>1441849</vt:i4>
      </vt:variant>
      <vt:variant>
        <vt:i4>146</vt:i4>
      </vt:variant>
      <vt:variant>
        <vt:i4>0</vt:i4>
      </vt:variant>
      <vt:variant>
        <vt:i4>5</vt:i4>
      </vt:variant>
      <vt:variant>
        <vt:lpwstr/>
      </vt:variant>
      <vt:variant>
        <vt:lpwstr>_Toc339979426</vt:lpwstr>
      </vt:variant>
      <vt:variant>
        <vt:i4>1441849</vt:i4>
      </vt:variant>
      <vt:variant>
        <vt:i4>140</vt:i4>
      </vt:variant>
      <vt:variant>
        <vt:i4>0</vt:i4>
      </vt:variant>
      <vt:variant>
        <vt:i4>5</vt:i4>
      </vt:variant>
      <vt:variant>
        <vt:lpwstr/>
      </vt:variant>
      <vt:variant>
        <vt:lpwstr>_Toc339979425</vt:lpwstr>
      </vt:variant>
      <vt:variant>
        <vt:i4>1441849</vt:i4>
      </vt:variant>
      <vt:variant>
        <vt:i4>134</vt:i4>
      </vt:variant>
      <vt:variant>
        <vt:i4>0</vt:i4>
      </vt:variant>
      <vt:variant>
        <vt:i4>5</vt:i4>
      </vt:variant>
      <vt:variant>
        <vt:lpwstr/>
      </vt:variant>
      <vt:variant>
        <vt:lpwstr>_Toc339979424</vt:lpwstr>
      </vt:variant>
      <vt:variant>
        <vt:i4>1441849</vt:i4>
      </vt:variant>
      <vt:variant>
        <vt:i4>128</vt:i4>
      </vt:variant>
      <vt:variant>
        <vt:i4>0</vt:i4>
      </vt:variant>
      <vt:variant>
        <vt:i4>5</vt:i4>
      </vt:variant>
      <vt:variant>
        <vt:lpwstr/>
      </vt:variant>
      <vt:variant>
        <vt:lpwstr>_Toc339979423</vt:lpwstr>
      </vt:variant>
      <vt:variant>
        <vt:i4>1441849</vt:i4>
      </vt:variant>
      <vt:variant>
        <vt:i4>122</vt:i4>
      </vt:variant>
      <vt:variant>
        <vt:i4>0</vt:i4>
      </vt:variant>
      <vt:variant>
        <vt:i4>5</vt:i4>
      </vt:variant>
      <vt:variant>
        <vt:lpwstr/>
      </vt:variant>
      <vt:variant>
        <vt:lpwstr>_Toc339979422</vt:lpwstr>
      </vt:variant>
      <vt:variant>
        <vt:i4>1441849</vt:i4>
      </vt:variant>
      <vt:variant>
        <vt:i4>116</vt:i4>
      </vt:variant>
      <vt:variant>
        <vt:i4>0</vt:i4>
      </vt:variant>
      <vt:variant>
        <vt:i4>5</vt:i4>
      </vt:variant>
      <vt:variant>
        <vt:lpwstr/>
      </vt:variant>
      <vt:variant>
        <vt:lpwstr>_Toc339979421</vt:lpwstr>
      </vt:variant>
      <vt:variant>
        <vt:i4>1441849</vt:i4>
      </vt:variant>
      <vt:variant>
        <vt:i4>110</vt:i4>
      </vt:variant>
      <vt:variant>
        <vt:i4>0</vt:i4>
      </vt:variant>
      <vt:variant>
        <vt:i4>5</vt:i4>
      </vt:variant>
      <vt:variant>
        <vt:lpwstr/>
      </vt:variant>
      <vt:variant>
        <vt:lpwstr>_Toc339979420</vt:lpwstr>
      </vt:variant>
      <vt:variant>
        <vt:i4>1376313</vt:i4>
      </vt:variant>
      <vt:variant>
        <vt:i4>104</vt:i4>
      </vt:variant>
      <vt:variant>
        <vt:i4>0</vt:i4>
      </vt:variant>
      <vt:variant>
        <vt:i4>5</vt:i4>
      </vt:variant>
      <vt:variant>
        <vt:lpwstr/>
      </vt:variant>
      <vt:variant>
        <vt:lpwstr>_Toc339979419</vt:lpwstr>
      </vt:variant>
      <vt:variant>
        <vt:i4>1376313</vt:i4>
      </vt:variant>
      <vt:variant>
        <vt:i4>98</vt:i4>
      </vt:variant>
      <vt:variant>
        <vt:i4>0</vt:i4>
      </vt:variant>
      <vt:variant>
        <vt:i4>5</vt:i4>
      </vt:variant>
      <vt:variant>
        <vt:lpwstr/>
      </vt:variant>
      <vt:variant>
        <vt:lpwstr>_Toc339979418</vt:lpwstr>
      </vt:variant>
      <vt:variant>
        <vt:i4>1376313</vt:i4>
      </vt:variant>
      <vt:variant>
        <vt:i4>92</vt:i4>
      </vt:variant>
      <vt:variant>
        <vt:i4>0</vt:i4>
      </vt:variant>
      <vt:variant>
        <vt:i4>5</vt:i4>
      </vt:variant>
      <vt:variant>
        <vt:lpwstr/>
      </vt:variant>
      <vt:variant>
        <vt:lpwstr>_Toc339979417</vt:lpwstr>
      </vt:variant>
      <vt:variant>
        <vt:i4>1376313</vt:i4>
      </vt:variant>
      <vt:variant>
        <vt:i4>86</vt:i4>
      </vt:variant>
      <vt:variant>
        <vt:i4>0</vt:i4>
      </vt:variant>
      <vt:variant>
        <vt:i4>5</vt:i4>
      </vt:variant>
      <vt:variant>
        <vt:lpwstr/>
      </vt:variant>
      <vt:variant>
        <vt:lpwstr>_Toc339979416</vt:lpwstr>
      </vt:variant>
      <vt:variant>
        <vt:i4>1376313</vt:i4>
      </vt:variant>
      <vt:variant>
        <vt:i4>80</vt:i4>
      </vt:variant>
      <vt:variant>
        <vt:i4>0</vt:i4>
      </vt:variant>
      <vt:variant>
        <vt:i4>5</vt:i4>
      </vt:variant>
      <vt:variant>
        <vt:lpwstr/>
      </vt:variant>
      <vt:variant>
        <vt:lpwstr>_Toc339979415</vt:lpwstr>
      </vt:variant>
      <vt:variant>
        <vt:i4>1376313</vt:i4>
      </vt:variant>
      <vt:variant>
        <vt:i4>74</vt:i4>
      </vt:variant>
      <vt:variant>
        <vt:i4>0</vt:i4>
      </vt:variant>
      <vt:variant>
        <vt:i4>5</vt:i4>
      </vt:variant>
      <vt:variant>
        <vt:lpwstr/>
      </vt:variant>
      <vt:variant>
        <vt:lpwstr>_Toc339979414</vt:lpwstr>
      </vt:variant>
      <vt:variant>
        <vt:i4>1376313</vt:i4>
      </vt:variant>
      <vt:variant>
        <vt:i4>68</vt:i4>
      </vt:variant>
      <vt:variant>
        <vt:i4>0</vt:i4>
      </vt:variant>
      <vt:variant>
        <vt:i4>5</vt:i4>
      </vt:variant>
      <vt:variant>
        <vt:lpwstr/>
      </vt:variant>
      <vt:variant>
        <vt:lpwstr>_Toc339979413</vt:lpwstr>
      </vt:variant>
      <vt:variant>
        <vt:i4>1376313</vt:i4>
      </vt:variant>
      <vt:variant>
        <vt:i4>62</vt:i4>
      </vt:variant>
      <vt:variant>
        <vt:i4>0</vt:i4>
      </vt:variant>
      <vt:variant>
        <vt:i4>5</vt:i4>
      </vt:variant>
      <vt:variant>
        <vt:lpwstr/>
      </vt:variant>
      <vt:variant>
        <vt:lpwstr>_Toc339979412</vt:lpwstr>
      </vt:variant>
      <vt:variant>
        <vt:i4>1376313</vt:i4>
      </vt:variant>
      <vt:variant>
        <vt:i4>56</vt:i4>
      </vt:variant>
      <vt:variant>
        <vt:i4>0</vt:i4>
      </vt:variant>
      <vt:variant>
        <vt:i4>5</vt:i4>
      </vt:variant>
      <vt:variant>
        <vt:lpwstr/>
      </vt:variant>
      <vt:variant>
        <vt:lpwstr>_Toc339979411</vt:lpwstr>
      </vt:variant>
      <vt:variant>
        <vt:i4>1376313</vt:i4>
      </vt:variant>
      <vt:variant>
        <vt:i4>50</vt:i4>
      </vt:variant>
      <vt:variant>
        <vt:i4>0</vt:i4>
      </vt:variant>
      <vt:variant>
        <vt:i4>5</vt:i4>
      </vt:variant>
      <vt:variant>
        <vt:lpwstr/>
      </vt:variant>
      <vt:variant>
        <vt:lpwstr>_Toc339979410</vt:lpwstr>
      </vt:variant>
      <vt:variant>
        <vt:i4>1310777</vt:i4>
      </vt:variant>
      <vt:variant>
        <vt:i4>44</vt:i4>
      </vt:variant>
      <vt:variant>
        <vt:i4>0</vt:i4>
      </vt:variant>
      <vt:variant>
        <vt:i4>5</vt:i4>
      </vt:variant>
      <vt:variant>
        <vt:lpwstr/>
      </vt:variant>
      <vt:variant>
        <vt:lpwstr>_Toc339979409</vt:lpwstr>
      </vt:variant>
      <vt:variant>
        <vt:i4>1310777</vt:i4>
      </vt:variant>
      <vt:variant>
        <vt:i4>38</vt:i4>
      </vt:variant>
      <vt:variant>
        <vt:i4>0</vt:i4>
      </vt:variant>
      <vt:variant>
        <vt:i4>5</vt:i4>
      </vt:variant>
      <vt:variant>
        <vt:lpwstr/>
      </vt:variant>
      <vt:variant>
        <vt:lpwstr>_Toc339979408</vt:lpwstr>
      </vt:variant>
      <vt:variant>
        <vt:i4>1310777</vt:i4>
      </vt:variant>
      <vt:variant>
        <vt:i4>32</vt:i4>
      </vt:variant>
      <vt:variant>
        <vt:i4>0</vt:i4>
      </vt:variant>
      <vt:variant>
        <vt:i4>5</vt:i4>
      </vt:variant>
      <vt:variant>
        <vt:lpwstr/>
      </vt:variant>
      <vt:variant>
        <vt:lpwstr>_Toc339979407</vt:lpwstr>
      </vt:variant>
      <vt:variant>
        <vt:i4>1310777</vt:i4>
      </vt:variant>
      <vt:variant>
        <vt:i4>26</vt:i4>
      </vt:variant>
      <vt:variant>
        <vt:i4>0</vt:i4>
      </vt:variant>
      <vt:variant>
        <vt:i4>5</vt:i4>
      </vt:variant>
      <vt:variant>
        <vt:lpwstr/>
      </vt:variant>
      <vt:variant>
        <vt:lpwstr>_Toc339979406</vt:lpwstr>
      </vt:variant>
      <vt:variant>
        <vt:i4>1310777</vt:i4>
      </vt:variant>
      <vt:variant>
        <vt:i4>20</vt:i4>
      </vt:variant>
      <vt:variant>
        <vt:i4>0</vt:i4>
      </vt:variant>
      <vt:variant>
        <vt:i4>5</vt:i4>
      </vt:variant>
      <vt:variant>
        <vt:lpwstr/>
      </vt:variant>
      <vt:variant>
        <vt:lpwstr>_Toc339979405</vt:lpwstr>
      </vt:variant>
      <vt:variant>
        <vt:i4>1310777</vt:i4>
      </vt:variant>
      <vt:variant>
        <vt:i4>14</vt:i4>
      </vt:variant>
      <vt:variant>
        <vt:i4>0</vt:i4>
      </vt:variant>
      <vt:variant>
        <vt:i4>5</vt:i4>
      </vt:variant>
      <vt:variant>
        <vt:lpwstr/>
      </vt:variant>
      <vt:variant>
        <vt:lpwstr>_Toc339979404</vt:lpwstr>
      </vt:variant>
      <vt:variant>
        <vt:i4>1310777</vt:i4>
      </vt:variant>
      <vt:variant>
        <vt:i4>8</vt:i4>
      </vt:variant>
      <vt:variant>
        <vt:i4>0</vt:i4>
      </vt:variant>
      <vt:variant>
        <vt:i4>5</vt:i4>
      </vt:variant>
      <vt:variant>
        <vt:lpwstr/>
      </vt:variant>
      <vt:variant>
        <vt:lpwstr>_Toc339979403</vt:lpwstr>
      </vt:variant>
      <vt:variant>
        <vt:i4>1310777</vt:i4>
      </vt:variant>
      <vt:variant>
        <vt:i4>2</vt:i4>
      </vt:variant>
      <vt:variant>
        <vt:i4>0</vt:i4>
      </vt:variant>
      <vt:variant>
        <vt:i4>5</vt:i4>
      </vt:variant>
      <vt:variant>
        <vt:lpwstr/>
      </vt:variant>
      <vt:variant>
        <vt:lpwstr>_Toc339979402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ELEKTRA</dc:creator>
  <cp:lastModifiedBy>Mário Carvalho</cp:lastModifiedBy>
  <cp:revision>2</cp:revision>
  <dcterms:created xsi:type="dcterms:W3CDTF">2013-04-09T14:55:00Z</dcterms:created>
  <dcterms:modified xsi:type="dcterms:W3CDTF">2013-04-09T14:55:00Z</dcterms:modified>
</cp:coreProperties>
</file>