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89B9" w14:textId="0AD8153B" w:rsidR="009A2D54" w:rsidRDefault="0081139D" w:rsidP="0081139D">
      <w:pPr>
        <w:spacing w:line="360" w:lineRule="auto"/>
        <w:jc w:val="center"/>
        <w:rPr>
          <w:rFonts w:asciiTheme="majorHAnsi" w:hAnsiTheme="majorHAnsi" w:cstheme="majorHAnsi"/>
          <w:lang w:val="en-US"/>
        </w:rPr>
      </w:pPr>
      <w:r>
        <w:rPr>
          <w:rFonts w:asciiTheme="majorHAnsi" w:hAnsiTheme="majorHAnsi" w:cstheme="majorHAnsi"/>
          <w:lang w:val="en-US"/>
        </w:rPr>
        <w:t xml:space="preserve">Title: </w:t>
      </w:r>
      <w:r w:rsidR="00CF2251">
        <w:rPr>
          <w:rFonts w:asciiTheme="majorHAnsi" w:hAnsiTheme="majorHAnsi" w:cstheme="majorHAnsi"/>
          <w:lang w:val="en-US"/>
        </w:rPr>
        <w:t xml:space="preserve">Varying response of bacteria and nematodes to environmental conditions of </w:t>
      </w:r>
      <w:proofErr w:type="spellStart"/>
      <w:r w:rsidR="00CF2251">
        <w:rPr>
          <w:rFonts w:asciiTheme="majorHAnsi" w:hAnsiTheme="majorHAnsi" w:cstheme="majorHAnsi"/>
          <w:lang w:val="en-US"/>
        </w:rPr>
        <w:t>Sado</w:t>
      </w:r>
      <w:proofErr w:type="spellEnd"/>
      <w:r w:rsidR="00CF2251">
        <w:rPr>
          <w:rFonts w:asciiTheme="majorHAnsi" w:hAnsiTheme="majorHAnsi" w:cstheme="majorHAnsi"/>
          <w:lang w:val="en-US"/>
        </w:rPr>
        <w:t xml:space="preserve"> estuary – implications for estuarine benthic food web</w:t>
      </w:r>
      <w:r w:rsidR="00867792">
        <w:rPr>
          <w:rFonts w:asciiTheme="majorHAnsi" w:hAnsiTheme="majorHAnsi" w:cstheme="majorHAnsi"/>
          <w:lang w:val="en-US"/>
        </w:rPr>
        <w:t>s</w:t>
      </w:r>
    </w:p>
    <w:p w14:paraId="7705037D" w14:textId="654BD26A" w:rsidR="0081139D" w:rsidRPr="00726ADD" w:rsidRDefault="0081139D" w:rsidP="00726ADD">
      <w:pPr>
        <w:spacing w:line="360" w:lineRule="auto"/>
        <w:jc w:val="center"/>
        <w:rPr>
          <w:rFonts w:asciiTheme="majorHAnsi" w:hAnsiTheme="majorHAnsi" w:cstheme="majorHAnsi"/>
          <w:sz w:val="20"/>
          <w:szCs w:val="20"/>
          <w:vertAlign w:val="superscript"/>
        </w:rPr>
      </w:pPr>
      <w:r w:rsidRPr="0081139D">
        <w:rPr>
          <w:rFonts w:asciiTheme="majorHAnsi" w:hAnsiTheme="majorHAnsi" w:cstheme="majorHAnsi"/>
          <w:sz w:val="20"/>
          <w:szCs w:val="20"/>
        </w:rPr>
        <w:t>Soraia Vieira</w:t>
      </w:r>
      <w:r w:rsidRPr="0081139D">
        <w:rPr>
          <w:rFonts w:asciiTheme="majorHAnsi" w:hAnsiTheme="majorHAnsi" w:cstheme="majorHAnsi"/>
          <w:sz w:val="20"/>
          <w:szCs w:val="20"/>
          <w:vertAlign w:val="superscript"/>
        </w:rPr>
        <w:t>1</w:t>
      </w:r>
      <w:r w:rsidRPr="0081139D">
        <w:rPr>
          <w:rFonts w:asciiTheme="majorHAnsi" w:hAnsiTheme="majorHAnsi" w:cstheme="majorHAnsi"/>
          <w:sz w:val="20"/>
          <w:szCs w:val="20"/>
        </w:rPr>
        <w:t>, Cláudia S. L. Vicente</w:t>
      </w:r>
      <w:r>
        <w:rPr>
          <w:rFonts w:asciiTheme="majorHAnsi" w:hAnsiTheme="majorHAnsi" w:cstheme="majorHAnsi"/>
          <w:sz w:val="20"/>
          <w:szCs w:val="20"/>
          <w:vertAlign w:val="superscript"/>
        </w:rPr>
        <w:t>2</w:t>
      </w:r>
      <w:r w:rsidRPr="0081139D">
        <w:rPr>
          <w:rFonts w:asciiTheme="majorHAnsi" w:hAnsiTheme="majorHAnsi" w:cstheme="majorHAnsi"/>
          <w:sz w:val="20"/>
          <w:szCs w:val="20"/>
        </w:rPr>
        <w:t>, Joana Neves</w:t>
      </w:r>
      <w:r>
        <w:rPr>
          <w:rFonts w:asciiTheme="majorHAnsi" w:hAnsiTheme="majorHAnsi" w:cstheme="majorHAnsi"/>
          <w:sz w:val="20"/>
          <w:szCs w:val="20"/>
          <w:vertAlign w:val="superscript"/>
        </w:rPr>
        <w:t>3</w:t>
      </w:r>
      <w:r w:rsidRPr="0081139D">
        <w:rPr>
          <w:rFonts w:asciiTheme="majorHAnsi" w:hAnsiTheme="majorHAnsi" w:cstheme="majorHAnsi"/>
          <w:sz w:val="20"/>
          <w:szCs w:val="20"/>
        </w:rPr>
        <w:t>, Marta Martins</w:t>
      </w:r>
      <w:r>
        <w:rPr>
          <w:rFonts w:asciiTheme="majorHAnsi" w:hAnsiTheme="majorHAnsi" w:cstheme="majorHAnsi"/>
          <w:sz w:val="20"/>
          <w:szCs w:val="20"/>
          <w:vertAlign w:val="superscript"/>
        </w:rPr>
        <w:t>3</w:t>
      </w:r>
      <w:r w:rsidRPr="0081139D">
        <w:rPr>
          <w:rFonts w:asciiTheme="majorHAnsi" w:hAnsiTheme="majorHAnsi" w:cstheme="majorHAnsi"/>
          <w:sz w:val="20"/>
          <w:szCs w:val="20"/>
        </w:rPr>
        <w:t>, Jor</w:t>
      </w:r>
      <w:r>
        <w:rPr>
          <w:rFonts w:asciiTheme="majorHAnsi" w:hAnsiTheme="majorHAnsi" w:cstheme="majorHAnsi"/>
          <w:sz w:val="20"/>
          <w:szCs w:val="20"/>
        </w:rPr>
        <w:t xml:space="preserve">ge </w:t>
      </w:r>
      <w:proofErr w:type="spellStart"/>
      <w:r>
        <w:rPr>
          <w:rFonts w:asciiTheme="majorHAnsi" w:hAnsiTheme="majorHAnsi" w:cstheme="majorHAnsi"/>
          <w:sz w:val="20"/>
          <w:szCs w:val="20"/>
        </w:rPr>
        <w:t>Arteaga</w:t>
      </w:r>
      <w:proofErr w:type="spellEnd"/>
      <w:r w:rsidRPr="0081139D">
        <w:rPr>
          <w:rFonts w:asciiTheme="majorHAnsi" w:hAnsiTheme="majorHAnsi" w:cstheme="majorHAnsi"/>
          <w:sz w:val="20"/>
          <w:szCs w:val="20"/>
        </w:rPr>
        <w:t>, Helena Adão</w:t>
      </w:r>
      <w:r w:rsidRPr="0081139D">
        <w:rPr>
          <w:rFonts w:asciiTheme="majorHAnsi" w:hAnsiTheme="majorHAnsi" w:cstheme="majorHAnsi"/>
          <w:sz w:val="20"/>
          <w:szCs w:val="20"/>
          <w:vertAlign w:val="superscript"/>
        </w:rPr>
        <w:t>1</w:t>
      </w:r>
      <w:r w:rsidRPr="0081139D">
        <w:rPr>
          <w:rFonts w:asciiTheme="majorHAnsi" w:hAnsiTheme="majorHAnsi" w:cstheme="majorHAnsi"/>
          <w:sz w:val="20"/>
          <w:szCs w:val="20"/>
        </w:rPr>
        <w:t xml:space="preserve"> </w:t>
      </w:r>
      <w:proofErr w:type="spellStart"/>
      <w:r w:rsidRPr="0081139D">
        <w:rPr>
          <w:rFonts w:asciiTheme="majorHAnsi" w:hAnsiTheme="majorHAnsi" w:cstheme="majorHAnsi"/>
          <w:sz w:val="20"/>
          <w:szCs w:val="20"/>
        </w:rPr>
        <w:t>and</w:t>
      </w:r>
      <w:proofErr w:type="spellEnd"/>
      <w:r w:rsidRPr="0081139D">
        <w:rPr>
          <w:rFonts w:asciiTheme="majorHAnsi" w:hAnsiTheme="majorHAnsi" w:cstheme="majorHAnsi"/>
          <w:sz w:val="20"/>
          <w:szCs w:val="20"/>
        </w:rPr>
        <w:t xml:space="preserve"> </w:t>
      </w:r>
      <w:proofErr w:type="spellStart"/>
      <w:r w:rsidRPr="0081139D">
        <w:rPr>
          <w:rFonts w:asciiTheme="majorHAnsi" w:hAnsiTheme="majorHAnsi" w:cstheme="majorHAnsi"/>
          <w:sz w:val="20"/>
          <w:szCs w:val="20"/>
        </w:rPr>
        <w:t>Kasia</w:t>
      </w:r>
      <w:proofErr w:type="spellEnd"/>
      <w:r w:rsidRPr="0081139D">
        <w:rPr>
          <w:rFonts w:asciiTheme="majorHAnsi" w:hAnsiTheme="majorHAnsi" w:cstheme="majorHAnsi"/>
          <w:sz w:val="20"/>
          <w:szCs w:val="20"/>
        </w:rPr>
        <w:t xml:space="preserve"> Sroczyńska</w:t>
      </w:r>
      <w:r w:rsidRPr="0081139D">
        <w:rPr>
          <w:rFonts w:asciiTheme="majorHAnsi" w:hAnsiTheme="majorHAnsi" w:cstheme="majorHAnsi"/>
          <w:sz w:val="20"/>
          <w:szCs w:val="20"/>
          <w:vertAlign w:val="superscript"/>
        </w:rPr>
        <w:t>1</w:t>
      </w:r>
    </w:p>
    <w:p w14:paraId="5C47877B" w14:textId="77777777" w:rsidR="0081139D" w:rsidRPr="00415A5B" w:rsidRDefault="0081139D" w:rsidP="009E42C7">
      <w:pPr>
        <w:spacing w:line="360" w:lineRule="auto"/>
        <w:jc w:val="center"/>
        <w:rPr>
          <w:rFonts w:asciiTheme="majorHAnsi" w:hAnsiTheme="majorHAnsi" w:cstheme="majorHAnsi"/>
          <w:sz w:val="18"/>
          <w:szCs w:val="18"/>
        </w:rPr>
      </w:pPr>
      <w:r w:rsidRPr="00415A5B">
        <w:rPr>
          <w:rFonts w:asciiTheme="majorHAnsi" w:hAnsiTheme="majorHAnsi" w:cstheme="majorHAnsi"/>
          <w:sz w:val="18"/>
          <w:szCs w:val="18"/>
        </w:rPr>
        <w:t xml:space="preserve">1. MARE – Marine </w:t>
      </w:r>
      <w:proofErr w:type="spellStart"/>
      <w:r w:rsidRPr="00415A5B">
        <w:rPr>
          <w:rFonts w:asciiTheme="majorHAnsi" w:hAnsiTheme="majorHAnsi" w:cstheme="majorHAnsi"/>
          <w:sz w:val="18"/>
          <w:szCs w:val="18"/>
        </w:rPr>
        <w:t>and</w:t>
      </w:r>
      <w:proofErr w:type="spellEnd"/>
      <w:r w:rsidRPr="00415A5B">
        <w:rPr>
          <w:rFonts w:asciiTheme="majorHAnsi" w:hAnsiTheme="majorHAnsi" w:cstheme="majorHAnsi"/>
          <w:sz w:val="18"/>
          <w:szCs w:val="18"/>
        </w:rPr>
        <w:t xml:space="preserve"> </w:t>
      </w:r>
      <w:proofErr w:type="spellStart"/>
      <w:r w:rsidRPr="00415A5B">
        <w:rPr>
          <w:rFonts w:asciiTheme="majorHAnsi" w:hAnsiTheme="majorHAnsi" w:cstheme="majorHAnsi"/>
          <w:sz w:val="18"/>
          <w:szCs w:val="18"/>
        </w:rPr>
        <w:t>Environmental</w:t>
      </w:r>
      <w:proofErr w:type="spellEnd"/>
      <w:r w:rsidRPr="00415A5B">
        <w:rPr>
          <w:rFonts w:asciiTheme="majorHAnsi" w:hAnsiTheme="majorHAnsi" w:cstheme="majorHAnsi"/>
          <w:sz w:val="18"/>
          <w:szCs w:val="18"/>
        </w:rPr>
        <w:t xml:space="preserve"> </w:t>
      </w:r>
      <w:proofErr w:type="spellStart"/>
      <w:r w:rsidRPr="00415A5B">
        <w:rPr>
          <w:rFonts w:asciiTheme="majorHAnsi" w:hAnsiTheme="majorHAnsi" w:cstheme="majorHAnsi"/>
          <w:sz w:val="18"/>
          <w:szCs w:val="18"/>
        </w:rPr>
        <w:t>Sciences</w:t>
      </w:r>
      <w:proofErr w:type="spellEnd"/>
      <w:r w:rsidRPr="00415A5B">
        <w:rPr>
          <w:rFonts w:asciiTheme="majorHAnsi" w:hAnsiTheme="majorHAnsi" w:cstheme="majorHAnsi"/>
          <w:sz w:val="18"/>
          <w:szCs w:val="18"/>
        </w:rPr>
        <w:t xml:space="preserve"> Centre / ARNET - </w:t>
      </w:r>
      <w:proofErr w:type="spellStart"/>
      <w:r w:rsidRPr="00415A5B">
        <w:rPr>
          <w:rFonts w:asciiTheme="majorHAnsi" w:hAnsiTheme="majorHAnsi" w:cstheme="majorHAnsi"/>
          <w:sz w:val="18"/>
          <w:szCs w:val="18"/>
        </w:rPr>
        <w:t>Aquatic</w:t>
      </w:r>
      <w:proofErr w:type="spellEnd"/>
      <w:r w:rsidRPr="00415A5B">
        <w:rPr>
          <w:rFonts w:asciiTheme="majorHAnsi" w:hAnsiTheme="majorHAnsi" w:cstheme="majorHAnsi"/>
          <w:sz w:val="18"/>
          <w:szCs w:val="18"/>
        </w:rPr>
        <w:t xml:space="preserve"> Research Network, Universidade de Évora, Escola de Ciências e Tecnologia, Apartado 94, 7002-554, Évora, Portugal</w:t>
      </w:r>
    </w:p>
    <w:p w14:paraId="206777BB" w14:textId="0B260B41" w:rsidR="0081139D" w:rsidRDefault="0081139D" w:rsidP="009E42C7">
      <w:pPr>
        <w:spacing w:line="360" w:lineRule="auto"/>
        <w:jc w:val="center"/>
        <w:rPr>
          <w:rFonts w:asciiTheme="majorHAnsi" w:hAnsiTheme="majorHAnsi" w:cstheme="majorHAnsi"/>
          <w:sz w:val="18"/>
          <w:szCs w:val="18"/>
        </w:rPr>
      </w:pPr>
      <w:r>
        <w:rPr>
          <w:rFonts w:asciiTheme="majorHAnsi" w:hAnsiTheme="majorHAnsi" w:cstheme="majorHAnsi"/>
          <w:sz w:val="18"/>
          <w:szCs w:val="18"/>
        </w:rPr>
        <w:t>2</w:t>
      </w:r>
      <w:r w:rsidRPr="0081139D">
        <w:rPr>
          <w:rFonts w:asciiTheme="majorHAnsi" w:hAnsiTheme="majorHAnsi" w:cstheme="majorHAnsi"/>
          <w:sz w:val="18"/>
          <w:szCs w:val="18"/>
        </w:rPr>
        <w:t xml:space="preserve">.MED – </w:t>
      </w:r>
      <w:proofErr w:type="spellStart"/>
      <w:r w:rsidRPr="0081139D">
        <w:rPr>
          <w:rFonts w:asciiTheme="majorHAnsi" w:hAnsiTheme="majorHAnsi" w:cstheme="majorHAnsi"/>
          <w:sz w:val="18"/>
          <w:szCs w:val="18"/>
        </w:rPr>
        <w:t>Mediterranean</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Institute</w:t>
      </w:r>
      <w:proofErr w:type="spellEnd"/>
      <w:r w:rsidRPr="0081139D">
        <w:rPr>
          <w:rFonts w:asciiTheme="majorHAnsi" w:hAnsiTheme="majorHAnsi" w:cstheme="majorHAnsi"/>
          <w:sz w:val="18"/>
          <w:szCs w:val="18"/>
        </w:rPr>
        <w:t xml:space="preserve"> for </w:t>
      </w:r>
      <w:proofErr w:type="spellStart"/>
      <w:r w:rsidRPr="0081139D">
        <w:rPr>
          <w:rFonts w:asciiTheme="majorHAnsi" w:hAnsiTheme="majorHAnsi" w:cstheme="majorHAnsi"/>
          <w:sz w:val="18"/>
          <w:szCs w:val="18"/>
        </w:rPr>
        <w:t>Agriculture</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Environment</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and</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Development</w:t>
      </w:r>
      <w:proofErr w:type="spellEnd"/>
      <w:r w:rsidRPr="0081139D">
        <w:rPr>
          <w:rFonts w:asciiTheme="majorHAnsi" w:hAnsiTheme="majorHAnsi" w:cstheme="majorHAnsi"/>
          <w:sz w:val="18"/>
          <w:szCs w:val="18"/>
        </w:rPr>
        <w:t xml:space="preserve">, Instituto de Investigação e Formação Avançada, </w:t>
      </w:r>
      <w:proofErr w:type="spellStart"/>
      <w:r w:rsidRPr="0081139D">
        <w:rPr>
          <w:rFonts w:asciiTheme="majorHAnsi" w:hAnsiTheme="majorHAnsi" w:cstheme="majorHAnsi"/>
          <w:sz w:val="18"/>
          <w:szCs w:val="18"/>
        </w:rPr>
        <w:t>University</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of</w:t>
      </w:r>
      <w:proofErr w:type="spellEnd"/>
      <w:r w:rsidRPr="0081139D">
        <w:rPr>
          <w:rFonts w:asciiTheme="majorHAnsi" w:hAnsiTheme="majorHAnsi" w:cstheme="majorHAnsi"/>
          <w:sz w:val="18"/>
          <w:szCs w:val="18"/>
        </w:rPr>
        <w:t xml:space="preserve"> Évora, Pólo da Mitra, Ap. 94, 7006-554 Évora, Portugal</w:t>
      </w:r>
    </w:p>
    <w:p w14:paraId="0FA40F4B" w14:textId="0EBF3C66" w:rsidR="0081139D" w:rsidRDefault="0081139D" w:rsidP="009E42C7">
      <w:pPr>
        <w:spacing w:line="360" w:lineRule="auto"/>
        <w:jc w:val="center"/>
        <w:rPr>
          <w:rFonts w:asciiTheme="majorHAnsi" w:hAnsiTheme="majorHAnsi" w:cstheme="majorHAnsi"/>
          <w:sz w:val="18"/>
          <w:szCs w:val="18"/>
        </w:rPr>
      </w:pPr>
      <w:r>
        <w:rPr>
          <w:rFonts w:asciiTheme="majorHAnsi" w:hAnsiTheme="majorHAnsi" w:cstheme="majorHAnsi"/>
          <w:sz w:val="18"/>
          <w:szCs w:val="18"/>
        </w:rPr>
        <w:t>3</w:t>
      </w:r>
      <w:r w:rsidRPr="0081139D">
        <w:rPr>
          <w:rFonts w:asciiTheme="majorHAnsi" w:hAnsiTheme="majorHAnsi" w:cstheme="majorHAnsi"/>
          <w:sz w:val="18"/>
          <w:szCs w:val="18"/>
        </w:rPr>
        <w:t xml:space="preserve">. MARE – Marine </w:t>
      </w:r>
      <w:proofErr w:type="spellStart"/>
      <w:r w:rsidRPr="0081139D">
        <w:rPr>
          <w:rFonts w:asciiTheme="majorHAnsi" w:hAnsiTheme="majorHAnsi" w:cstheme="majorHAnsi"/>
          <w:sz w:val="18"/>
          <w:szCs w:val="18"/>
        </w:rPr>
        <w:t>and</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Environmental</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Sciences</w:t>
      </w:r>
      <w:proofErr w:type="spellEnd"/>
      <w:r w:rsidRPr="0081139D">
        <w:rPr>
          <w:rFonts w:asciiTheme="majorHAnsi" w:hAnsiTheme="majorHAnsi" w:cstheme="majorHAnsi"/>
          <w:sz w:val="18"/>
          <w:szCs w:val="18"/>
        </w:rPr>
        <w:t xml:space="preserve"> Centre / ARNET - </w:t>
      </w:r>
      <w:proofErr w:type="spellStart"/>
      <w:r w:rsidRPr="0081139D">
        <w:rPr>
          <w:rFonts w:asciiTheme="majorHAnsi" w:hAnsiTheme="majorHAnsi" w:cstheme="majorHAnsi"/>
          <w:sz w:val="18"/>
          <w:szCs w:val="18"/>
        </w:rPr>
        <w:t>Aquatic</w:t>
      </w:r>
      <w:proofErr w:type="spellEnd"/>
      <w:r w:rsidRPr="0081139D">
        <w:rPr>
          <w:rFonts w:asciiTheme="majorHAnsi" w:hAnsiTheme="majorHAnsi" w:cstheme="majorHAnsi"/>
          <w:sz w:val="18"/>
          <w:szCs w:val="18"/>
        </w:rPr>
        <w:t xml:space="preserve"> Research Network, Departamento de Ciências e Engenharia Ambiental, NOVA </w:t>
      </w:r>
      <w:proofErr w:type="spellStart"/>
      <w:r w:rsidRPr="0081139D">
        <w:rPr>
          <w:rFonts w:asciiTheme="majorHAnsi" w:hAnsiTheme="majorHAnsi" w:cstheme="majorHAnsi"/>
          <w:sz w:val="18"/>
          <w:szCs w:val="18"/>
        </w:rPr>
        <w:t>School</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of</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Science</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and</w:t>
      </w:r>
      <w:proofErr w:type="spellEnd"/>
      <w:r w:rsidRPr="0081139D">
        <w:rPr>
          <w:rFonts w:asciiTheme="majorHAnsi" w:hAnsiTheme="majorHAnsi" w:cstheme="majorHAnsi"/>
          <w:sz w:val="18"/>
          <w:szCs w:val="18"/>
        </w:rPr>
        <w:t xml:space="preserve"> </w:t>
      </w:r>
      <w:proofErr w:type="spellStart"/>
      <w:r w:rsidRPr="0081139D">
        <w:rPr>
          <w:rFonts w:asciiTheme="majorHAnsi" w:hAnsiTheme="majorHAnsi" w:cstheme="majorHAnsi"/>
          <w:sz w:val="18"/>
          <w:szCs w:val="18"/>
        </w:rPr>
        <w:t>Technology</w:t>
      </w:r>
      <w:proofErr w:type="spellEnd"/>
      <w:r w:rsidRPr="0081139D">
        <w:rPr>
          <w:rFonts w:asciiTheme="majorHAnsi" w:hAnsiTheme="majorHAnsi" w:cstheme="majorHAnsi"/>
          <w:sz w:val="18"/>
          <w:szCs w:val="18"/>
        </w:rPr>
        <w:t xml:space="preserve"> (FCT NOVA), 2829-516 Caparica, Portugal</w:t>
      </w:r>
    </w:p>
    <w:p w14:paraId="240BD0BC" w14:textId="77777777" w:rsidR="00726ADD" w:rsidRPr="007130A9" w:rsidRDefault="00726ADD" w:rsidP="00726ADD">
      <w:pPr>
        <w:spacing w:line="360" w:lineRule="auto"/>
        <w:jc w:val="center"/>
        <w:rPr>
          <w:rFonts w:asciiTheme="majorHAnsi" w:hAnsiTheme="majorHAnsi" w:cstheme="majorHAnsi"/>
          <w:sz w:val="18"/>
          <w:szCs w:val="18"/>
        </w:rPr>
      </w:pPr>
      <w:r w:rsidRPr="00A901AE">
        <w:rPr>
          <w:rFonts w:asciiTheme="majorHAnsi" w:hAnsiTheme="majorHAnsi" w:cstheme="majorHAnsi"/>
          <w:sz w:val="18"/>
          <w:szCs w:val="18"/>
          <w:lang w:val="en-US"/>
        </w:rPr>
        <w:t xml:space="preserve">4 IPMA – Portuguese Institute for Sea and Atmosphere, I.P., Av. </w:t>
      </w:r>
      <w:r w:rsidRPr="007130A9">
        <w:rPr>
          <w:rFonts w:asciiTheme="majorHAnsi" w:hAnsiTheme="majorHAnsi" w:cstheme="majorHAnsi"/>
          <w:sz w:val="18"/>
          <w:szCs w:val="18"/>
        </w:rPr>
        <w:t>Alfredo Magalhães Ramalho 6, 1495-165 Algés,</w:t>
      </w:r>
    </w:p>
    <w:p w14:paraId="74537EE8" w14:textId="4238767A" w:rsidR="00726ADD" w:rsidRPr="0081139D" w:rsidRDefault="00726ADD" w:rsidP="00726ADD">
      <w:pPr>
        <w:spacing w:line="360" w:lineRule="auto"/>
        <w:jc w:val="center"/>
        <w:rPr>
          <w:rFonts w:asciiTheme="majorHAnsi" w:hAnsiTheme="majorHAnsi" w:cstheme="majorHAnsi"/>
          <w:sz w:val="18"/>
          <w:szCs w:val="18"/>
        </w:rPr>
      </w:pPr>
      <w:r w:rsidRPr="007130A9">
        <w:rPr>
          <w:rFonts w:asciiTheme="majorHAnsi" w:hAnsiTheme="majorHAnsi" w:cstheme="majorHAnsi"/>
          <w:sz w:val="18"/>
          <w:szCs w:val="18"/>
        </w:rPr>
        <w:t>Portugal</w:t>
      </w:r>
    </w:p>
    <w:p w14:paraId="4417851A" w14:textId="77777777" w:rsidR="00CF2251" w:rsidRPr="0081139D" w:rsidRDefault="00CF2251" w:rsidP="00B71A35">
      <w:pPr>
        <w:jc w:val="both"/>
        <w:rPr>
          <w:rFonts w:asciiTheme="majorHAnsi" w:hAnsiTheme="majorHAnsi" w:cstheme="majorHAnsi"/>
        </w:rPr>
      </w:pPr>
    </w:p>
    <w:p w14:paraId="71AE25A5" w14:textId="24D39D72" w:rsidR="00726ADD" w:rsidRDefault="00726ADD" w:rsidP="00726ADD">
      <w:pPr>
        <w:spacing w:line="276" w:lineRule="auto"/>
        <w:ind w:firstLine="708"/>
        <w:jc w:val="both"/>
        <w:rPr>
          <w:rFonts w:asciiTheme="majorHAnsi" w:hAnsiTheme="majorHAnsi" w:cstheme="majorHAnsi"/>
          <w:sz w:val="22"/>
          <w:szCs w:val="22"/>
          <w:lang w:val="en-US"/>
        </w:rPr>
      </w:pPr>
      <w:r w:rsidRPr="0081139D">
        <w:rPr>
          <w:rFonts w:asciiTheme="majorHAnsi" w:hAnsiTheme="majorHAnsi" w:cstheme="majorHAnsi"/>
          <w:sz w:val="22"/>
          <w:szCs w:val="22"/>
          <w:lang w:val="en-US"/>
        </w:rPr>
        <w:t>Sediment microbiome and benthic nematodes are indispensable in regulating benthic estuarine ecosystems and knowledge on their distribution patterns is essential for</w:t>
      </w:r>
      <w:r>
        <w:rPr>
          <w:rFonts w:asciiTheme="majorHAnsi" w:hAnsiTheme="majorHAnsi" w:cstheme="majorHAnsi"/>
          <w:sz w:val="22"/>
          <w:szCs w:val="22"/>
          <w:lang w:val="en-US"/>
        </w:rPr>
        <w:t xml:space="preserve"> </w:t>
      </w:r>
      <w:r w:rsidRPr="0081139D">
        <w:rPr>
          <w:rFonts w:asciiTheme="majorHAnsi" w:hAnsiTheme="majorHAnsi" w:cstheme="majorHAnsi"/>
          <w:sz w:val="22"/>
          <w:szCs w:val="22"/>
          <w:lang w:val="en-US"/>
        </w:rPr>
        <w:t xml:space="preserve">understanding of benthic food webs dynamics. </w:t>
      </w:r>
      <w:r w:rsidRPr="0081139D">
        <w:rPr>
          <w:rFonts w:asciiTheme="majorHAnsi" w:hAnsiTheme="majorHAnsi" w:cstheme="majorHAnsi"/>
          <w:sz w:val="22"/>
          <w:szCs w:val="22"/>
          <w:lang w:val="en-GB"/>
        </w:rPr>
        <w:t>However, simultaneous ecological analysis of bacteria and nematodes communitie</w:t>
      </w:r>
      <w:r>
        <w:rPr>
          <w:rFonts w:asciiTheme="majorHAnsi" w:hAnsiTheme="majorHAnsi" w:cstheme="majorHAnsi"/>
          <w:sz w:val="22"/>
          <w:szCs w:val="22"/>
          <w:lang w:val="en-GB"/>
        </w:rPr>
        <w:t>s</w:t>
      </w:r>
      <w:r w:rsidRPr="0081139D">
        <w:rPr>
          <w:rFonts w:asciiTheme="majorHAnsi" w:hAnsiTheme="majorHAnsi" w:cstheme="majorHAnsi"/>
          <w:sz w:val="22"/>
          <w:szCs w:val="22"/>
          <w:lang w:val="en-GB"/>
        </w:rPr>
        <w:t xml:space="preserve"> are seldom made, whereas the question if there exist a congruence between both taxonomic groups in their responses to different ecological conditions is largely unresolved.</w:t>
      </w:r>
      <w:r w:rsidRPr="0081139D">
        <w:rPr>
          <w:rFonts w:asciiTheme="majorHAnsi" w:hAnsiTheme="majorHAnsi" w:cstheme="majorHAnsi"/>
          <w:sz w:val="22"/>
          <w:szCs w:val="22"/>
          <w:lang w:val="en-US"/>
        </w:rPr>
        <w:t xml:space="preserve"> The main goal of this work was to analyze spatial and temporal distributional patterns of bacteria and nematodes in response to different environmental conditions in </w:t>
      </w:r>
      <w:proofErr w:type="spellStart"/>
      <w:r w:rsidRPr="0081139D">
        <w:rPr>
          <w:rFonts w:asciiTheme="majorHAnsi" w:hAnsiTheme="majorHAnsi" w:cstheme="majorHAnsi"/>
          <w:sz w:val="22"/>
          <w:szCs w:val="22"/>
          <w:lang w:val="en-US"/>
        </w:rPr>
        <w:t>Sado</w:t>
      </w:r>
      <w:proofErr w:type="spellEnd"/>
      <w:r w:rsidRPr="0081139D">
        <w:rPr>
          <w:rFonts w:asciiTheme="majorHAnsi" w:hAnsiTheme="majorHAnsi" w:cstheme="majorHAnsi"/>
          <w:sz w:val="22"/>
          <w:szCs w:val="22"/>
          <w:lang w:val="en-US"/>
        </w:rPr>
        <w:t xml:space="preserve"> Estuary, SW Portugal and further establish a link between these results and estuarine food web data generated using stable isotopes.</w:t>
      </w:r>
      <w:r>
        <w:rPr>
          <w:rFonts w:asciiTheme="majorHAnsi" w:hAnsiTheme="majorHAnsi" w:cstheme="majorHAnsi"/>
          <w:sz w:val="22"/>
          <w:szCs w:val="22"/>
          <w:lang w:val="en-US"/>
        </w:rPr>
        <w:t xml:space="preserve"> All samples w</w:t>
      </w:r>
      <w:r w:rsidRPr="0081139D">
        <w:rPr>
          <w:rFonts w:asciiTheme="majorHAnsi" w:hAnsiTheme="majorHAnsi" w:cstheme="majorHAnsi"/>
          <w:sz w:val="22"/>
          <w:szCs w:val="22"/>
          <w:lang w:val="en-US"/>
        </w:rPr>
        <w:t xml:space="preserve">ere collected at two distinct sampling occasions (autumn 2019 and Summer 2020) from three contrasting sites with varying sediment characteristics and human impact degrees. The sediment biogeochemical properties and the composition of bacterial and nematode communities were determined. To analyze bacterial communities, total DNA from sediment was extracted using </w:t>
      </w:r>
      <w:proofErr w:type="spellStart"/>
      <w:r w:rsidRPr="0081139D">
        <w:rPr>
          <w:rFonts w:asciiTheme="majorHAnsi" w:hAnsiTheme="majorHAnsi" w:cstheme="majorHAnsi"/>
          <w:sz w:val="22"/>
          <w:szCs w:val="22"/>
          <w:lang w:val="en-US"/>
        </w:rPr>
        <w:t>DNeasy</w:t>
      </w:r>
      <w:proofErr w:type="spellEnd"/>
      <w:r w:rsidRPr="0081139D">
        <w:rPr>
          <w:rFonts w:asciiTheme="majorHAnsi" w:hAnsiTheme="majorHAnsi" w:cstheme="majorHAnsi"/>
          <w:sz w:val="22"/>
          <w:szCs w:val="22"/>
          <w:lang w:val="en-US"/>
        </w:rPr>
        <w:t xml:space="preserve"> Power Soil kit® (MOBIO, Qiagen) and processed for Illumina </w:t>
      </w:r>
      <w:proofErr w:type="spellStart"/>
      <w:r w:rsidRPr="0081139D">
        <w:rPr>
          <w:rFonts w:asciiTheme="majorHAnsi" w:hAnsiTheme="majorHAnsi" w:cstheme="majorHAnsi"/>
          <w:sz w:val="22"/>
          <w:szCs w:val="22"/>
          <w:lang w:val="en-US"/>
        </w:rPr>
        <w:t>MiSeq</w:t>
      </w:r>
      <w:proofErr w:type="spellEnd"/>
      <w:r w:rsidRPr="0081139D">
        <w:rPr>
          <w:rFonts w:asciiTheme="majorHAnsi" w:hAnsiTheme="majorHAnsi" w:cstheme="majorHAnsi"/>
          <w:sz w:val="22"/>
          <w:szCs w:val="22"/>
          <w:lang w:val="en-US"/>
        </w:rPr>
        <w:t xml:space="preserve"> platform sequencing targeting the V3 and V4 region of 16S rRNA gene. Nematode assemblages were morphologically identified until genera level. All bacterial communities were highly diverse (α-diversity) presenting high β-diversity among the three sites and across two seasons. The distributional patterns presented a close concordance with ecological conditions associated to each site and season. Whereas nematode assemblages yielded a less clear distributional patterns suggesting that their response is rather driven by the within site specific factors. </w:t>
      </w:r>
      <w:r>
        <w:rPr>
          <w:rFonts w:asciiTheme="majorHAnsi" w:hAnsiTheme="majorHAnsi" w:cstheme="majorHAnsi"/>
          <w:sz w:val="22"/>
          <w:szCs w:val="22"/>
          <w:lang w:val="en-US"/>
        </w:rPr>
        <w:t>T</w:t>
      </w:r>
      <w:r w:rsidRPr="0081139D">
        <w:rPr>
          <w:rFonts w:asciiTheme="majorHAnsi" w:hAnsiTheme="majorHAnsi" w:cstheme="majorHAnsi"/>
          <w:sz w:val="22"/>
          <w:szCs w:val="22"/>
          <w:lang w:val="en-US"/>
        </w:rPr>
        <w:t>hese results will be crossed with estuarine food web data generated through stable isotopes to resolve how distribution patterns of bacteria and nematode communities are reflected in the architecture of the estuarine benthic food webs.</w:t>
      </w:r>
    </w:p>
    <w:p w14:paraId="3F0BF07A" w14:textId="22A7C60E" w:rsidR="0081139D" w:rsidRPr="0081139D" w:rsidRDefault="0081139D" w:rsidP="00726ADD">
      <w:pPr>
        <w:spacing w:line="276" w:lineRule="auto"/>
        <w:ind w:firstLine="708"/>
        <w:jc w:val="both"/>
        <w:rPr>
          <w:rFonts w:asciiTheme="majorHAnsi" w:hAnsiTheme="majorHAnsi" w:cstheme="majorHAnsi"/>
          <w:sz w:val="22"/>
          <w:szCs w:val="22"/>
          <w:lang w:val="en-US"/>
        </w:rPr>
      </w:pPr>
    </w:p>
    <w:sectPr w:rsidR="0081139D" w:rsidRPr="008113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2E"/>
    <w:rsid w:val="000608E0"/>
    <w:rsid w:val="00092017"/>
    <w:rsid w:val="0013281C"/>
    <w:rsid w:val="00150A6E"/>
    <w:rsid w:val="00171D6E"/>
    <w:rsid w:val="001B392F"/>
    <w:rsid w:val="001B40C0"/>
    <w:rsid w:val="00203D01"/>
    <w:rsid w:val="00245403"/>
    <w:rsid w:val="002A1941"/>
    <w:rsid w:val="002A1D74"/>
    <w:rsid w:val="002A5272"/>
    <w:rsid w:val="002A6CA9"/>
    <w:rsid w:val="002F672E"/>
    <w:rsid w:val="00366D70"/>
    <w:rsid w:val="00397154"/>
    <w:rsid w:val="003B28C3"/>
    <w:rsid w:val="00402A38"/>
    <w:rsid w:val="00415A5B"/>
    <w:rsid w:val="004624FA"/>
    <w:rsid w:val="0053047F"/>
    <w:rsid w:val="00536AA4"/>
    <w:rsid w:val="005842BF"/>
    <w:rsid w:val="00620F10"/>
    <w:rsid w:val="00634114"/>
    <w:rsid w:val="00671B48"/>
    <w:rsid w:val="006776E0"/>
    <w:rsid w:val="00726ADD"/>
    <w:rsid w:val="0073695A"/>
    <w:rsid w:val="007449A9"/>
    <w:rsid w:val="00787B90"/>
    <w:rsid w:val="0081139D"/>
    <w:rsid w:val="008674B3"/>
    <w:rsid w:val="00867792"/>
    <w:rsid w:val="00872F87"/>
    <w:rsid w:val="008F6F7D"/>
    <w:rsid w:val="00927DAF"/>
    <w:rsid w:val="009A158E"/>
    <w:rsid w:val="009A2D54"/>
    <w:rsid w:val="009E42C7"/>
    <w:rsid w:val="00A72383"/>
    <w:rsid w:val="00B330E7"/>
    <w:rsid w:val="00B71A35"/>
    <w:rsid w:val="00B73092"/>
    <w:rsid w:val="00CF2251"/>
    <w:rsid w:val="00DC6B34"/>
    <w:rsid w:val="00DF18BE"/>
    <w:rsid w:val="00E07440"/>
    <w:rsid w:val="00E32A8B"/>
    <w:rsid w:val="00E40DB4"/>
    <w:rsid w:val="00E62B32"/>
    <w:rsid w:val="00EE7E5B"/>
    <w:rsid w:val="00F37219"/>
    <w:rsid w:val="00F7565E"/>
    <w:rsid w:val="00FD2F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2C86"/>
  <w15:chartTrackingRefBased/>
  <w15:docId w15:val="{0C1B5B00-5815-AC47-AB98-A32B98C2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42BF"/>
    <w:pPr>
      <w:spacing w:before="100" w:beforeAutospacing="1" w:after="100" w:afterAutospacing="1"/>
    </w:pPr>
    <w:rPr>
      <w:rFonts w:ascii="Times New Roman" w:eastAsia="Times New Roman" w:hAnsi="Times New Roman" w:cs="Times New Roman"/>
      <w:lang w:eastAsia="pt-PT"/>
    </w:rPr>
  </w:style>
  <w:style w:type="paragraph" w:styleId="Reviso">
    <w:name w:val="Revision"/>
    <w:hidden/>
    <w:uiPriority w:val="99"/>
    <w:semiHidden/>
    <w:rsid w:val="00B71A35"/>
  </w:style>
  <w:style w:type="character" w:customStyle="1" w:styleId="apple-converted-space">
    <w:name w:val="apple-converted-space"/>
    <w:basedOn w:val="Tipodeletrapredefinidodopargrafo"/>
    <w:rsid w:val="0081139D"/>
  </w:style>
  <w:style w:type="character" w:styleId="Refdecomentrio">
    <w:name w:val="annotation reference"/>
    <w:basedOn w:val="Tipodeletrapredefinidodopargrafo"/>
    <w:uiPriority w:val="99"/>
    <w:semiHidden/>
    <w:unhideWhenUsed/>
    <w:rsid w:val="00726A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2155">
      <w:bodyDiv w:val="1"/>
      <w:marLeft w:val="0"/>
      <w:marRight w:val="0"/>
      <w:marTop w:val="0"/>
      <w:marBottom w:val="0"/>
      <w:divBdr>
        <w:top w:val="none" w:sz="0" w:space="0" w:color="auto"/>
        <w:left w:val="none" w:sz="0" w:space="0" w:color="auto"/>
        <w:bottom w:val="none" w:sz="0" w:space="0" w:color="auto"/>
        <w:right w:val="none" w:sz="0" w:space="0" w:color="auto"/>
      </w:divBdr>
    </w:div>
    <w:div w:id="671958012">
      <w:bodyDiv w:val="1"/>
      <w:marLeft w:val="0"/>
      <w:marRight w:val="0"/>
      <w:marTop w:val="0"/>
      <w:marBottom w:val="0"/>
      <w:divBdr>
        <w:top w:val="none" w:sz="0" w:space="0" w:color="auto"/>
        <w:left w:val="none" w:sz="0" w:space="0" w:color="auto"/>
        <w:bottom w:val="none" w:sz="0" w:space="0" w:color="auto"/>
        <w:right w:val="none" w:sz="0" w:space="0" w:color="auto"/>
      </w:divBdr>
    </w:div>
    <w:div w:id="1747264896">
      <w:bodyDiv w:val="1"/>
      <w:marLeft w:val="0"/>
      <w:marRight w:val="0"/>
      <w:marTop w:val="0"/>
      <w:marBottom w:val="0"/>
      <w:divBdr>
        <w:top w:val="none" w:sz="0" w:space="0" w:color="auto"/>
        <w:left w:val="none" w:sz="0" w:space="0" w:color="auto"/>
        <w:bottom w:val="none" w:sz="0" w:space="0" w:color="auto"/>
        <w:right w:val="none" w:sz="0" w:space="0" w:color="auto"/>
      </w:divBdr>
    </w:div>
    <w:div w:id="19215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2515</Characters>
  <Application>Microsoft Office Word</Application>
  <DocSecurity>0</DocSecurity>
  <Lines>20</Lines>
  <Paragraphs>5</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Soraia Vanessa Teixeira De Aguiar Vieira</dc:creator>
  <cp:keywords/>
  <dc:description/>
  <cp:lastModifiedBy>Maria Helena Soares Martins Adão</cp:lastModifiedBy>
  <cp:revision>2</cp:revision>
  <dcterms:created xsi:type="dcterms:W3CDTF">2023-02-06T19:26:00Z</dcterms:created>
  <dcterms:modified xsi:type="dcterms:W3CDTF">2023-02-06T19:26:00Z</dcterms:modified>
</cp:coreProperties>
</file>