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F6" w:rsidRPr="00E75B70" w:rsidRDefault="000E1EF6" w:rsidP="000E1EF6">
      <w:pPr>
        <w:spacing w:after="0" w:line="240" w:lineRule="auto"/>
        <w:jc w:val="both"/>
        <w:rPr>
          <w:rFonts w:ascii="Trebuchet MS" w:eastAsia="Times New Roman" w:hAnsi="Trebuchet MS" w:cs="Times New Roman"/>
          <w:b/>
          <w:color w:val="000000"/>
          <w:sz w:val="24"/>
          <w:szCs w:val="24"/>
          <w:lang w:val="pt-BR" w:eastAsia="pt-BR"/>
        </w:rPr>
      </w:pPr>
      <w:r w:rsidRPr="00E75B7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val="pt-BR" w:eastAsia="pt-BR"/>
        </w:rPr>
        <w:t>RESUMO</w:t>
      </w:r>
    </w:p>
    <w:p w:rsidR="00880C89" w:rsidRDefault="000E1EF6" w:rsidP="000E1EF6">
      <w:r w:rsidRPr="00E75B70">
        <w:rPr>
          <w:rFonts w:ascii="Trebuchet MS" w:eastAsia="Times New Roman" w:hAnsi="Trebuchet MS" w:cs="Times New Roman"/>
          <w:b/>
          <w:bCs/>
          <w:sz w:val="24"/>
          <w:szCs w:val="24"/>
          <w:lang w:val="pt-BR" w:eastAsia="pt-BR"/>
        </w:rPr>
        <w:t>Objetivos:</w:t>
      </w:r>
      <w:r w:rsidRPr="00E75B70">
        <w:rPr>
          <w:rFonts w:ascii="Trebuchet MS" w:eastAsia="Times New Roman" w:hAnsi="Trebuchet MS" w:cs="Times New Roman"/>
          <w:sz w:val="24"/>
          <w:szCs w:val="24"/>
          <w:lang w:val="pt-BR" w:eastAsia="pt-BR"/>
        </w:rPr>
        <w:t xml:space="preserve"> </w:t>
      </w:r>
      <w:r w:rsidRPr="00E75B70">
        <w:rPr>
          <w:rFonts w:ascii="Trebuchet MS" w:eastAsia="Times New Roman" w:hAnsi="Trebuchet MS" w:cs="Arial"/>
          <w:sz w:val="24"/>
          <w:szCs w:val="24"/>
          <w:lang w:eastAsia="pt-BR"/>
        </w:rPr>
        <w:t xml:space="preserve">descrever a evolução e contexto atual dos cuidados de saúde primários em Portugal e discutir os avanços e desafios frente a consolidação deste nível de atenção a saúde. </w:t>
      </w:r>
      <w:r w:rsidRPr="00E75B70">
        <w:rPr>
          <w:rFonts w:ascii="Trebuchet MS" w:eastAsia="Times New Roman" w:hAnsi="Trebuchet MS" w:cs="Times New Roman"/>
          <w:b/>
          <w:bCs/>
          <w:sz w:val="24"/>
          <w:szCs w:val="24"/>
          <w:lang w:val="pt-BR" w:eastAsia="pt-BR"/>
        </w:rPr>
        <w:t>Método:</w:t>
      </w:r>
      <w:r w:rsidRPr="00E75B70">
        <w:rPr>
          <w:rFonts w:ascii="Trebuchet MS" w:eastAsia="Times New Roman" w:hAnsi="Trebuchet MS" w:cs="Times New Roman"/>
          <w:sz w:val="24"/>
          <w:szCs w:val="24"/>
          <w:lang w:val="pt-BR" w:eastAsia="pt-BR"/>
        </w:rPr>
        <w:t xml:space="preserve"> trata-se de um ensaio analítico concebido com base na discussão conceitos e entendimentos de alguns autores sobre a temática. </w:t>
      </w:r>
      <w:r w:rsidRPr="00E75B70">
        <w:rPr>
          <w:rFonts w:ascii="Trebuchet MS" w:eastAsia="Times New Roman" w:hAnsi="Trebuchet MS" w:cs="Arial"/>
          <w:sz w:val="24"/>
          <w:szCs w:val="24"/>
          <w:lang w:val="pt-BR" w:eastAsia="pt-BR"/>
        </w:rPr>
        <w:t xml:space="preserve">A  pesquisa  foi  realizada em bases de dados indexados na Biblioteca Virtual em Saúde e relatórios e documentos em sites institucionais do Ministério da Saúde de Portugal, </w:t>
      </w:r>
      <w:r w:rsidRPr="00E75B70">
        <w:rPr>
          <w:rFonts w:ascii="Trebuchet MS" w:eastAsia="Times New Roman" w:hAnsi="Trebuchet MS" w:cs="Times New Roman"/>
          <w:sz w:val="24"/>
          <w:szCs w:val="24"/>
          <w:lang w:val="pt-BR" w:eastAsia="pt-BR"/>
        </w:rPr>
        <w:t xml:space="preserve">utilizando  como  critério  de inclusão, estudos atualizados que versassem sobre a temática em questão. </w:t>
      </w:r>
      <w:r w:rsidRPr="00E75B70">
        <w:rPr>
          <w:rFonts w:ascii="Trebuchet MS" w:eastAsia="Times New Roman" w:hAnsi="Trebuchet MS" w:cs="Times New Roman"/>
          <w:b/>
          <w:bCs/>
          <w:sz w:val="24"/>
          <w:szCs w:val="24"/>
          <w:lang w:val="pt-BR" w:eastAsia="pt-BR"/>
        </w:rPr>
        <w:t>Resultados: N</w:t>
      </w:r>
      <w:r w:rsidRPr="00E75B70">
        <w:rPr>
          <w:rFonts w:ascii="Trebuchet MS" w:eastAsia="Calibri" w:hAnsi="Trebuchet MS" w:cs="Times-Bold"/>
          <w:bCs/>
          <w:sz w:val="24"/>
          <w:szCs w:val="24"/>
          <w:lang w:val="pt-BR" w:eastAsia="pt-BR"/>
        </w:rPr>
        <w:t xml:space="preserve">a evolução dos cuidados de saúde primários em Portugal </w:t>
      </w:r>
      <w:r w:rsidRPr="00E75B70">
        <w:rPr>
          <w:rFonts w:ascii="Trebuchet MS" w:eastAsia="Calibri" w:hAnsi="Trebuchet MS" w:cs="Times-Roman"/>
          <w:sz w:val="24"/>
          <w:szCs w:val="24"/>
          <w:lang w:val="pt-BR" w:eastAsia="pt-BR"/>
        </w:rPr>
        <w:t>é possível identificar três gerações,</w:t>
      </w:r>
      <w:r w:rsidRPr="00E75B70">
        <w:rPr>
          <w:rFonts w:ascii="Trebuchet MS" w:eastAsia="Calibri" w:hAnsi="Trebuchet MS" w:cs="Times-Bold"/>
          <w:bCs/>
          <w:sz w:val="24"/>
          <w:szCs w:val="24"/>
          <w:lang w:val="pt-BR" w:eastAsia="pt-BR"/>
        </w:rPr>
        <w:t xml:space="preserve"> </w:t>
      </w:r>
      <w:r w:rsidRPr="00E75B70">
        <w:rPr>
          <w:rFonts w:ascii="Trebuchet MS" w:eastAsia="Calibri" w:hAnsi="Trebuchet MS" w:cs="Times-Roman"/>
          <w:sz w:val="24"/>
          <w:szCs w:val="24"/>
          <w:lang w:val="pt-BR" w:eastAsia="pt-BR"/>
        </w:rPr>
        <w:t>com enquadramentos histórico-políticos e características</w:t>
      </w:r>
      <w:r w:rsidRPr="00E75B70">
        <w:rPr>
          <w:rFonts w:ascii="Trebuchet MS" w:eastAsia="Calibri" w:hAnsi="Trebuchet MS" w:cs="Times-Bold"/>
          <w:bCs/>
          <w:sz w:val="24"/>
          <w:szCs w:val="24"/>
          <w:lang w:val="pt-BR" w:eastAsia="pt-BR"/>
        </w:rPr>
        <w:t xml:space="preserve"> </w:t>
      </w:r>
      <w:r w:rsidRPr="00E75B70">
        <w:rPr>
          <w:rFonts w:ascii="Trebuchet MS" w:eastAsia="Calibri" w:hAnsi="Trebuchet MS" w:cs="Times-Roman"/>
          <w:sz w:val="24"/>
          <w:szCs w:val="24"/>
          <w:lang w:val="pt-BR" w:eastAsia="pt-BR"/>
        </w:rPr>
        <w:t xml:space="preserve">distintas, sendo a Unidade Saúde Familiar o principal componente desse sistema. </w:t>
      </w:r>
      <w:r w:rsidRPr="00E75B70">
        <w:rPr>
          <w:rFonts w:ascii="Trebuchet MS" w:eastAsia="Times New Roman" w:hAnsi="Trebuchet MS" w:cs="Times New Roman"/>
          <w:sz w:val="24"/>
          <w:szCs w:val="24"/>
          <w:lang w:val="pt-BR" w:eastAsia="pt-BR"/>
        </w:rPr>
        <w:t xml:space="preserve">Evidencia-se como avanços principais a acessibilidade, trabalho em equipe, qualidade técnico-científica dos cuidados, inovações nas práticas de gestão, na sustentabilidade das condições de trabalho e infra-estrutura, e  como principais desafios, a integração com especialidades hospitalares, indefinições político-institucionais, sistemas informatizados, integração nos centros de saúde e organização do processo de trabalho. </w:t>
      </w:r>
      <w:r w:rsidRPr="00E75B70">
        <w:rPr>
          <w:rFonts w:ascii="Trebuchet MS" w:eastAsia="Times New Roman" w:hAnsi="Trebuchet MS" w:cs="Times New Roman"/>
          <w:b/>
          <w:bCs/>
          <w:sz w:val="24"/>
          <w:szCs w:val="24"/>
          <w:lang w:val="pt-BR" w:eastAsia="pt-BR"/>
        </w:rPr>
        <w:t>Conclusão:</w:t>
      </w:r>
      <w:r w:rsidRPr="00E75B70">
        <w:rPr>
          <w:rFonts w:ascii="Trebuchet MS" w:eastAsia="Times New Roman" w:hAnsi="Trebuchet MS" w:cs="Times New Roman"/>
          <w:sz w:val="24"/>
          <w:szCs w:val="24"/>
          <w:lang w:val="pt-BR" w:eastAsia="pt-BR"/>
        </w:rPr>
        <w:t xml:space="preserve"> O processo de reforma curso denota mudanças nos aspectos organizacionais, gerenciais e pensamento, e apresenta avanços siginifativos e novos desafios que necessitam de enfretamentos para sua consolidação.</w:t>
      </w:r>
      <w:bookmarkStart w:id="0" w:name="_GoBack"/>
      <w:bookmarkEnd w:id="0"/>
    </w:p>
    <w:sectPr w:rsidR="00880C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F6"/>
    <w:rsid w:val="000E1EF6"/>
    <w:rsid w:val="0088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EF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EF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2012-01-10T11:51:00Z</dcterms:created>
  <dcterms:modified xsi:type="dcterms:W3CDTF">2012-01-10T11:51:00Z</dcterms:modified>
</cp:coreProperties>
</file>