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0C6" w:rsidRPr="00FC7E9E" w:rsidRDefault="00A570C6" w:rsidP="00A570C6">
      <w:pPr>
        <w:pStyle w:val="Ttulo"/>
        <w:spacing w:line="360" w:lineRule="auto"/>
        <w:rPr>
          <w:b w:val="0"/>
          <w:caps/>
          <w:sz w:val="24"/>
        </w:rPr>
      </w:pPr>
      <w:r w:rsidRPr="00FC7E9E">
        <w:rPr>
          <w:b w:val="0"/>
          <w:caps/>
          <w:sz w:val="24"/>
        </w:rPr>
        <w:t>A Mamoa 5 do Leandro (Maia, Norte de Portugal).</w:t>
      </w:r>
    </w:p>
    <w:p w:rsidR="00A570C6" w:rsidRPr="00FC7E9E" w:rsidRDefault="00A570C6" w:rsidP="00A570C6">
      <w:pPr>
        <w:pStyle w:val="Ttulo"/>
        <w:spacing w:line="360" w:lineRule="auto"/>
        <w:rPr>
          <w:b w:val="0"/>
          <w:caps/>
          <w:sz w:val="24"/>
        </w:rPr>
      </w:pPr>
      <w:r w:rsidRPr="00FC7E9E">
        <w:rPr>
          <w:b w:val="0"/>
          <w:caps/>
          <w:sz w:val="24"/>
        </w:rPr>
        <w:t>Resultados interdisciplinares para os estudos dos ritos funerários neolíticos</w:t>
      </w:r>
    </w:p>
    <w:p w:rsidR="00A570C6" w:rsidRDefault="00A570C6" w:rsidP="00A570C6">
      <w:pPr>
        <w:spacing w:line="360" w:lineRule="auto"/>
        <w:jc w:val="both"/>
      </w:pPr>
    </w:p>
    <w:p w:rsidR="00A570C6" w:rsidRDefault="00A570C6" w:rsidP="00A570C6">
      <w:pPr>
        <w:spacing w:line="360" w:lineRule="auto"/>
        <w:jc w:val="both"/>
      </w:pPr>
    </w:p>
    <w:p w:rsidR="00A570C6" w:rsidRDefault="00A570C6" w:rsidP="00A570C6">
      <w:pPr>
        <w:spacing w:line="360" w:lineRule="auto"/>
        <w:jc w:val="both"/>
      </w:pPr>
    </w:p>
    <w:p w:rsidR="00A570C6" w:rsidRPr="00FC7E9E" w:rsidRDefault="00A570C6" w:rsidP="00A570C6">
      <w:pPr>
        <w:pStyle w:val="Cabealho3"/>
        <w:jc w:val="both"/>
        <w:rPr>
          <w:b w:val="0"/>
          <w:szCs w:val="24"/>
          <w:lang w:val="pt-PT"/>
        </w:rPr>
      </w:pPr>
      <w:r w:rsidRPr="00FC7E9E">
        <w:rPr>
          <w:b w:val="0"/>
          <w:szCs w:val="24"/>
          <w:lang w:val="pt-PT"/>
        </w:rPr>
        <w:t xml:space="preserve">CÉSAR OLIVEIRA </w:t>
      </w:r>
    </w:p>
    <w:p w:rsidR="00A570C6" w:rsidRPr="00FC7E9E" w:rsidRDefault="00A570C6" w:rsidP="00A570C6">
      <w:pPr>
        <w:pStyle w:val="Cabealho3"/>
        <w:jc w:val="both"/>
        <w:rPr>
          <w:b w:val="0"/>
          <w:szCs w:val="24"/>
          <w:lang w:val="pt-PT"/>
        </w:rPr>
      </w:pPr>
      <w:r w:rsidRPr="00FC7E9E">
        <w:rPr>
          <w:b w:val="0"/>
          <w:szCs w:val="24"/>
          <w:lang w:val="pt-PT"/>
        </w:rPr>
        <w:t>Investigador do Laboratório HERCULES</w:t>
      </w:r>
      <w:r>
        <w:rPr>
          <w:b w:val="0"/>
          <w:szCs w:val="24"/>
          <w:lang w:val="pt-PT"/>
        </w:rPr>
        <w:t xml:space="preserve"> (Universidade de Évora) / Membro colaborador do </w:t>
      </w:r>
      <w:r w:rsidRPr="00BB3C9C">
        <w:rPr>
          <w:b w:val="0"/>
          <w:lang w:val="pt-PT"/>
        </w:rPr>
        <w:t xml:space="preserve">Lab2PT / </w:t>
      </w:r>
      <w:r>
        <w:rPr>
          <w:b w:val="0"/>
          <w:szCs w:val="24"/>
          <w:lang w:val="pt-PT"/>
        </w:rPr>
        <w:t xml:space="preserve">Membro colaborador do </w:t>
      </w:r>
      <w:r w:rsidRPr="00574CF5">
        <w:rPr>
          <w:b w:val="0"/>
          <w:szCs w:val="24"/>
          <w:lang w:val="pt-PT"/>
        </w:rPr>
        <w:t>ICT-Minho</w:t>
      </w:r>
    </w:p>
    <w:p w:rsidR="00A570C6" w:rsidRDefault="00CF78C3" w:rsidP="00A570C6">
      <w:pPr>
        <w:pStyle w:val="Cabealho3"/>
        <w:jc w:val="both"/>
        <w:rPr>
          <w:b w:val="0"/>
          <w:szCs w:val="24"/>
        </w:rPr>
      </w:pPr>
      <w:hyperlink r:id="rId5" w:history="1">
        <w:r w:rsidR="00A570C6" w:rsidRPr="005F137D">
          <w:rPr>
            <w:rStyle w:val="Hiperligao"/>
            <w:rFonts w:eastAsiaTheme="majorEastAsia"/>
            <w:b w:val="0"/>
            <w:szCs w:val="24"/>
          </w:rPr>
          <w:t>cesar.oliveira@uevora.pt</w:t>
        </w:r>
      </w:hyperlink>
    </w:p>
    <w:p w:rsidR="00A570C6" w:rsidRPr="00470E72" w:rsidRDefault="00A570C6" w:rsidP="00A570C6">
      <w:pPr>
        <w:pStyle w:val="Cabealho3"/>
        <w:jc w:val="both"/>
        <w:rPr>
          <w:b w:val="0"/>
          <w:szCs w:val="24"/>
        </w:rPr>
      </w:pPr>
    </w:p>
    <w:p w:rsidR="00A570C6" w:rsidRPr="00CC5ABD" w:rsidRDefault="00A570C6" w:rsidP="00A570C6">
      <w:pPr>
        <w:pStyle w:val="Cabealho3"/>
        <w:jc w:val="both"/>
        <w:rPr>
          <w:b w:val="0"/>
          <w:szCs w:val="24"/>
        </w:rPr>
      </w:pPr>
      <w:r w:rsidRPr="00CC5ABD">
        <w:rPr>
          <w:b w:val="0"/>
          <w:szCs w:val="24"/>
        </w:rPr>
        <w:t>ANA M. S. BETTENCOURT</w:t>
      </w:r>
    </w:p>
    <w:p w:rsidR="00A570C6" w:rsidRPr="00CC5ABD" w:rsidRDefault="00A570C6" w:rsidP="00A570C6">
      <w:r w:rsidRPr="00CC5ABD">
        <w:t>Departamento de História da Universidade do Minho / Investigadora do Lab2PT</w:t>
      </w:r>
    </w:p>
    <w:p w:rsidR="00A570C6" w:rsidRPr="00CC5ABD" w:rsidRDefault="00CF78C3" w:rsidP="00A570C6">
      <w:pPr>
        <w:pStyle w:val="Cabealho3"/>
        <w:jc w:val="both"/>
        <w:rPr>
          <w:b w:val="0"/>
          <w:szCs w:val="24"/>
          <w:lang w:val="pt-PT"/>
        </w:rPr>
      </w:pPr>
      <w:hyperlink r:id="rId6" w:history="1">
        <w:r w:rsidR="00A570C6" w:rsidRPr="00CC5ABD">
          <w:rPr>
            <w:rStyle w:val="Hiperligao"/>
            <w:rFonts w:eastAsiaTheme="majorEastAsia"/>
            <w:b w:val="0"/>
            <w:szCs w:val="24"/>
            <w:lang w:val="pt-PT"/>
          </w:rPr>
          <w:t>anabett@uaum.uminho.pt</w:t>
        </w:r>
      </w:hyperlink>
    </w:p>
    <w:p w:rsidR="00A570C6" w:rsidRPr="00CC5ABD" w:rsidRDefault="00A570C6" w:rsidP="00A570C6"/>
    <w:p w:rsidR="00A570C6" w:rsidRPr="00CC5ABD" w:rsidRDefault="00A570C6" w:rsidP="00A570C6">
      <w:pPr>
        <w:pStyle w:val="Cabealho3"/>
        <w:jc w:val="both"/>
        <w:rPr>
          <w:b w:val="0"/>
          <w:szCs w:val="24"/>
          <w:lang w:val="pt-PT"/>
        </w:rPr>
      </w:pPr>
      <w:r w:rsidRPr="00CC5ABD">
        <w:rPr>
          <w:b w:val="0"/>
          <w:szCs w:val="24"/>
          <w:lang w:val="pt-PT"/>
        </w:rPr>
        <w:t>LUÍS GONÇALVES</w:t>
      </w:r>
    </w:p>
    <w:p w:rsidR="00A570C6" w:rsidRDefault="00A570C6" w:rsidP="00A570C6">
      <w:r w:rsidRPr="00CC5ABD">
        <w:t>Instituto de Ciências da Terra da Universidade do Minho (ICT-Minho)</w:t>
      </w:r>
    </w:p>
    <w:p w:rsidR="00A570C6" w:rsidRPr="00CC5ABD" w:rsidRDefault="00A570C6" w:rsidP="00A570C6">
      <w:r>
        <w:t>Departamento de Ciências da Terra da Universidade do Minho (DCT-UM)</w:t>
      </w:r>
    </w:p>
    <w:p w:rsidR="00A570C6" w:rsidRDefault="00CF78C3" w:rsidP="00A570C6">
      <w:pPr>
        <w:pStyle w:val="Cabealho3"/>
        <w:jc w:val="both"/>
        <w:rPr>
          <w:b w:val="0"/>
          <w:szCs w:val="24"/>
          <w:lang w:val="pt-PT"/>
        </w:rPr>
      </w:pPr>
      <w:hyperlink r:id="rId7" w:history="1">
        <w:r w:rsidR="00A570C6" w:rsidRPr="00CC5ABD">
          <w:rPr>
            <w:rStyle w:val="Hiperligao"/>
            <w:rFonts w:eastAsiaTheme="majorEastAsia"/>
            <w:b w:val="0"/>
            <w:szCs w:val="24"/>
            <w:lang w:val="pt-PT"/>
          </w:rPr>
          <w:t>luisgoncalves@dct.uminho.pt</w:t>
        </w:r>
      </w:hyperlink>
    </w:p>
    <w:p w:rsidR="00A570C6" w:rsidRPr="00B73490" w:rsidRDefault="00A570C6" w:rsidP="00A570C6"/>
    <w:p w:rsidR="00A570C6" w:rsidRDefault="00A570C6" w:rsidP="00A570C6">
      <w:pPr>
        <w:pStyle w:val="Cabealho3"/>
        <w:jc w:val="both"/>
        <w:rPr>
          <w:b w:val="0"/>
          <w:szCs w:val="24"/>
          <w:lang w:val="pt-PT"/>
        </w:rPr>
      </w:pPr>
      <w:r w:rsidRPr="00FC7E9E">
        <w:rPr>
          <w:b w:val="0"/>
          <w:szCs w:val="24"/>
          <w:lang w:val="pt-PT"/>
        </w:rPr>
        <w:t>ANDRÉ T. RIBEIRO</w:t>
      </w:r>
    </w:p>
    <w:p w:rsidR="00A570C6" w:rsidRDefault="00A570C6" w:rsidP="00A570C6">
      <w:r>
        <w:t>Arqueólogo, Câmara Municipal da Maia</w:t>
      </w:r>
    </w:p>
    <w:p w:rsidR="00A570C6" w:rsidRDefault="00CF78C3" w:rsidP="00A570C6">
      <w:hyperlink r:id="rId8" w:history="1">
        <w:r w:rsidR="00A570C6" w:rsidRPr="00320AF1">
          <w:rPr>
            <w:rStyle w:val="Hiperligao"/>
            <w:rFonts w:eastAsiaTheme="majorEastAsia"/>
          </w:rPr>
          <w:t>andretome@cm-maia.pt</w:t>
        </w:r>
      </w:hyperlink>
    </w:p>
    <w:p w:rsidR="00A570C6" w:rsidRDefault="00A570C6">
      <w:pPr>
        <w:spacing w:after="160" w:line="259" w:lineRule="auto"/>
      </w:pPr>
      <w:r>
        <w:br w:type="page"/>
      </w:r>
    </w:p>
    <w:p w:rsidR="00A570C6" w:rsidRPr="00A570C6" w:rsidRDefault="00A570C6" w:rsidP="00A570C6">
      <w:pPr>
        <w:pStyle w:val="Cabealho1"/>
        <w:spacing w:before="0" w:line="360" w:lineRule="auto"/>
        <w:jc w:val="both"/>
        <w:rPr>
          <w:rFonts w:ascii="Times New Roman" w:hAnsi="Times New Roman" w:cs="Times New Roman"/>
          <w:b/>
          <w:color w:val="000000" w:themeColor="text1"/>
          <w:sz w:val="24"/>
          <w:szCs w:val="24"/>
        </w:rPr>
      </w:pPr>
      <w:r w:rsidRPr="00A570C6">
        <w:rPr>
          <w:rFonts w:ascii="Times New Roman" w:hAnsi="Times New Roman" w:cs="Times New Roman"/>
          <w:b/>
          <w:color w:val="000000" w:themeColor="text1"/>
          <w:sz w:val="24"/>
          <w:szCs w:val="24"/>
        </w:rPr>
        <w:lastRenderedPageBreak/>
        <w:t>RESUMO</w:t>
      </w:r>
    </w:p>
    <w:p w:rsidR="00A570C6" w:rsidRPr="00A570C6" w:rsidRDefault="00A570C6" w:rsidP="00A6384E">
      <w:pPr>
        <w:pStyle w:val="Cabealho1"/>
        <w:spacing w:before="0" w:line="360" w:lineRule="auto"/>
        <w:ind w:firstLine="708"/>
        <w:jc w:val="both"/>
        <w:rPr>
          <w:rFonts w:ascii="Times New Roman" w:hAnsi="Times New Roman" w:cs="Times New Roman"/>
          <w:b/>
          <w:color w:val="000000" w:themeColor="text1"/>
          <w:sz w:val="24"/>
          <w:szCs w:val="24"/>
        </w:rPr>
      </w:pPr>
      <w:r w:rsidRPr="00A570C6">
        <w:rPr>
          <w:rFonts w:ascii="Times New Roman" w:hAnsi="Times New Roman" w:cs="Times New Roman"/>
          <w:color w:val="000000" w:themeColor="text1"/>
          <w:sz w:val="24"/>
          <w:szCs w:val="24"/>
        </w:rPr>
        <w:t xml:space="preserve">O monumento megalítico conhecido como Mamoa 5 do Leandro localiza-se nas freguesias de Nogueira e Silva Escura, pertencente ao concelho da Maia. O monumento, inserido numa necrópole, encontrava-se bastante destruído, principalmente na área da câmara. Apesar desta circunstância, aí foi descoberto parte do esteio de cabeceira que conservava, ainda, motivos pintados a vermelho e negro, nomeadamente um motivo soliforme, enquadrado por “sulcos” verticais intermitentes. </w:t>
      </w:r>
    </w:p>
    <w:p w:rsidR="00A570C6" w:rsidRPr="00A570C6" w:rsidRDefault="00A570C6" w:rsidP="00A6384E">
      <w:pPr>
        <w:pStyle w:val="Cabealho1"/>
        <w:spacing w:before="0" w:line="360" w:lineRule="auto"/>
        <w:ind w:firstLine="708"/>
        <w:jc w:val="both"/>
        <w:rPr>
          <w:rFonts w:ascii="Times New Roman" w:hAnsi="Times New Roman" w:cs="Times New Roman"/>
          <w:b/>
          <w:color w:val="000000" w:themeColor="text1"/>
          <w:sz w:val="24"/>
          <w:szCs w:val="24"/>
        </w:rPr>
      </w:pPr>
      <w:r w:rsidRPr="00A570C6">
        <w:rPr>
          <w:rFonts w:ascii="Times New Roman" w:hAnsi="Times New Roman" w:cs="Times New Roman"/>
          <w:color w:val="000000" w:themeColor="text1"/>
          <w:sz w:val="24"/>
          <w:szCs w:val="24"/>
        </w:rPr>
        <w:t>Apesar das diversas publicações sobre o monumento, que dão conta da sua tipologia e de parte dos materiais aí encontrados, o objetivo deste estudo foi o de determinar a composição das pinturas e as técnicas usadas no seu fabrico, através de estudos interdisciplinares incluindo a cromatografia, a difração de R-X e a microscopia eletrónica de varrimento com microanálise por feixes de eletrões.</w:t>
      </w:r>
    </w:p>
    <w:p w:rsidR="00A570C6" w:rsidRPr="00A570C6" w:rsidRDefault="00A570C6" w:rsidP="00A6384E">
      <w:pPr>
        <w:pStyle w:val="Cabealho1"/>
        <w:spacing w:before="0" w:line="360" w:lineRule="auto"/>
        <w:ind w:firstLine="708"/>
        <w:jc w:val="both"/>
        <w:rPr>
          <w:rFonts w:ascii="Times New Roman" w:hAnsi="Times New Roman" w:cs="Times New Roman"/>
          <w:b/>
          <w:color w:val="000000" w:themeColor="text1"/>
          <w:sz w:val="24"/>
          <w:szCs w:val="24"/>
        </w:rPr>
      </w:pPr>
      <w:r w:rsidRPr="00A570C6">
        <w:rPr>
          <w:rFonts w:ascii="Times New Roman" w:hAnsi="Times New Roman" w:cs="Times New Roman"/>
          <w:color w:val="000000" w:themeColor="text1"/>
          <w:sz w:val="24"/>
          <w:szCs w:val="24"/>
        </w:rPr>
        <w:t>Os resultados analíticos evidenciaram um pigmento vermelho, preparado com minerais de óxido de ferro, associado a óleos vegetais como aditivos orgânicos, e um pigmento preto, correspondendo a carvão vegetal sem quaisquer aditivos orgânicos ou ligantes. O soliforme foi, inicialmente, desenhado com carvão e, posteriormente, pintado com a tinta vermelha, diretamente sobre a superfície rochosa. A comparação deste monumento com outros existentes na Galiza indicia que este teria sido construído e pintado na 1ª metade do 4º milénio AC.</w:t>
      </w:r>
    </w:p>
    <w:p w:rsidR="00A570C6" w:rsidRPr="00A570C6" w:rsidRDefault="00A570C6" w:rsidP="00A570C6">
      <w:pPr>
        <w:spacing w:line="360" w:lineRule="auto"/>
        <w:jc w:val="both"/>
        <w:rPr>
          <w:color w:val="000000" w:themeColor="text1"/>
        </w:rPr>
      </w:pPr>
    </w:p>
    <w:p w:rsidR="00A570C6" w:rsidRPr="00A570C6" w:rsidRDefault="00A570C6" w:rsidP="00A570C6">
      <w:pPr>
        <w:pStyle w:val="Cabealho1"/>
        <w:spacing w:before="0" w:line="360" w:lineRule="auto"/>
        <w:jc w:val="both"/>
        <w:rPr>
          <w:rFonts w:ascii="Times New Roman" w:hAnsi="Times New Roman" w:cs="Times New Roman"/>
          <w:b/>
          <w:color w:val="000000" w:themeColor="text1"/>
          <w:sz w:val="24"/>
          <w:szCs w:val="24"/>
          <w:lang w:val="en-GB"/>
        </w:rPr>
      </w:pPr>
      <w:r w:rsidRPr="00A570C6">
        <w:rPr>
          <w:rFonts w:ascii="Times New Roman" w:hAnsi="Times New Roman" w:cs="Times New Roman"/>
          <w:b/>
          <w:color w:val="000000" w:themeColor="text1"/>
          <w:sz w:val="24"/>
          <w:szCs w:val="24"/>
          <w:lang w:val="en-GB"/>
        </w:rPr>
        <w:t>ABSTRACT</w:t>
      </w:r>
    </w:p>
    <w:p w:rsidR="00A570C6" w:rsidRPr="00A570C6" w:rsidRDefault="00A570C6" w:rsidP="00A6384E">
      <w:pPr>
        <w:spacing w:line="360" w:lineRule="auto"/>
        <w:ind w:firstLine="708"/>
        <w:jc w:val="both"/>
        <w:rPr>
          <w:color w:val="000000" w:themeColor="text1"/>
          <w:lang w:val="en-GB"/>
        </w:rPr>
      </w:pPr>
      <w:r w:rsidRPr="00A570C6">
        <w:rPr>
          <w:color w:val="000000" w:themeColor="text1"/>
          <w:lang w:val="en-GB"/>
        </w:rPr>
        <w:t xml:space="preserve">The megalithic monument known as </w:t>
      </w:r>
      <w:proofErr w:type="spellStart"/>
      <w:r w:rsidRPr="00A570C6">
        <w:rPr>
          <w:i/>
          <w:color w:val="000000" w:themeColor="text1"/>
          <w:lang w:val="en-GB"/>
        </w:rPr>
        <w:t>Mamoa</w:t>
      </w:r>
      <w:proofErr w:type="spellEnd"/>
      <w:r w:rsidRPr="00A570C6">
        <w:rPr>
          <w:i/>
          <w:color w:val="000000" w:themeColor="text1"/>
          <w:lang w:val="en-GB"/>
        </w:rPr>
        <w:t xml:space="preserve"> 5 do Leandro</w:t>
      </w:r>
      <w:r w:rsidRPr="00A570C6">
        <w:rPr>
          <w:color w:val="000000" w:themeColor="text1"/>
          <w:lang w:val="en-GB"/>
        </w:rPr>
        <w:t xml:space="preserve"> is located in the </w:t>
      </w:r>
      <w:r w:rsidR="00A6384E" w:rsidRPr="00A570C6">
        <w:rPr>
          <w:color w:val="000000" w:themeColor="text1"/>
          <w:lang w:val="en-GB"/>
        </w:rPr>
        <w:t>parishes</w:t>
      </w:r>
      <w:r w:rsidRPr="00A570C6">
        <w:rPr>
          <w:color w:val="000000" w:themeColor="text1"/>
          <w:lang w:val="en-GB"/>
        </w:rPr>
        <w:t xml:space="preserve"> of </w:t>
      </w:r>
      <w:proofErr w:type="spellStart"/>
      <w:r w:rsidRPr="00A570C6">
        <w:rPr>
          <w:color w:val="000000" w:themeColor="text1"/>
          <w:lang w:val="en-GB"/>
        </w:rPr>
        <w:t>Nogueira</w:t>
      </w:r>
      <w:proofErr w:type="spellEnd"/>
      <w:r w:rsidRPr="00A570C6">
        <w:rPr>
          <w:color w:val="000000" w:themeColor="text1"/>
          <w:lang w:val="en-GB"/>
        </w:rPr>
        <w:t xml:space="preserve"> and Silva </w:t>
      </w:r>
      <w:proofErr w:type="spellStart"/>
      <w:r w:rsidRPr="00A570C6">
        <w:rPr>
          <w:color w:val="000000" w:themeColor="text1"/>
          <w:lang w:val="en-GB"/>
        </w:rPr>
        <w:t>Escura</w:t>
      </w:r>
      <w:proofErr w:type="spellEnd"/>
      <w:r w:rsidRPr="00A570C6">
        <w:rPr>
          <w:color w:val="000000" w:themeColor="text1"/>
          <w:lang w:val="en-GB"/>
        </w:rPr>
        <w:t>, in the municipality of Maia. The monument, part of a necropolis, was found partially destroyed, mainly in the chamber area, still preserving a head orthostat with remains of a painted motif composed by a red and black sun-shaped central ‘solar’ symbol between two straight vertical segments.</w:t>
      </w:r>
    </w:p>
    <w:p w:rsidR="00A570C6" w:rsidRPr="00A570C6" w:rsidRDefault="00A570C6" w:rsidP="00A6384E">
      <w:pPr>
        <w:spacing w:line="360" w:lineRule="auto"/>
        <w:ind w:firstLine="708"/>
        <w:jc w:val="both"/>
        <w:rPr>
          <w:color w:val="000000" w:themeColor="text1"/>
          <w:lang w:val="en-GB"/>
        </w:rPr>
      </w:pPr>
      <w:r w:rsidRPr="00A570C6">
        <w:rPr>
          <w:color w:val="000000" w:themeColor="text1"/>
          <w:lang w:val="en-GB"/>
        </w:rPr>
        <w:t>Several publications are focused on the monument´s typology and on the uncovered materials, but little information is known on the pigments composition and on the paintings techniques, and an interdisciplinary approach was followed to their study, including chromatography, X-ray diffraction and scanning electron microscopy with electron-beam microanalysis.</w:t>
      </w:r>
    </w:p>
    <w:p w:rsidR="00335273" w:rsidRDefault="00A570C6" w:rsidP="00A6384E">
      <w:pPr>
        <w:spacing w:line="360" w:lineRule="auto"/>
        <w:ind w:firstLine="708"/>
        <w:jc w:val="both"/>
        <w:rPr>
          <w:color w:val="000000" w:themeColor="text1"/>
          <w:lang w:val="en-GB"/>
        </w:rPr>
      </w:pPr>
      <w:r w:rsidRPr="00A570C6">
        <w:rPr>
          <w:color w:val="000000" w:themeColor="text1"/>
          <w:lang w:val="en-GB"/>
        </w:rPr>
        <w:t xml:space="preserve">The analytical results showed a red pigment, prepared with iron oxide minerals, associated with vegetable oils as organic additives, and a black pigment, corresponding to charcoal without any organic additives or binders. The solar motif was first drawn with </w:t>
      </w:r>
      <w:r w:rsidRPr="00A570C6">
        <w:rPr>
          <w:color w:val="000000" w:themeColor="text1"/>
          <w:lang w:val="en-GB"/>
        </w:rPr>
        <w:lastRenderedPageBreak/>
        <w:t>charcoal and then painted red. A comparison of this monument with others in Galicia suggests that it was built and decorated in the first half of the 4th millennium BC.</w:t>
      </w:r>
    </w:p>
    <w:p w:rsidR="00A570C6" w:rsidRDefault="00A570C6">
      <w:pPr>
        <w:spacing w:after="160" w:line="259" w:lineRule="auto"/>
        <w:rPr>
          <w:color w:val="000000" w:themeColor="text1"/>
          <w:lang w:val="en-GB"/>
        </w:rPr>
      </w:pPr>
      <w:r>
        <w:rPr>
          <w:color w:val="000000" w:themeColor="text1"/>
          <w:lang w:val="en-GB"/>
        </w:rPr>
        <w:br w:type="page"/>
      </w:r>
    </w:p>
    <w:p w:rsidR="00A570C6" w:rsidRPr="00FC7E9E" w:rsidRDefault="00A570C6" w:rsidP="00A570C6">
      <w:pPr>
        <w:autoSpaceDE w:val="0"/>
        <w:autoSpaceDN w:val="0"/>
        <w:adjustRightInd w:val="0"/>
        <w:spacing w:line="360" w:lineRule="auto"/>
        <w:jc w:val="both"/>
        <w:rPr>
          <w:b/>
        </w:rPr>
      </w:pPr>
      <w:r>
        <w:rPr>
          <w:b/>
        </w:rPr>
        <w:lastRenderedPageBreak/>
        <w:t>1. Introdução</w:t>
      </w:r>
    </w:p>
    <w:p w:rsidR="00A570C6" w:rsidRPr="007849C8" w:rsidRDefault="00A570C6" w:rsidP="00A570C6">
      <w:pPr>
        <w:spacing w:line="360" w:lineRule="auto"/>
        <w:ind w:firstLine="708"/>
        <w:jc w:val="both"/>
      </w:pPr>
      <w:r w:rsidRPr="007849C8">
        <w:t>Os monumentos megalíticos funerários são, provavelmente, os vestígios arqueológicos mais impressionantes do período Neolítico da Europa Ocidental. Apesar de materializarem a ideia da importância da construção de grandes monumentos para alguns mortos, cada um deles corresponde a um cenário único com uma biografia singular. O estudo detalhado destes locais evidencia o seu elevado significado arquitetónico, social e simbólico (Bueno-</w:t>
      </w:r>
      <w:proofErr w:type="spellStart"/>
      <w:r w:rsidRPr="007849C8">
        <w:t>Ramírez</w:t>
      </w:r>
      <w:proofErr w:type="spellEnd"/>
      <w:r w:rsidRPr="007849C8">
        <w:t xml:space="preserve"> </w:t>
      </w:r>
      <w:proofErr w:type="spellStart"/>
      <w:r w:rsidRPr="007849C8">
        <w:rPr>
          <w:i/>
        </w:rPr>
        <w:t>et</w:t>
      </w:r>
      <w:proofErr w:type="spellEnd"/>
      <w:r w:rsidRPr="007849C8">
        <w:rPr>
          <w:i/>
        </w:rPr>
        <w:t xml:space="preserve"> al.</w:t>
      </w:r>
      <w:r w:rsidRPr="007849C8">
        <w:t xml:space="preserve"> 2016; </w:t>
      </w:r>
      <w:proofErr w:type="spellStart"/>
      <w:r w:rsidRPr="007849C8">
        <w:t>Laporte</w:t>
      </w:r>
      <w:proofErr w:type="spellEnd"/>
      <w:r w:rsidRPr="007849C8">
        <w:t xml:space="preserve"> e </w:t>
      </w:r>
      <w:proofErr w:type="spellStart"/>
      <w:r w:rsidRPr="007849C8">
        <w:t>Scarre</w:t>
      </w:r>
      <w:proofErr w:type="spellEnd"/>
      <w:r w:rsidRPr="007849C8">
        <w:t xml:space="preserve"> 2016, entre muitos outros), sendo comuns </w:t>
      </w:r>
      <w:proofErr w:type="gramStart"/>
      <w:r w:rsidRPr="007849C8">
        <w:t>aqueles cujas criptas funerárias</w:t>
      </w:r>
      <w:proofErr w:type="gramEnd"/>
      <w:r w:rsidRPr="007849C8">
        <w:t xml:space="preserve"> foram gravadas, gravadas e pintadas, pintadas ou “esculpidas”. </w:t>
      </w:r>
    </w:p>
    <w:p w:rsidR="00A570C6" w:rsidRPr="00FC7E9E" w:rsidRDefault="00A570C6" w:rsidP="00A570C6">
      <w:pPr>
        <w:spacing w:line="360" w:lineRule="auto"/>
        <w:ind w:firstLine="708"/>
        <w:jc w:val="both"/>
        <w:rPr>
          <w:color w:val="000000"/>
        </w:rPr>
      </w:pPr>
      <w:r w:rsidRPr="007849C8">
        <w:rPr>
          <w:color w:val="000000"/>
        </w:rPr>
        <w:t>Apesar da pintura se encontrar difundida por monumentos de toda a Europa Atlântica (</w:t>
      </w:r>
      <w:proofErr w:type="spellStart"/>
      <w:r w:rsidRPr="007849C8">
        <w:rPr>
          <w:color w:val="000000"/>
        </w:rPr>
        <w:t>Shee</w:t>
      </w:r>
      <w:proofErr w:type="spellEnd"/>
      <w:r w:rsidRPr="007849C8">
        <w:rPr>
          <w:color w:val="000000"/>
        </w:rPr>
        <w:t xml:space="preserve"> 1974; Bueno-</w:t>
      </w:r>
      <w:proofErr w:type="spellStart"/>
      <w:r w:rsidRPr="007849C8">
        <w:rPr>
          <w:color w:val="000000"/>
        </w:rPr>
        <w:t>Ramírez</w:t>
      </w:r>
      <w:proofErr w:type="spellEnd"/>
      <w:r w:rsidRPr="007849C8">
        <w:rPr>
          <w:color w:val="000000"/>
        </w:rPr>
        <w:t xml:space="preserve"> e </w:t>
      </w:r>
      <w:proofErr w:type="spellStart"/>
      <w:r w:rsidRPr="007849C8">
        <w:rPr>
          <w:color w:val="000000"/>
        </w:rPr>
        <w:t>Balbín-Behrmann</w:t>
      </w:r>
      <w:proofErr w:type="spellEnd"/>
      <w:r w:rsidRPr="007849C8">
        <w:rPr>
          <w:color w:val="000000"/>
        </w:rPr>
        <w:t xml:space="preserve"> 2002; Bueno-</w:t>
      </w:r>
      <w:proofErr w:type="spellStart"/>
      <w:r w:rsidRPr="007849C8">
        <w:rPr>
          <w:color w:val="000000"/>
        </w:rPr>
        <w:t>Ramírez</w:t>
      </w:r>
      <w:proofErr w:type="spellEnd"/>
      <w:r w:rsidRPr="007849C8">
        <w:rPr>
          <w:color w:val="000000"/>
        </w:rPr>
        <w:t xml:space="preserve"> </w:t>
      </w:r>
      <w:proofErr w:type="spellStart"/>
      <w:r w:rsidRPr="007849C8">
        <w:rPr>
          <w:i/>
          <w:color w:val="000000"/>
        </w:rPr>
        <w:t>et</w:t>
      </w:r>
      <w:proofErr w:type="spellEnd"/>
      <w:r w:rsidRPr="007849C8">
        <w:rPr>
          <w:i/>
          <w:color w:val="000000"/>
        </w:rPr>
        <w:t xml:space="preserve"> al.</w:t>
      </w:r>
      <w:r w:rsidRPr="007849C8">
        <w:rPr>
          <w:color w:val="000000"/>
        </w:rPr>
        <w:t xml:space="preserve"> 2012; 2016)</w:t>
      </w:r>
      <w:r w:rsidRPr="007849C8">
        <w:t>, a sua presença é m</w:t>
      </w:r>
      <w:r w:rsidRPr="007849C8">
        <w:rPr>
          <w:color w:val="000000"/>
        </w:rPr>
        <w:t xml:space="preserve">ais comum no noroeste da Península Ibérica, principalmente na Galiza e no centro-norte e norte de Portugal (Vasconcelos 1907; Correia 1924; Coelho 1931; </w:t>
      </w:r>
      <w:proofErr w:type="spellStart"/>
      <w:r w:rsidRPr="007849C8">
        <w:rPr>
          <w:color w:val="000000"/>
        </w:rPr>
        <w:t>Shee</w:t>
      </w:r>
      <w:proofErr w:type="spellEnd"/>
      <w:r w:rsidRPr="007849C8">
        <w:rPr>
          <w:color w:val="000000"/>
        </w:rPr>
        <w:t xml:space="preserve"> 1974, 1981; Jorge 1994, 1997; Silva 1997a, 1997b; </w:t>
      </w:r>
      <w:proofErr w:type="spellStart"/>
      <w:r w:rsidRPr="007849C8">
        <w:rPr>
          <w:color w:val="000000"/>
        </w:rPr>
        <w:t>Carrera</w:t>
      </w:r>
      <w:proofErr w:type="spellEnd"/>
      <w:r w:rsidRPr="007849C8">
        <w:rPr>
          <w:color w:val="000000"/>
        </w:rPr>
        <w:t xml:space="preserve"> 1997, 2005, 2011; Cruz 1998, 2001; Santos </w:t>
      </w:r>
      <w:proofErr w:type="spellStart"/>
      <w:r w:rsidRPr="007849C8">
        <w:rPr>
          <w:i/>
          <w:color w:val="000000"/>
        </w:rPr>
        <w:t>et</w:t>
      </w:r>
      <w:proofErr w:type="spellEnd"/>
      <w:r w:rsidRPr="007849C8">
        <w:rPr>
          <w:i/>
          <w:color w:val="000000"/>
        </w:rPr>
        <w:t xml:space="preserve"> al.</w:t>
      </w:r>
      <w:r w:rsidRPr="007849C8">
        <w:rPr>
          <w:color w:val="000000"/>
        </w:rPr>
        <w:t xml:space="preserve"> 2017). Se os motivos têm sido interpretados como parte essencial dos rituais fúnebres (Bueno-</w:t>
      </w:r>
      <w:proofErr w:type="spellStart"/>
      <w:r w:rsidRPr="007849C8">
        <w:rPr>
          <w:color w:val="000000"/>
        </w:rPr>
        <w:t>Ramírez</w:t>
      </w:r>
      <w:proofErr w:type="spellEnd"/>
      <w:r w:rsidRPr="007849C8">
        <w:rPr>
          <w:color w:val="000000"/>
        </w:rPr>
        <w:t xml:space="preserve"> </w:t>
      </w:r>
      <w:proofErr w:type="spellStart"/>
      <w:r w:rsidRPr="007849C8">
        <w:rPr>
          <w:i/>
          <w:color w:val="000000"/>
        </w:rPr>
        <w:t>et</w:t>
      </w:r>
      <w:proofErr w:type="spellEnd"/>
      <w:r w:rsidRPr="007849C8">
        <w:rPr>
          <w:i/>
          <w:color w:val="000000"/>
        </w:rPr>
        <w:t xml:space="preserve"> al.</w:t>
      </w:r>
      <w:r w:rsidRPr="007849C8">
        <w:rPr>
          <w:color w:val="000000"/>
        </w:rPr>
        <w:t xml:space="preserve"> 2016) é presumível que a composição dos pigmentos e as técnicas de produção se revestissem, igualmente, de importância simbólica. Foi com base neste pressuposto que se estudou a composição dos pigmentos provenientes de monumentos megalíticos do norte de Portugal, nomeadamente da Mamoa da Eireira, em Viana do Castelo, e da Mamoa de Leira das Mamas, em Braga. Este estudo, realizado através de uma abordagem </w:t>
      </w:r>
      <w:proofErr w:type="spellStart"/>
      <w:r w:rsidRPr="007849C8">
        <w:rPr>
          <w:color w:val="000000"/>
        </w:rPr>
        <w:t>multi</w:t>
      </w:r>
      <w:r>
        <w:rPr>
          <w:color w:val="000000"/>
        </w:rPr>
        <w:t>-</w:t>
      </w:r>
      <w:r w:rsidRPr="007849C8">
        <w:rPr>
          <w:color w:val="000000"/>
        </w:rPr>
        <w:t>analítica</w:t>
      </w:r>
      <w:proofErr w:type="spellEnd"/>
      <w:r w:rsidRPr="007849C8">
        <w:rPr>
          <w:color w:val="000000"/>
        </w:rPr>
        <w:t>, com recurso a XRD, SEM-EDS, FTIR e GC-MS, permitiu a</w:t>
      </w:r>
      <w:r>
        <w:rPr>
          <w:color w:val="000000"/>
        </w:rPr>
        <w:t xml:space="preserve"> caracterização</w:t>
      </w:r>
      <w:r w:rsidRPr="005237AF">
        <w:rPr>
          <w:color w:val="000000"/>
        </w:rPr>
        <w:t xml:space="preserve"> das técnicas de pintura, pigmentos e compostos org</w:t>
      </w:r>
      <w:r>
        <w:rPr>
          <w:color w:val="000000"/>
        </w:rPr>
        <w:t xml:space="preserve">ânicos utilizados como ligantes </w:t>
      </w:r>
      <w:r w:rsidRPr="00FC7E9E">
        <w:rPr>
          <w:color w:val="000000"/>
        </w:rPr>
        <w:t xml:space="preserve">(Oliveira </w:t>
      </w:r>
      <w:proofErr w:type="spellStart"/>
      <w:r w:rsidRPr="00486FCC">
        <w:rPr>
          <w:i/>
          <w:color w:val="000000"/>
        </w:rPr>
        <w:t>et</w:t>
      </w:r>
      <w:proofErr w:type="spellEnd"/>
      <w:r w:rsidRPr="00486FCC">
        <w:rPr>
          <w:i/>
          <w:color w:val="000000"/>
        </w:rPr>
        <w:t xml:space="preserve"> al.</w:t>
      </w:r>
      <w:r w:rsidRPr="00FC7E9E">
        <w:rPr>
          <w:color w:val="000000"/>
        </w:rPr>
        <w:t xml:space="preserve"> 2017).</w:t>
      </w:r>
      <w:r>
        <w:rPr>
          <w:color w:val="000000"/>
        </w:rPr>
        <w:t xml:space="preserve"> O estudo efetuado aos pigmentos rupestres provenientes da </w:t>
      </w:r>
      <w:r w:rsidRPr="00FC7E9E">
        <w:t>Mamoa 5 do Leandro</w:t>
      </w:r>
      <w:r>
        <w:t xml:space="preserve"> s</w:t>
      </w:r>
      <w:r>
        <w:rPr>
          <w:color w:val="000000"/>
        </w:rPr>
        <w:t>eguiu</w:t>
      </w:r>
      <w:r w:rsidRPr="005237AF">
        <w:rPr>
          <w:color w:val="000000"/>
        </w:rPr>
        <w:t xml:space="preserve"> uma abordagem analítica semelhante</w:t>
      </w:r>
      <w:r w:rsidRPr="00FC7E9E">
        <w:rPr>
          <w:color w:val="000000"/>
        </w:rPr>
        <w:t>.</w:t>
      </w:r>
    </w:p>
    <w:p w:rsidR="00A570C6" w:rsidRPr="00FC7E9E" w:rsidRDefault="00A570C6" w:rsidP="00A570C6">
      <w:pPr>
        <w:spacing w:line="360" w:lineRule="auto"/>
        <w:jc w:val="both"/>
        <w:rPr>
          <w:b/>
        </w:rPr>
      </w:pPr>
    </w:p>
    <w:p w:rsidR="00A570C6" w:rsidRDefault="00A570C6" w:rsidP="00A570C6">
      <w:pPr>
        <w:spacing w:line="360" w:lineRule="auto"/>
        <w:jc w:val="both"/>
        <w:rPr>
          <w:b/>
        </w:rPr>
      </w:pPr>
      <w:r w:rsidRPr="00FC7E9E">
        <w:rPr>
          <w:b/>
        </w:rPr>
        <w:t>2. Contexto arqueológico</w:t>
      </w:r>
    </w:p>
    <w:p w:rsidR="00A570C6" w:rsidRDefault="00A570C6" w:rsidP="00A570C6">
      <w:pPr>
        <w:spacing w:line="360" w:lineRule="auto"/>
        <w:ind w:firstLine="708"/>
        <w:jc w:val="both"/>
      </w:pPr>
      <w:r w:rsidRPr="00FC7E9E">
        <w:t xml:space="preserve">A Mamoa 5 do </w:t>
      </w:r>
      <w:r w:rsidRPr="007849C8">
        <w:t>Leandro localiza-se na</w:t>
      </w:r>
      <w:r>
        <w:t>s</w:t>
      </w:r>
      <w:r w:rsidRPr="007849C8">
        <w:t xml:space="preserve"> freguesia</w:t>
      </w:r>
      <w:r>
        <w:t>s</w:t>
      </w:r>
      <w:r w:rsidRPr="007849C8">
        <w:t xml:space="preserve"> de</w:t>
      </w:r>
      <w:r>
        <w:t xml:space="preserve"> Nogueira e</w:t>
      </w:r>
      <w:r w:rsidRPr="007849C8">
        <w:t xml:space="preserve"> Silva Escura, pertencente</w:t>
      </w:r>
      <w:r>
        <w:t>s</w:t>
      </w:r>
      <w:r w:rsidRPr="007849C8">
        <w:t xml:space="preserve"> ao concelho da Maia, no distrito </w:t>
      </w:r>
      <w:r w:rsidRPr="007825B4">
        <w:t>do Porto (Fig</w:t>
      </w:r>
      <w:r>
        <w:t xml:space="preserve">ura </w:t>
      </w:r>
      <w:r w:rsidRPr="007825B4">
        <w:t>1), num</w:t>
      </w:r>
      <w:r w:rsidRPr="007849C8">
        <w:t xml:space="preserve"> planalto de média altitude da bacia fluvial do rio Leça e de onde era fácil o acesso aos vales circundantes. Insere-se na necrópole megalítica do Leandro, composta por cinco monumentos sobre montículo, de tipologias diversas.</w:t>
      </w:r>
    </w:p>
    <w:p w:rsidR="00A570C6" w:rsidRDefault="00A570C6" w:rsidP="00A570C6">
      <w:pPr>
        <w:spacing w:line="360" w:lineRule="auto"/>
        <w:ind w:firstLine="708"/>
        <w:jc w:val="both"/>
      </w:pPr>
      <w:r w:rsidRPr="007849C8">
        <w:t xml:space="preserve">O monumento foi parcialmente escavado, entre 2008 e 2009, por André Tomé Ribeiro e Luís Loureiro, ao Serviço da Câmara Municipal da Maia, tendo sido alvo de </w:t>
      </w:r>
      <w:r w:rsidRPr="007849C8">
        <w:lastRenderedPageBreak/>
        <w:t xml:space="preserve">duas publicações que incidiram sobre as suas características arquitetónicas e sobre a descoberta de um motivo pintado nos seus esteios (Ribeiro e Loureiro 2010, 2011) e de parte do seu espólio lítico </w:t>
      </w:r>
      <w:r>
        <w:t>(Loureiro 2017</w:t>
      </w:r>
      <w:r w:rsidRPr="007849C8">
        <w:t xml:space="preserve">). Em 2019 foi publicado um texto sobre as primeiras análises realizadas aos pigmentos usados nas pinturas deste monumento (Oliveira </w:t>
      </w:r>
      <w:proofErr w:type="spellStart"/>
      <w:r w:rsidRPr="007849C8">
        <w:rPr>
          <w:i/>
          <w:iCs/>
        </w:rPr>
        <w:t>et</w:t>
      </w:r>
      <w:proofErr w:type="spellEnd"/>
      <w:r w:rsidRPr="007849C8">
        <w:rPr>
          <w:i/>
          <w:iCs/>
        </w:rPr>
        <w:t xml:space="preserve"> al.</w:t>
      </w:r>
      <w:r w:rsidRPr="007849C8">
        <w:t xml:space="preserve"> 2019), que agora se completam neste trabalho.</w:t>
      </w:r>
    </w:p>
    <w:p w:rsidR="00A570C6" w:rsidRDefault="008F5101" w:rsidP="00A570C6">
      <w:pPr>
        <w:spacing w:line="360" w:lineRule="auto"/>
        <w:ind w:firstLine="708"/>
        <w:jc w:val="both"/>
        <w:rPr>
          <w:color w:val="000000" w:themeColor="text1"/>
        </w:rPr>
      </w:pPr>
      <w:r w:rsidRPr="00C305AD">
        <w:rPr>
          <w:noProof/>
          <w:lang w:eastAsia="pt-PT"/>
        </w:rPr>
        <w:drawing>
          <wp:anchor distT="0" distB="0" distL="114300" distR="114300" simplePos="0" relativeHeight="251676672" behindDoc="0" locked="0" layoutInCell="1" allowOverlap="1" wp14:anchorId="31660EC5" wp14:editId="33515BC8">
            <wp:simplePos x="0" y="0"/>
            <wp:positionH relativeFrom="column">
              <wp:posOffset>62230</wp:posOffset>
            </wp:positionH>
            <wp:positionV relativeFrom="paragraph">
              <wp:posOffset>243205</wp:posOffset>
            </wp:positionV>
            <wp:extent cx="5286375" cy="6362700"/>
            <wp:effectExtent l="0" t="0" r="9525" b="0"/>
            <wp:wrapSquare wrapText="bothSides"/>
            <wp:docPr id="8" name="Imagem 8" descr="C:\Users\César OLiveira\Desktop\Figura-1-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sar OLiveira\Desktop\Figura-1-nov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6375" cy="636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0C6" w:rsidRDefault="00A570C6" w:rsidP="00A570C6">
      <w:pPr>
        <w:spacing w:line="360" w:lineRule="auto"/>
        <w:jc w:val="both"/>
      </w:pPr>
    </w:p>
    <w:p w:rsidR="00A570C6" w:rsidRDefault="00A570C6" w:rsidP="00A570C6">
      <w:pPr>
        <w:spacing w:line="360" w:lineRule="auto"/>
        <w:jc w:val="both"/>
      </w:pPr>
      <w:r>
        <w:t>Figura 1 – a</w:t>
      </w:r>
      <w:r w:rsidRPr="007849C8">
        <w:t>) Enquadramento geográfico da Mamoa 5 do Leandro no contexto do megalitismo da bacia hidrográfica do Leça (</w:t>
      </w:r>
      <w:r>
        <w:t>adaptado de Bettencourt 2010</w:t>
      </w:r>
      <w:r w:rsidRPr="007849C8">
        <w:t>); b) Perfil de elevação do monumento em estudo</w:t>
      </w:r>
      <w:r>
        <w:t xml:space="preserve"> (extraído de Google, 20</w:t>
      </w:r>
      <w:r w:rsidR="008F5101">
        <w:t>21</w:t>
      </w:r>
      <w:r>
        <w:t>).</w:t>
      </w:r>
    </w:p>
    <w:p w:rsidR="00A570C6" w:rsidRPr="00FC7E9E" w:rsidRDefault="00A570C6" w:rsidP="00A570C6">
      <w:pPr>
        <w:pStyle w:val="HTMLpr-formatad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 </w:t>
      </w:r>
      <w:r w:rsidRPr="00FC7E9E">
        <w:rPr>
          <w:rFonts w:ascii="Times New Roman" w:hAnsi="Times New Roman" w:cs="Times New Roman"/>
          <w:b/>
          <w:sz w:val="24"/>
          <w:szCs w:val="24"/>
        </w:rPr>
        <w:t>Características arquitetónicas</w:t>
      </w:r>
    </w:p>
    <w:p w:rsidR="00A570C6" w:rsidRDefault="00A570C6" w:rsidP="00A570C6">
      <w:pPr>
        <w:pStyle w:val="HTMLpr-formatad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Times New Roman" w:hAnsi="Times New Roman" w:cs="Times New Roman"/>
          <w:sz w:val="24"/>
          <w:szCs w:val="24"/>
        </w:rPr>
      </w:pPr>
      <w:r w:rsidRPr="00FC7E9E">
        <w:rPr>
          <w:rFonts w:ascii="Times New Roman" w:hAnsi="Times New Roman" w:cs="Times New Roman"/>
          <w:sz w:val="24"/>
          <w:szCs w:val="24"/>
        </w:rPr>
        <w:t xml:space="preserve">As </w:t>
      </w:r>
      <w:r w:rsidRPr="007849C8">
        <w:rPr>
          <w:rFonts w:ascii="Times New Roman" w:hAnsi="Times New Roman" w:cs="Times New Roman"/>
          <w:sz w:val="24"/>
          <w:szCs w:val="24"/>
        </w:rPr>
        <w:t xml:space="preserve">escavações arqueológicas evidenciaram um monumento com câmara de planta aparentemente indiferenciada do corredor médio, orientado a nascente. Nesta, apenas foram encontrados </w:t>
      </w:r>
      <w:r w:rsidRPr="007B3AFA">
        <w:rPr>
          <w:rFonts w:ascii="Times New Roman" w:hAnsi="Times New Roman" w:cs="Times New Roman"/>
          <w:sz w:val="24"/>
          <w:szCs w:val="24"/>
        </w:rPr>
        <w:t xml:space="preserve">três esteios, um </w:t>
      </w:r>
      <w:r w:rsidRPr="007B3AFA">
        <w:rPr>
          <w:rFonts w:ascii="Times New Roman" w:hAnsi="Times New Roman" w:cs="Times New Roman"/>
          <w:i/>
          <w:iCs/>
          <w:sz w:val="24"/>
          <w:szCs w:val="24"/>
        </w:rPr>
        <w:t xml:space="preserve">in </w:t>
      </w:r>
      <w:proofErr w:type="spellStart"/>
      <w:r w:rsidRPr="007B3AFA">
        <w:rPr>
          <w:rFonts w:ascii="Times New Roman" w:hAnsi="Times New Roman" w:cs="Times New Roman"/>
          <w:i/>
          <w:iCs/>
          <w:sz w:val="24"/>
          <w:szCs w:val="24"/>
        </w:rPr>
        <w:t>situ</w:t>
      </w:r>
      <w:proofErr w:type="spellEnd"/>
      <w:r w:rsidRPr="007B3AFA">
        <w:rPr>
          <w:rFonts w:ascii="Times New Roman" w:hAnsi="Times New Roman" w:cs="Times New Roman"/>
          <w:sz w:val="24"/>
          <w:szCs w:val="24"/>
        </w:rPr>
        <w:t>, e os restantes, no qual se inclui o de cabeceira, encontravam-se tombados, mas no local original.</w:t>
      </w:r>
      <w:r w:rsidRPr="00A676B3">
        <w:rPr>
          <w:rFonts w:ascii="Times New Roman" w:hAnsi="Times New Roman" w:cs="Times New Roman"/>
          <w:sz w:val="24"/>
          <w:szCs w:val="24"/>
        </w:rPr>
        <w:t xml:space="preserve"> </w:t>
      </w:r>
      <w:r w:rsidRPr="007849C8">
        <w:rPr>
          <w:rFonts w:ascii="Times New Roman" w:hAnsi="Times New Roman" w:cs="Times New Roman"/>
          <w:sz w:val="24"/>
          <w:szCs w:val="24"/>
        </w:rPr>
        <w:t>O corredor</w:t>
      </w:r>
      <w:r>
        <w:rPr>
          <w:rFonts w:ascii="Times New Roman" w:hAnsi="Times New Roman" w:cs="Times New Roman"/>
          <w:sz w:val="24"/>
          <w:szCs w:val="24"/>
        </w:rPr>
        <w:t xml:space="preserve">, delimitado por quatro esteios num dos lados, e por três e um pilar, no outro, </w:t>
      </w:r>
      <w:r w:rsidRPr="007849C8">
        <w:rPr>
          <w:rFonts w:ascii="Times New Roman" w:hAnsi="Times New Roman" w:cs="Times New Roman"/>
          <w:sz w:val="24"/>
          <w:szCs w:val="24"/>
        </w:rPr>
        <w:t>encontrava-se em melhores condições de preservação</w:t>
      </w:r>
      <w:r>
        <w:rPr>
          <w:rFonts w:ascii="Times New Roman" w:hAnsi="Times New Roman" w:cs="Times New Roman"/>
          <w:sz w:val="24"/>
          <w:szCs w:val="24"/>
        </w:rPr>
        <w:t>, embora sem</w:t>
      </w:r>
      <w:r w:rsidRPr="007849C8">
        <w:rPr>
          <w:rFonts w:ascii="Times New Roman" w:hAnsi="Times New Roman" w:cs="Times New Roman"/>
          <w:sz w:val="24"/>
          <w:szCs w:val="24"/>
        </w:rPr>
        <w:t xml:space="preserve"> esteio</w:t>
      </w:r>
      <w:r>
        <w:rPr>
          <w:rFonts w:ascii="Times New Roman" w:hAnsi="Times New Roman" w:cs="Times New Roman"/>
          <w:sz w:val="24"/>
          <w:szCs w:val="24"/>
        </w:rPr>
        <w:t>s</w:t>
      </w:r>
      <w:r w:rsidRPr="007849C8">
        <w:rPr>
          <w:rFonts w:ascii="Times New Roman" w:hAnsi="Times New Roman" w:cs="Times New Roman"/>
          <w:sz w:val="24"/>
          <w:szCs w:val="24"/>
        </w:rPr>
        <w:t xml:space="preserve"> de cobertura</w:t>
      </w:r>
      <w:r>
        <w:rPr>
          <w:rFonts w:ascii="Times New Roman" w:hAnsi="Times New Roman" w:cs="Times New Roman"/>
          <w:sz w:val="24"/>
          <w:szCs w:val="24"/>
        </w:rPr>
        <w:t xml:space="preserve">, </w:t>
      </w:r>
      <w:r w:rsidRPr="00BB3C9C">
        <w:rPr>
          <w:rFonts w:ascii="Times New Roman" w:hAnsi="Times New Roman" w:cs="Times New Roman"/>
          <w:i/>
          <w:iCs/>
          <w:sz w:val="24"/>
          <w:szCs w:val="24"/>
        </w:rPr>
        <w:t xml:space="preserve">in </w:t>
      </w:r>
      <w:proofErr w:type="spellStart"/>
      <w:r w:rsidRPr="00BB3C9C">
        <w:rPr>
          <w:rFonts w:ascii="Times New Roman" w:hAnsi="Times New Roman" w:cs="Times New Roman"/>
          <w:i/>
          <w:iCs/>
          <w:sz w:val="24"/>
          <w:szCs w:val="24"/>
        </w:rPr>
        <w:t>situ</w:t>
      </w:r>
      <w:proofErr w:type="spellEnd"/>
      <w:r w:rsidRPr="00BB3C9C">
        <w:rPr>
          <w:rFonts w:ascii="Times New Roman" w:hAnsi="Times New Roman" w:cs="Times New Roman"/>
          <w:i/>
          <w:iCs/>
          <w:sz w:val="24"/>
          <w:szCs w:val="24"/>
        </w:rPr>
        <w:t>.</w:t>
      </w:r>
      <w:r w:rsidRPr="007849C8">
        <w:rPr>
          <w:rFonts w:ascii="Times New Roman" w:hAnsi="Times New Roman" w:cs="Times New Roman"/>
          <w:sz w:val="24"/>
          <w:szCs w:val="24"/>
        </w:rPr>
        <w:t xml:space="preserve"> O único descoberto encontrava-se tombado para o seu interior</w:t>
      </w:r>
      <w:r>
        <w:rPr>
          <w:rFonts w:ascii="Times New Roman" w:hAnsi="Times New Roman" w:cs="Times New Roman"/>
          <w:sz w:val="24"/>
          <w:szCs w:val="24"/>
        </w:rPr>
        <w:t>,</w:t>
      </w:r>
      <w:r w:rsidRPr="007849C8">
        <w:rPr>
          <w:rFonts w:ascii="Times New Roman" w:hAnsi="Times New Roman" w:cs="Times New Roman"/>
          <w:sz w:val="24"/>
          <w:szCs w:val="24"/>
        </w:rPr>
        <w:t xml:space="preserve"> segundo Loureiro (201</w:t>
      </w:r>
      <w:r>
        <w:rPr>
          <w:rFonts w:ascii="Times New Roman" w:hAnsi="Times New Roman" w:cs="Times New Roman"/>
          <w:sz w:val="24"/>
          <w:szCs w:val="24"/>
        </w:rPr>
        <w:t>7</w:t>
      </w:r>
      <w:r w:rsidRPr="007849C8">
        <w:rPr>
          <w:rFonts w:ascii="Times New Roman" w:hAnsi="Times New Roman" w:cs="Times New Roman"/>
          <w:sz w:val="24"/>
          <w:szCs w:val="24"/>
        </w:rPr>
        <w:t xml:space="preserve">). </w:t>
      </w:r>
    </w:p>
    <w:p w:rsidR="00A570C6" w:rsidRDefault="00A570C6" w:rsidP="00A570C6">
      <w:pPr>
        <w:spacing w:line="360" w:lineRule="auto"/>
        <w:ind w:firstLine="708"/>
        <w:jc w:val="both"/>
      </w:pPr>
      <w:r>
        <w:t>A</w:t>
      </w:r>
      <w:r w:rsidRPr="007849C8">
        <w:t xml:space="preserve"> </w:t>
      </w:r>
      <w:r>
        <w:t xml:space="preserve">leitura da </w:t>
      </w:r>
      <w:r w:rsidRPr="007849C8">
        <w:t xml:space="preserve">figura 2 </w:t>
      </w:r>
      <w:r>
        <w:t>permite visualizar</w:t>
      </w:r>
      <w:r w:rsidRPr="007849C8">
        <w:t xml:space="preserve"> parte do contraforte que rodeava a câmara e </w:t>
      </w:r>
      <w:r>
        <w:t>parte do</w:t>
      </w:r>
      <w:r w:rsidRPr="007849C8">
        <w:t xml:space="preserve"> corredor, assim como a estrutura de condenação ou fecho do corredor, que selava, em parte, o átrio do monumento. O montículo, com cerca de 20 m de diâmetro, foi construído por sedimentos que cobriram o contraforte, por sua vez, tapados por uma couraça pétrea superficial composta por blocos e seixos angulosos de granito. Pela altura do esteio preservado o monumento teria mais do que 1,80 m de altura</w:t>
      </w:r>
      <w:r>
        <w:t xml:space="preserve"> na câmara e mais de 0,</w:t>
      </w:r>
      <w:r w:rsidRPr="007849C8">
        <w:t>80 m no corredor.</w:t>
      </w:r>
    </w:p>
    <w:p w:rsidR="00A570C6" w:rsidRDefault="00A570C6" w:rsidP="00A570C6">
      <w:pPr>
        <w:spacing w:line="360" w:lineRule="auto"/>
        <w:jc w:val="both"/>
        <w:rPr>
          <w:color w:val="000000" w:themeColor="text1"/>
        </w:rPr>
      </w:pPr>
    </w:p>
    <w:p w:rsidR="00A570C6" w:rsidRDefault="00A570C6" w:rsidP="00A570C6">
      <w:pPr>
        <w:spacing w:line="360" w:lineRule="auto"/>
        <w:jc w:val="both"/>
        <w:rPr>
          <w:color w:val="000000" w:themeColor="text1"/>
        </w:rPr>
      </w:pPr>
      <w:r>
        <w:rPr>
          <w:noProof/>
          <w:lang w:eastAsia="pt-PT"/>
        </w:rPr>
        <w:lastRenderedPageBreak/>
        <w:drawing>
          <wp:inline distT="0" distB="0" distL="0" distR="0" wp14:anchorId="6EE507D2" wp14:editId="6369F614">
            <wp:extent cx="5400040" cy="67030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Leandr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6703060"/>
                    </a:xfrm>
                    <a:prstGeom prst="rect">
                      <a:avLst/>
                    </a:prstGeom>
                  </pic:spPr>
                </pic:pic>
              </a:graphicData>
            </a:graphic>
          </wp:inline>
        </w:drawing>
      </w:r>
    </w:p>
    <w:p w:rsidR="00A570C6" w:rsidRDefault="00A570C6" w:rsidP="00A570C6">
      <w:pPr>
        <w:spacing w:line="360" w:lineRule="auto"/>
        <w:jc w:val="both"/>
      </w:pPr>
      <w:r>
        <w:t xml:space="preserve">Figura 2 – a) e b) </w:t>
      </w:r>
      <w:r w:rsidRPr="00BB3C9C">
        <w:t xml:space="preserve">Vista geral da câmara, do corredor e da estrutura de fecho, não intervencionada, do monumento; c) aspeto da couraça lítica; d) fase da escavação do corredor com um machado e um polidor </w:t>
      </w:r>
      <w:r w:rsidRPr="00BB3C9C">
        <w:rPr>
          <w:i/>
          <w:iCs/>
        </w:rPr>
        <w:t xml:space="preserve">in </w:t>
      </w:r>
      <w:proofErr w:type="spellStart"/>
      <w:r w:rsidRPr="00BB3C9C">
        <w:rPr>
          <w:i/>
          <w:iCs/>
        </w:rPr>
        <w:t>situ</w:t>
      </w:r>
      <w:proofErr w:type="spellEnd"/>
      <w:r w:rsidRPr="00BB3C9C">
        <w:t>, observando</w:t>
      </w:r>
      <w:r>
        <w:t>-se, ao fundo, o esteio de cabeceira tombado</w:t>
      </w:r>
      <w:r w:rsidRPr="007849C8">
        <w:t xml:space="preserve"> (</w:t>
      </w:r>
      <w:r>
        <w:t xml:space="preserve">imagens de </w:t>
      </w:r>
      <w:r w:rsidRPr="007849C8">
        <w:t>Ribeiro e Loureiro 2010, 2011).</w:t>
      </w:r>
    </w:p>
    <w:p w:rsidR="00A570C6" w:rsidRDefault="00A570C6" w:rsidP="00A570C6">
      <w:pPr>
        <w:spacing w:line="360" w:lineRule="auto"/>
        <w:jc w:val="both"/>
      </w:pPr>
    </w:p>
    <w:p w:rsidR="00A570C6" w:rsidRDefault="00A570C6" w:rsidP="00A570C6">
      <w:pPr>
        <w:spacing w:line="360" w:lineRule="auto"/>
        <w:jc w:val="both"/>
      </w:pPr>
    </w:p>
    <w:p w:rsidR="00A570C6" w:rsidRDefault="00A570C6" w:rsidP="00A570C6">
      <w:pPr>
        <w:spacing w:line="360" w:lineRule="auto"/>
        <w:jc w:val="both"/>
      </w:pPr>
    </w:p>
    <w:p w:rsidR="00A570C6" w:rsidRDefault="00A570C6" w:rsidP="00A570C6">
      <w:pPr>
        <w:spacing w:line="360" w:lineRule="auto"/>
        <w:jc w:val="both"/>
      </w:pPr>
    </w:p>
    <w:p w:rsidR="00A570C6" w:rsidRDefault="00A570C6" w:rsidP="00A570C6">
      <w:pPr>
        <w:pStyle w:val="HTMLpr-formatad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 </w:t>
      </w:r>
      <w:r w:rsidRPr="00FC7E9E">
        <w:rPr>
          <w:rFonts w:ascii="Times New Roman" w:hAnsi="Times New Roman" w:cs="Times New Roman"/>
          <w:b/>
          <w:sz w:val="24"/>
          <w:szCs w:val="24"/>
        </w:rPr>
        <w:t>Oferendas</w:t>
      </w:r>
    </w:p>
    <w:p w:rsidR="00A570C6" w:rsidRPr="007849C8" w:rsidRDefault="00A570C6" w:rsidP="00A570C6">
      <w:pPr>
        <w:pStyle w:val="HTMLpr-formatad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Times New Roman" w:hAnsi="Times New Roman" w:cs="Times New Roman"/>
          <w:bCs/>
          <w:sz w:val="24"/>
          <w:szCs w:val="24"/>
        </w:rPr>
      </w:pPr>
      <w:r w:rsidRPr="007849C8">
        <w:rPr>
          <w:rFonts w:ascii="Times New Roman" w:hAnsi="Times New Roman" w:cs="Times New Roman"/>
          <w:bCs/>
          <w:sz w:val="24"/>
          <w:szCs w:val="24"/>
        </w:rPr>
        <w:t>Apesar do estado de violação do monumento é possível considerar que este teve deposições algo diferenciadas consoantes as suas diferentes áreas internas.</w:t>
      </w:r>
    </w:p>
    <w:p w:rsidR="00A570C6" w:rsidRDefault="00A570C6" w:rsidP="00A570C6">
      <w:pPr>
        <w:spacing w:line="360" w:lineRule="auto"/>
        <w:ind w:firstLine="708"/>
        <w:jc w:val="both"/>
      </w:pPr>
      <w:r>
        <w:rPr>
          <w:noProof/>
          <w:lang w:eastAsia="pt-PT"/>
        </w:rPr>
        <w:drawing>
          <wp:anchor distT="0" distB="0" distL="114300" distR="114300" simplePos="0" relativeHeight="251660288" behindDoc="0" locked="0" layoutInCell="1" allowOverlap="1" wp14:anchorId="5D27D9E6" wp14:editId="5CDF44F7">
            <wp:simplePos x="0" y="0"/>
            <wp:positionH relativeFrom="column">
              <wp:posOffset>34925</wp:posOffset>
            </wp:positionH>
            <wp:positionV relativeFrom="paragraph">
              <wp:posOffset>2506599</wp:posOffset>
            </wp:positionV>
            <wp:extent cx="5400040" cy="27457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745740"/>
                    </a:xfrm>
                    <a:prstGeom prst="rect">
                      <a:avLst/>
                    </a:prstGeom>
                  </pic:spPr>
                </pic:pic>
              </a:graphicData>
            </a:graphic>
            <wp14:sizeRelH relativeFrom="page">
              <wp14:pctWidth>0</wp14:pctWidth>
            </wp14:sizeRelH>
            <wp14:sizeRelV relativeFrom="page">
              <wp14:pctHeight>0</wp14:pctHeight>
            </wp14:sizeRelV>
          </wp:anchor>
        </w:drawing>
      </w:r>
      <w:r w:rsidRPr="007849C8">
        <w:t>No átrio, a</w:t>
      </w:r>
      <w:r w:rsidRPr="00FC7E9E">
        <w:t xml:space="preserve"> revelar atividade durante </w:t>
      </w:r>
      <w:r>
        <w:t>e</w:t>
      </w:r>
      <w:r w:rsidRPr="00FC7E9E">
        <w:t xml:space="preserve"> após os atos de deposição funerária</w:t>
      </w:r>
      <w:r>
        <w:t xml:space="preserve">, </w:t>
      </w:r>
      <w:r w:rsidRPr="00FC7E9E">
        <w:t xml:space="preserve">recolheram-se várias deposições </w:t>
      </w:r>
      <w:r w:rsidRPr="00FC7E9E">
        <w:rPr>
          <w:i/>
        </w:rPr>
        <w:t xml:space="preserve">in </w:t>
      </w:r>
      <w:proofErr w:type="spellStart"/>
      <w:r w:rsidRPr="00FC7E9E">
        <w:rPr>
          <w:i/>
        </w:rPr>
        <w:t>situ</w:t>
      </w:r>
      <w:proofErr w:type="spellEnd"/>
      <w:r w:rsidRPr="00FC7E9E">
        <w:t>, correspondentes a diversos recipientes cerâmicos</w:t>
      </w:r>
      <w:r>
        <w:t xml:space="preserve"> </w:t>
      </w:r>
      <w:r w:rsidRPr="007849C8">
        <w:t>de diferentes dimensões e capacidade</w:t>
      </w:r>
      <w:r w:rsidRPr="00FC7E9E">
        <w:t xml:space="preserve">, de perfis </w:t>
      </w:r>
      <w:r w:rsidRPr="007849C8">
        <w:t>globulares ou semiesféricos, bordos verticais ou reentrantes e bases convexa</w:t>
      </w:r>
      <w:r>
        <w:t xml:space="preserve">. </w:t>
      </w:r>
      <w:r w:rsidRPr="007849C8">
        <w:t>Estes eram, essencialmente lisos, embora alguns tivessem sido decorados com motivos incisos, em forma de crescente, paralelos ao bordo – motivo decorativo muito comum neste tipo de contextos no Noroeste de Portugal (Figur</w:t>
      </w:r>
      <w:r>
        <w:t>a 3</w:t>
      </w:r>
      <w:r w:rsidRPr="007849C8">
        <w:t xml:space="preserve">). </w:t>
      </w:r>
      <w:r>
        <w:t xml:space="preserve">No limite nascente do átrio, foram igualmente identificados </w:t>
      </w:r>
      <w:r w:rsidRPr="007849C8">
        <w:t>depósito</w:t>
      </w:r>
      <w:r>
        <w:t>s</w:t>
      </w:r>
      <w:r w:rsidRPr="007849C8">
        <w:t xml:space="preserve"> de artefactos líticos, como pontas de seta, micrólitos</w:t>
      </w:r>
      <w:r>
        <w:t>,</w:t>
      </w:r>
      <w:r w:rsidRPr="007849C8">
        <w:t xml:space="preserve"> uma lâmina,</w:t>
      </w:r>
      <w:r>
        <w:t xml:space="preserve"> núcleos, um amolador</w:t>
      </w:r>
      <w:r w:rsidRPr="007849C8">
        <w:t xml:space="preserve"> </w:t>
      </w:r>
      <w:r>
        <w:t>e fragmentos cerâmicos.</w:t>
      </w:r>
    </w:p>
    <w:p w:rsidR="00A570C6" w:rsidRDefault="00A570C6" w:rsidP="00A570C6">
      <w:pPr>
        <w:spacing w:line="360" w:lineRule="auto"/>
        <w:jc w:val="both"/>
      </w:pPr>
    </w:p>
    <w:p w:rsidR="00A570C6" w:rsidRDefault="00A570C6" w:rsidP="00A570C6">
      <w:pPr>
        <w:spacing w:line="360" w:lineRule="auto"/>
        <w:jc w:val="both"/>
      </w:pPr>
      <w:r>
        <w:t xml:space="preserve">Figura 3 – Materiais encontrados no limite nascente do átrio; três deles reconstruídos </w:t>
      </w:r>
      <w:r w:rsidRPr="009D4451">
        <w:t>pelo Museu Regional de Arqueologia D. Diogo de Sousa.</w:t>
      </w:r>
    </w:p>
    <w:p w:rsidR="00A570C6" w:rsidRDefault="00A570C6" w:rsidP="00A570C6">
      <w:pPr>
        <w:spacing w:line="360" w:lineRule="auto"/>
        <w:jc w:val="both"/>
      </w:pPr>
    </w:p>
    <w:p w:rsidR="00A570C6" w:rsidRDefault="00A570C6" w:rsidP="00A570C6">
      <w:pPr>
        <w:spacing w:line="360" w:lineRule="auto"/>
        <w:jc w:val="both"/>
        <w:rPr>
          <w:color w:val="000000" w:themeColor="text1"/>
        </w:rPr>
      </w:pPr>
    </w:p>
    <w:p w:rsidR="00A570C6" w:rsidRDefault="00A570C6" w:rsidP="00A570C6">
      <w:pPr>
        <w:spacing w:line="360" w:lineRule="auto"/>
        <w:ind w:firstLine="708"/>
        <w:jc w:val="both"/>
      </w:pPr>
      <w:r w:rsidRPr="009D4451">
        <w:rPr>
          <w:bCs/>
        </w:rPr>
        <w:t xml:space="preserve">No corredor, </w:t>
      </w:r>
      <w:r w:rsidRPr="009D4451">
        <w:t>ainda bastante intacto, foi possível encontrar materiais líticos de pedra lascada e polida. Entre os líticos em pedra lascada incluem várias pontas de seta de base triangular. No grupo dos líticos de pedra polida incluem-se machados,</w:t>
      </w:r>
      <w:r w:rsidRPr="007849C8">
        <w:t xml:space="preserve"> uma goiva e um polidor </w:t>
      </w:r>
      <w:r>
        <w:t>(</w:t>
      </w:r>
      <w:r w:rsidRPr="009D4451">
        <w:t>Loureiro 2017). Trata-se da área do monumento com menos depósitos, provavelmente colocados no momento do seu fecho (Figuras 2.d e 4).</w:t>
      </w:r>
    </w:p>
    <w:p w:rsidR="00A570C6" w:rsidRDefault="00A570C6" w:rsidP="00A570C6">
      <w:pPr>
        <w:spacing w:line="360" w:lineRule="auto"/>
        <w:ind w:firstLine="708"/>
        <w:jc w:val="both"/>
      </w:pPr>
    </w:p>
    <w:p w:rsidR="00A570C6" w:rsidRDefault="00DF6A6B" w:rsidP="00A570C6">
      <w:pPr>
        <w:spacing w:line="360" w:lineRule="auto"/>
        <w:ind w:firstLine="708"/>
        <w:jc w:val="both"/>
        <w:rPr>
          <w:color w:val="000000" w:themeColor="text1"/>
        </w:rPr>
      </w:pPr>
      <w:r w:rsidRPr="00DF6A6B">
        <w:rPr>
          <w:noProof/>
          <w:color w:val="000000" w:themeColor="text1"/>
          <w:lang w:eastAsia="pt-PT"/>
        </w:rPr>
        <w:lastRenderedPageBreak/>
        <w:drawing>
          <wp:anchor distT="0" distB="0" distL="114300" distR="114300" simplePos="0" relativeHeight="251677696" behindDoc="0" locked="0" layoutInCell="1" allowOverlap="1">
            <wp:simplePos x="0" y="0"/>
            <wp:positionH relativeFrom="column">
              <wp:posOffset>-3810</wp:posOffset>
            </wp:positionH>
            <wp:positionV relativeFrom="paragraph">
              <wp:posOffset>0</wp:posOffset>
            </wp:positionV>
            <wp:extent cx="5400040" cy="6577087"/>
            <wp:effectExtent l="0" t="0" r="0" b="0"/>
            <wp:wrapSquare wrapText="bothSides"/>
            <wp:docPr id="6" name="Imagem 6" descr="C:\Users\César OLiveira\Desktop\Figur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sar OLiveira\Desktop\Figura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65770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0C6" w:rsidRDefault="00A570C6" w:rsidP="00A570C6">
      <w:pPr>
        <w:spacing w:line="360" w:lineRule="auto"/>
        <w:jc w:val="both"/>
      </w:pPr>
      <w:r w:rsidRPr="009D4451">
        <w:t>Figura 4 – Materiais líticos encontrados no corredor (exceto a peça nº três que foi encontrada na couraça que cobria a extremidade nascente do átrio), segundo Loureiro (2017) e dados inéditos.</w:t>
      </w:r>
    </w:p>
    <w:p w:rsidR="00A570C6" w:rsidRDefault="00A570C6" w:rsidP="00A570C6">
      <w:pPr>
        <w:spacing w:line="360" w:lineRule="auto"/>
        <w:jc w:val="both"/>
      </w:pPr>
    </w:p>
    <w:p w:rsidR="00A570C6" w:rsidRDefault="00A570C6" w:rsidP="00A570C6">
      <w:pPr>
        <w:spacing w:line="360" w:lineRule="auto"/>
        <w:jc w:val="both"/>
      </w:pPr>
    </w:p>
    <w:p w:rsidR="00A570C6" w:rsidRDefault="00A570C6" w:rsidP="00A570C6">
      <w:pPr>
        <w:spacing w:line="360" w:lineRule="auto"/>
        <w:ind w:firstLine="708"/>
        <w:jc w:val="both"/>
        <w:rPr>
          <w:color w:val="000000" w:themeColor="text1"/>
        </w:rPr>
      </w:pPr>
      <w:r w:rsidRPr="007849C8">
        <w:rPr>
          <w:bCs/>
        </w:rPr>
        <w:t>Apesar d</w:t>
      </w:r>
      <w:r w:rsidRPr="007849C8">
        <w:t xml:space="preserve">o elevado grau de destruição da câmara foi aí que se encontrou o maior número de artefactos líticos, como pontas de seta, lâminas e lamelas, micrólitos (segmentos de círculo, triângulos e trapézios), um cristal de quartzo hialino e </w:t>
      </w:r>
      <w:r>
        <w:t xml:space="preserve">muitas </w:t>
      </w:r>
      <w:r w:rsidRPr="007849C8">
        <w:lastRenderedPageBreak/>
        <w:t xml:space="preserve">contas de colar de diferentes </w:t>
      </w:r>
      <w:r w:rsidRPr="009D4451">
        <w:t>tipologias (Figura 5). Pelos escassos</w:t>
      </w:r>
      <w:r w:rsidRPr="007849C8">
        <w:t xml:space="preserve"> fragmentos cerâmicos exumados</w:t>
      </w:r>
      <w:r>
        <w:t xml:space="preserve">, </w:t>
      </w:r>
      <w:r w:rsidRPr="007849C8">
        <w:t xml:space="preserve">é possível </w:t>
      </w:r>
      <w:r>
        <w:t>colocar a hipótese de</w:t>
      </w:r>
      <w:r w:rsidRPr="007849C8">
        <w:t xml:space="preserve"> que aí </w:t>
      </w:r>
      <w:r>
        <w:t xml:space="preserve">teriam sido </w:t>
      </w:r>
      <w:r w:rsidRPr="007849C8">
        <w:t>depositados alguns recipientes.</w:t>
      </w:r>
    </w:p>
    <w:p w:rsidR="00A570C6" w:rsidRDefault="00F11602" w:rsidP="00A570C6">
      <w:pPr>
        <w:spacing w:line="360" w:lineRule="auto"/>
        <w:ind w:firstLine="708"/>
        <w:jc w:val="both"/>
        <w:rPr>
          <w:color w:val="000000" w:themeColor="text1"/>
        </w:rPr>
      </w:pPr>
      <w:r w:rsidRPr="00F11602">
        <w:rPr>
          <w:noProof/>
          <w:color w:val="000000" w:themeColor="text1"/>
          <w:lang w:eastAsia="pt-PT"/>
        </w:rPr>
        <w:drawing>
          <wp:anchor distT="0" distB="0" distL="114300" distR="114300" simplePos="0" relativeHeight="251678720" behindDoc="0" locked="0" layoutInCell="1" allowOverlap="1">
            <wp:simplePos x="0" y="0"/>
            <wp:positionH relativeFrom="column">
              <wp:posOffset>15240</wp:posOffset>
            </wp:positionH>
            <wp:positionV relativeFrom="paragraph">
              <wp:posOffset>226060</wp:posOffset>
            </wp:positionV>
            <wp:extent cx="5400040" cy="3118268"/>
            <wp:effectExtent l="0" t="0" r="0" b="6350"/>
            <wp:wrapSquare wrapText="bothSides"/>
            <wp:docPr id="7" name="Imagem 7" descr="C:\Users\César OLiveira\Desktop\Figur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ésar OLiveira\Desktop\Figura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118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0C6" w:rsidRDefault="003F4834" w:rsidP="003F4834">
      <w:pPr>
        <w:spacing w:line="360" w:lineRule="auto"/>
        <w:jc w:val="both"/>
      </w:pPr>
      <w:r w:rsidRPr="009D4451">
        <w:t>Figura 5 – a) materiais líticos lascados encontrados na câmara funerária, segundo Loureiro (2017); contas de colar, igualmente provenientes da câmara.</w:t>
      </w:r>
    </w:p>
    <w:p w:rsidR="003F4834" w:rsidRDefault="003F4834" w:rsidP="003F4834">
      <w:pPr>
        <w:spacing w:line="360" w:lineRule="auto"/>
        <w:jc w:val="both"/>
      </w:pPr>
    </w:p>
    <w:p w:rsidR="003F4834" w:rsidRDefault="003F4834" w:rsidP="003F4834">
      <w:pPr>
        <w:spacing w:line="360" w:lineRule="auto"/>
        <w:jc w:val="both"/>
        <w:rPr>
          <w:color w:val="000000" w:themeColor="text1"/>
        </w:rPr>
      </w:pPr>
    </w:p>
    <w:p w:rsidR="003F4834" w:rsidRPr="00C46CFE" w:rsidRDefault="003F4834" w:rsidP="003F4834">
      <w:pPr>
        <w:spacing w:line="360" w:lineRule="auto"/>
        <w:ind w:firstLine="708"/>
        <w:jc w:val="both"/>
        <w:rPr>
          <w:strike/>
        </w:rPr>
      </w:pPr>
      <w:r w:rsidRPr="007849C8">
        <w:t>No fabrico dos materiais líticos foram usadas matérias primas locais e regionais, como o arenito, o anfibolito, a ardósia, o grauvaque, o quart</w:t>
      </w:r>
      <w:r>
        <w:t>z</w:t>
      </w:r>
      <w:r w:rsidRPr="007849C8">
        <w:t xml:space="preserve">o, o quartzito e o xisto (Ribeiro e Loureiro 2010; </w:t>
      </w:r>
      <w:r w:rsidRPr="007A2BC9">
        <w:t xml:space="preserve">Costa </w:t>
      </w:r>
      <w:r>
        <w:t>e</w:t>
      </w:r>
      <w:r w:rsidRPr="007A2BC9">
        <w:t xml:space="preserve"> Teixeira 1957; Pereira </w:t>
      </w:r>
      <w:proofErr w:type="spellStart"/>
      <w:r w:rsidRPr="00585295">
        <w:rPr>
          <w:i/>
        </w:rPr>
        <w:t>et</w:t>
      </w:r>
      <w:proofErr w:type="spellEnd"/>
      <w:r w:rsidRPr="00585295">
        <w:rPr>
          <w:i/>
        </w:rPr>
        <w:t xml:space="preserve"> al.</w:t>
      </w:r>
      <w:r w:rsidRPr="007A2BC9">
        <w:t xml:space="preserve"> 1992</w:t>
      </w:r>
      <w:r w:rsidRPr="007849C8">
        <w:t>); e matérias primas exógenas, como sílices, de várias</w:t>
      </w:r>
      <w:r w:rsidRPr="00FC7E9E">
        <w:t xml:space="preserve"> tonalidades, que revelam contactos suprarregionais, provavelmente com áreas mais meridionais</w:t>
      </w:r>
      <w:r>
        <w:t xml:space="preserve"> (</w:t>
      </w:r>
      <w:proofErr w:type="spellStart"/>
      <w:r>
        <w:t>Aubry</w:t>
      </w:r>
      <w:proofErr w:type="spellEnd"/>
      <w:r w:rsidRPr="00585295">
        <w:rPr>
          <w:i/>
        </w:rPr>
        <w:t xml:space="preserve">, </w:t>
      </w:r>
      <w:proofErr w:type="spellStart"/>
      <w:r w:rsidRPr="00585295">
        <w:rPr>
          <w:i/>
        </w:rPr>
        <w:t>et</w:t>
      </w:r>
      <w:proofErr w:type="spellEnd"/>
      <w:r w:rsidRPr="00585295">
        <w:rPr>
          <w:i/>
        </w:rPr>
        <w:t xml:space="preserve"> al</w:t>
      </w:r>
      <w:r>
        <w:rPr>
          <w:i/>
        </w:rPr>
        <w:t>.</w:t>
      </w:r>
      <w:r>
        <w:t xml:space="preserve"> 2014)</w:t>
      </w:r>
      <w:r w:rsidRPr="00FC7E9E">
        <w:t>.</w:t>
      </w:r>
    </w:p>
    <w:p w:rsidR="003F4834" w:rsidRPr="00FC7E9E" w:rsidRDefault="003F4834" w:rsidP="003F4834">
      <w:pPr>
        <w:spacing w:line="360" w:lineRule="auto"/>
        <w:ind w:firstLine="708"/>
        <w:jc w:val="both"/>
      </w:pPr>
      <w:r w:rsidRPr="007849C8">
        <w:t xml:space="preserve">É de destacar que a </w:t>
      </w:r>
      <w:r w:rsidRPr="009D4451">
        <w:t xml:space="preserve">área mais próxima de ocorrência desta matéria prima fica a cerca de </w:t>
      </w:r>
      <w:r w:rsidRPr="007B3AFA">
        <w:t xml:space="preserve">100 km para sul, no concelho de Cantanhede, perto de Coimbra, onde são abundantes os </w:t>
      </w:r>
      <w:proofErr w:type="gramStart"/>
      <w:r w:rsidRPr="007B3AFA">
        <w:rPr>
          <w:color w:val="000000" w:themeColor="text1"/>
        </w:rPr>
        <w:t>sílices</w:t>
      </w:r>
      <w:r w:rsidRPr="007B3AFA">
        <w:rPr>
          <w:rFonts w:ascii="Arial" w:hAnsi="Arial" w:cs="Arial"/>
          <w:color w:val="4D5156"/>
          <w:sz w:val="21"/>
          <w:szCs w:val="21"/>
        </w:rPr>
        <w:t xml:space="preserve"> </w:t>
      </w:r>
      <w:r w:rsidRPr="007B3AFA">
        <w:t>opacos</w:t>
      </w:r>
      <w:proofErr w:type="gramEnd"/>
      <w:r w:rsidRPr="007B3AFA">
        <w:t xml:space="preserve"> de tonalidades esbranquiçadas e acinzentadas (Barbosa </w:t>
      </w:r>
      <w:proofErr w:type="spellStart"/>
      <w:r w:rsidRPr="007B3AFA">
        <w:rPr>
          <w:i/>
        </w:rPr>
        <w:t>et</w:t>
      </w:r>
      <w:proofErr w:type="spellEnd"/>
      <w:r w:rsidRPr="007B3AFA">
        <w:rPr>
          <w:i/>
        </w:rPr>
        <w:t xml:space="preserve"> al.</w:t>
      </w:r>
      <w:r w:rsidRPr="007B3AFA">
        <w:t xml:space="preserve"> 2008;</w:t>
      </w:r>
      <w:r w:rsidRPr="007B3AFA">
        <w:rPr>
          <w:smallCaps/>
        </w:rPr>
        <w:t xml:space="preserve"> </w:t>
      </w:r>
      <w:proofErr w:type="spellStart"/>
      <w:r w:rsidRPr="007B3AFA">
        <w:t>Aubry</w:t>
      </w:r>
      <w:proofErr w:type="spellEnd"/>
      <w:r w:rsidRPr="007B3AFA">
        <w:t xml:space="preserve"> </w:t>
      </w:r>
      <w:proofErr w:type="spellStart"/>
      <w:r w:rsidRPr="007B3AFA">
        <w:rPr>
          <w:i/>
          <w:iCs/>
        </w:rPr>
        <w:t>et</w:t>
      </w:r>
      <w:proofErr w:type="spellEnd"/>
      <w:r w:rsidRPr="007B3AFA">
        <w:rPr>
          <w:i/>
          <w:iCs/>
        </w:rPr>
        <w:t xml:space="preserve"> al.</w:t>
      </w:r>
      <w:r w:rsidRPr="007B3AFA">
        <w:t xml:space="preserve"> 2014). </w:t>
      </w:r>
      <w:proofErr w:type="gramStart"/>
      <w:r w:rsidRPr="007B3AFA">
        <w:t>Os sílices</w:t>
      </w:r>
      <w:proofErr w:type="gramEnd"/>
      <w:r w:rsidRPr="007B3AFA">
        <w:t xml:space="preserve"> acastanhados ou avermelhados que ocorrem em menor quantidade no monumento, são mais típicos da região da Nazaré, ainda mais para sul (</w:t>
      </w:r>
      <w:proofErr w:type="spellStart"/>
      <w:r w:rsidRPr="007B3AFA">
        <w:t>Aubry</w:t>
      </w:r>
      <w:proofErr w:type="spellEnd"/>
      <w:r w:rsidRPr="007B3AFA">
        <w:t xml:space="preserve"> </w:t>
      </w:r>
      <w:proofErr w:type="spellStart"/>
      <w:r w:rsidRPr="007B3AFA">
        <w:rPr>
          <w:i/>
          <w:iCs/>
        </w:rPr>
        <w:t>et</w:t>
      </w:r>
      <w:proofErr w:type="spellEnd"/>
      <w:r w:rsidRPr="007B3AFA">
        <w:rPr>
          <w:i/>
          <w:iCs/>
        </w:rPr>
        <w:t xml:space="preserve"> al.</w:t>
      </w:r>
      <w:r w:rsidRPr="007B3AFA">
        <w:t xml:space="preserve"> 2014). De qualquer modo, estas observações recorrem apenas a uma análise</w:t>
      </w:r>
      <w:r w:rsidRPr="00FC7E9E">
        <w:t xml:space="preserve"> macroscópica destas peças pelo que, de futuro, seria desejável a realização de estudos petrogenéticos, nomeadamente estudos petrográficos e geoquímicos – com </w:t>
      </w:r>
      <w:r w:rsidRPr="00FC7E9E">
        <w:lastRenderedPageBreak/>
        <w:t>destaque para a geoquímica isotópica, tendo em vista a identificação dos potenciais locais fonte destes materiais.</w:t>
      </w:r>
    </w:p>
    <w:p w:rsidR="003F4834" w:rsidRDefault="003F4834" w:rsidP="003F4834">
      <w:pPr>
        <w:spacing w:line="360" w:lineRule="auto"/>
        <w:ind w:firstLine="708"/>
        <w:jc w:val="both"/>
      </w:pPr>
      <w:r w:rsidRPr="00FC7E9E">
        <w:t xml:space="preserve">Estes dados </w:t>
      </w:r>
      <w:r w:rsidRPr="007849C8">
        <w:t>revelam a grande importância social e simbólica do sílex no contexto das práticas funerárias, sobretudo na confeção de artefactos como pontas de seta, lâminas, lamelas e trapézios. A deposição de núcleos desta matéria-prima indiciam, igualmente, a sua importância, e que, pelo menos, parte dos artefactos, teriam sido feitos no local ou nas proximidades e não trazidos da região de origem do sílex.</w:t>
      </w:r>
    </w:p>
    <w:p w:rsidR="003F4834" w:rsidRDefault="003F4834" w:rsidP="003F4834">
      <w:pPr>
        <w:spacing w:line="360" w:lineRule="auto"/>
        <w:ind w:firstLine="708"/>
        <w:jc w:val="both"/>
      </w:pPr>
    </w:p>
    <w:p w:rsidR="003F4834" w:rsidRDefault="003F4834" w:rsidP="003F4834">
      <w:pPr>
        <w:pStyle w:val="HTMLpr-formatad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Pr="00FC7E9E">
        <w:rPr>
          <w:rFonts w:ascii="Times New Roman" w:hAnsi="Times New Roman" w:cs="Times New Roman"/>
          <w:b/>
          <w:sz w:val="24"/>
          <w:szCs w:val="24"/>
        </w:rPr>
        <w:t>Datação do monumento</w:t>
      </w:r>
    </w:p>
    <w:p w:rsidR="003F4834" w:rsidRPr="003F4834" w:rsidRDefault="003F4834" w:rsidP="003F4834">
      <w:pPr>
        <w:pStyle w:val="Cabealho1"/>
        <w:spacing w:before="0" w:line="360" w:lineRule="auto"/>
        <w:ind w:firstLine="708"/>
        <w:jc w:val="both"/>
        <w:rPr>
          <w:rFonts w:ascii="Times New Roman" w:hAnsi="Times New Roman" w:cs="Times New Roman"/>
          <w:b/>
          <w:bCs/>
          <w:color w:val="000000" w:themeColor="text1"/>
          <w:sz w:val="24"/>
          <w:szCs w:val="24"/>
        </w:rPr>
      </w:pPr>
      <w:r w:rsidRPr="003F4834">
        <w:rPr>
          <w:rFonts w:ascii="Times New Roman" w:hAnsi="Times New Roman" w:cs="Times New Roman"/>
          <w:color w:val="000000" w:themeColor="text1"/>
          <w:sz w:val="24"/>
          <w:szCs w:val="24"/>
        </w:rPr>
        <w:t xml:space="preserve">Embora não tenham sido efetuadas análises de </w:t>
      </w:r>
      <w:r w:rsidRPr="003F4834">
        <w:rPr>
          <w:rFonts w:ascii="Times New Roman" w:hAnsi="Times New Roman" w:cs="Times New Roman"/>
          <w:color w:val="000000" w:themeColor="text1"/>
          <w:sz w:val="24"/>
          <w:szCs w:val="24"/>
          <w:vertAlign w:val="superscript"/>
        </w:rPr>
        <w:t>14</w:t>
      </w:r>
      <w:r w:rsidRPr="003F4834">
        <w:rPr>
          <w:rFonts w:ascii="Times New Roman" w:hAnsi="Times New Roman" w:cs="Times New Roman"/>
          <w:color w:val="000000" w:themeColor="text1"/>
          <w:sz w:val="24"/>
          <w:szCs w:val="24"/>
        </w:rPr>
        <w:t xml:space="preserve">C para datar o monumento, pensa-se que este terá a sua origem entre o final do quinto e os finais do quarto milénios AC. Esta estimativa baseia-se na comparação com as datações de </w:t>
      </w:r>
      <w:r w:rsidRPr="003F4834">
        <w:rPr>
          <w:rFonts w:ascii="Times New Roman" w:hAnsi="Times New Roman" w:cs="Times New Roman"/>
          <w:color w:val="000000" w:themeColor="text1"/>
          <w:sz w:val="24"/>
          <w:szCs w:val="24"/>
          <w:vertAlign w:val="superscript"/>
        </w:rPr>
        <w:t>14</w:t>
      </w:r>
      <w:r w:rsidRPr="003F4834">
        <w:rPr>
          <w:rFonts w:ascii="Times New Roman" w:hAnsi="Times New Roman" w:cs="Times New Roman"/>
          <w:color w:val="000000" w:themeColor="text1"/>
          <w:sz w:val="24"/>
          <w:szCs w:val="24"/>
        </w:rPr>
        <w:t xml:space="preserve">C já disponíveis para monumentos idênticos localizados no Noroeste de Portugal e Espanha (Bettencourt 1991–1992; Jorge 1986, 1992; Cruz 2001; Bettencourt </w:t>
      </w:r>
      <w:proofErr w:type="spellStart"/>
      <w:r w:rsidRPr="003F4834">
        <w:rPr>
          <w:rFonts w:ascii="Times New Roman" w:hAnsi="Times New Roman" w:cs="Times New Roman"/>
          <w:i/>
          <w:color w:val="000000" w:themeColor="text1"/>
          <w:sz w:val="24"/>
          <w:szCs w:val="24"/>
        </w:rPr>
        <w:t>et</w:t>
      </w:r>
      <w:proofErr w:type="spellEnd"/>
      <w:r w:rsidRPr="003F4834">
        <w:rPr>
          <w:rFonts w:ascii="Times New Roman" w:hAnsi="Times New Roman" w:cs="Times New Roman"/>
          <w:i/>
          <w:color w:val="000000" w:themeColor="text1"/>
          <w:sz w:val="24"/>
          <w:szCs w:val="24"/>
        </w:rPr>
        <w:t xml:space="preserve"> al.</w:t>
      </w:r>
      <w:r w:rsidRPr="003F4834">
        <w:rPr>
          <w:rFonts w:ascii="Times New Roman" w:hAnsi="Times New Roman" w:cs="Times New Roman"/>
          <w:color w:val="000000" w:themeColor="text1"/>
          <w:sz w:val="24"/>
          <w:szCs w:val="24"/>
        </w:rPr>
        <w:t xml:space="preserve"> 2008; Bueno-</w:t>
      </w:r>
      <w:proofErr w:type="spellStart"/>
      <w:r w:rsidRPr="003F4834">
        <w:rPr>
          <w:rFonts w:ascii="Times New Roman" w:hAnsi="Times New Roman" w:cs="Times New Roman"/>
          <w:color w:val="000000" w:themeColor="text1"/>
          <w:sz w:val="24"/>
          <w:szCs w:val="24"/>
        </w:rPr>
        <w:t>Ramírez</w:t>
      </w:r>
      <w:proofErr w:type="spellEnd"/>
      <w:r w:rsidRPr="003F4834">
        <w:rPr>
          <w:rFonts w:ascii="Times New Roman" w:hAnsi="Times New Roman" w:cs="Times New Roman"/>
          <w:color w:val="000000" w:themeColor="text1"/>
          <w:sz w:val="24"/>
          <w:szCs w:val="24"/>
        </w:rPr>
        <w:t xml:space="preserve"> </w:t>
      </w:r>
      <w:proofErr w:type="spellStart"/>
      <w:r w:rsidRPr="003F4834">
        <w:rPr>
          <w:rFonts w:ascii="Times New Roman" w:hAnsi="Times New Roman" w:cs="Times New Roman"/>
          <w:i/>
          <w:color w:val="000000" w:themeColor="text1"/>
          <w:sz w:val="24"/>
          <w:szCs w:val="24"/>
        </w:rPr>
        <w:t>et</w:t>
      </w:r>
      <w:proofErr w:type="spellEnd"/>
      <w:r w:rsidRPr="003F4834">
        <w:rPr>
          <w:rFonts w:ascii="Times New Roman" w:hAnsi="Times New Roman" w:cs="Times New Roman"/>
          <w:i/>
          <w:color w:val="000000" w:themeColor="text1"/>
          <w:sz w:val="24"/>
          <w:szCs w:val="24"/>
        </w:rPr>
        <w:t xml:space="preserve"> al.</w:t>
      </w:r>
      <w:r w:rsidRPr="003F4834">
        <w:rPr>
          <w:rFonts w:ascii="Times New Roman" w:hAnsi="Times New Roman" w:cs="Times New Roman"/>
          <w:color w:val="000000" w:themeColor="text1"/>
          <w:sz w:val="24"/>
          <w:szCs w:val="24"/>
        </w:rPr>
        <w:t xml:space="preserve"> 2016; </w:t>
      </w:r>
      <w:proofErr w:type="spellStart"/>
      <w:r w:rsidRPr="003F4834">
        <w:rPr>
          <w:rFonts w:ascii="Times New Roman" w:hAnsi="Times New Roman" w:cs="Times New Roman"/>
          <w:color w:val="000000" w:themeColor="text1"/>
          <w:sz w:val="24"/>
          <w:szCs w:val="24"/>
        </w:rPr>
        <w:t>Carrera</w:t>
      </w:r>
      <w:proofErr w:type="spellEnd"/>
      <w:r w:rsidRPr="003F4834">
        <w:rPr>
          <w:rFonts w:ascii="Times New Roman" w:hAnsi="Times New Roman" w:cs="Times New Roman"/>
          <w:color w:val="000000" w:themeColor="text1"/>
          <w:sz w:val="24"/>
          <w:szCs w:val="24"/>
        </w:rPr>
        <w:t xml:space="preserve"> 2016). No entanto, se tivermos em conta o modo de aplicação das pinturas sobre o esteio e o tipo de motivos é provável que tenha sido construído até à 1ª metade do 4º milénio AC, por comparação com outros existentes na Galiza (Oliveira </w:t>
      </w:r>
      <w:proofErr w:type="spellStart"/>
      <w:r w:rsidRPr="003F4834">
        <w:rPr>
          <w:rFonts w:ascii="Times New Roman" w:hAnsi="Times New Roman" w:cs="Times New Roman"/>
          <w:i/>
          <w:iCs/>
          <w:color w:val="000000" w:themeColor="text1"/>
          <w:sz w:val="24"/>
          <w:szCs w:val="24"/>
        </w:rPr>
        <w:t>et</w:t>
      </w:r>
      <w:proofErr w:type="spellEnd"/>
      <w:r w:rsidRPr="003F4834">
        <w:rPr>
          <w:rFonts w:ascii="Times New Roman" w:hAnsi="Times New Roman" w:cs="Times New Roman"/>
          <w:i/>
          <w:iCs/>
          <w:color w:val="000000" w:themeColor="text1"/>
          <w:sz w:val="24"/>
          <w:szCs w:val="24"/>
        </w:rPr>
        <w:t xml:space="preserve"> al.</w:t>
      </w:r>
      <w:r w:rsidRPr="003F4834">
        <w:rPr>
          <w:rFonts w:ascii="Times New Roman" w:hAnsi="Times New Roman" w:cs="Times New Roman"/>
          <w:color w:val="000000" w:themeColor="text1"/>
          <w:sz w:val="24"/>
          <w:szCs w:val="24"/>
        </w:rPr>
        <w:t xml:space="preserve"> 2019).</w:t>
      </w:r>
    </w:p>
    <w:p w:rsidR="003F4834" w:rsidRPr="003F4834" w:rsidRDefault="003F4834" w:rsidP="003F4834">
      <w:pPr>
        <w:pStyle w:val="HTMLpr-formatad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Times New Roman" w:hAnsi="Times New Roman" w:cs="Times New Roman"/>
          <w:color w:val="000000" w:themeColor="text1"/>
          <w:sz w:val="24"/>
          <w:szCs w:val="24"/>
        </w:rPr>
      </w:pPr>
    </w:p>
    <w:p w:rsidR="003F4834" w:rsidRDefault="003F4834" w:rsidP="003F4834">
      <w:pPr>
        <w:pStyle w:val="HTMLpr-formatad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2.4. </w:t>
      </w:r>
      <w:r w:rsidRPr="00FC7E9E">
        <w:rPr>
          <w:rFonts w:ascii="Times New Roman" w:hAnsi="Times New Roman" w:cs="Times New Roman"/>
          <w:b/>
          <w:sz w:val="24"/>
          <w:szCs w:val="24"/>
        </w:rPr>
        <w:t>O esteio pintado</w:t>
      </w:r>
    </w:p>
    <w:p w:rsidR="003F4834" w:rsidRDefault="003F4834" w:rsidP="003F4834">
      <w:pPr>
        <w:spacing w:line="360" w:lineRule="auto"/>
        <w:ind w:firstLine="708"/>
        <w:jc w:val="both"/>
      </w:pPr>
      <w:r w:rsidRPr="007849C8">
        <w:t xml:space="preserve">O único esteio onde foram identificados motivos decorativos corresponde ao de </w:t>
      </w:r>
      <w:r w:rsidRPr="007B3AFA">
        <w:t>cabeceira, que se encontrava partido e com a face interna em contacto com o solo, o que terá preservado as pinturas aí existentes (Figuras 6 e 7). Os motivos pintados observáveis</w:t>
      </w:r>
      <w:r w:rsidRPr="007849C8">
        <w:t xml:space="preserve"> correspondem a quatro sulcos verticais intermitentes (dois</w:t>
      </w:r>
      <w:r w:rsidRPr="00FC7E9E">
        <w:t xml:space="preserve"> de cada lado) compostos por pequenos </w:t>
      </w:r>
      <w:r w:rsidRPr="007849C8">
        <w:t>segmentos pintados que enquadram um soliforme. A primeira notícia sobre estas pinturas, data de 2010 (Ribeiro e Loureiro 2010) apresentando-as como sendo apenas de coloração avermelhada (Ribeiro e Loureiro 2011). No âmbito</w:t>
      </w:r>
      <w:r w:rsidRPr="00FC7E9E">
        <w:t xml:space="preserve"> deste trabalho foi detetado o uso da cor negra no soliforme, que parece ter sido aplicada antes da pintura a vermelho. Este facto tornou-se particularmente visível através da análise de fotografias </w:t>
      </w:r>
      <w:r w:rsidRPr="007B3AFA">
        <w:t xml:space="preserve">em que se usou o </w:t>
      </w:r>
      <w:proofErr w:type="spellStart"/>
      <w:r w:rsidRPr="007B3AFA">
        <w:t>plugin</w:t>
      </w:r>
      <w:proofErr w:type="spellEnd"/>
      <w:r w:rsidRPr="007B3AFA">
        <w:t xml:space="preserve"> D-</w:t>
      </w:r>
      <w:proofErr w:type="spellStart"/>
      <w:r w:rsidRPr="007B3AFA">
        <w:t>Stretch</w:t>
      </w:r>
      <w:proofErr w:type="spellEnd"/>
      <w:r w:rsidRPr="007B3AFA">
        <w:t xml:space="preserve"> (Figura 7).</w:t>
      </w:r>
    </w:p>
    <w:p w:rsidR="003F4834" w:rsidRDefault="003F4834" w:rsidP="003F4834">
      <w:pPr>
        <w:spacing w:line="360" w:lineRule="auto"/>
        <w:ind w:firstLine="708"/>
        <w:jc w:val="both"/>
      </w:pPr>
    </w:p>
    <w:p w:rsidR="003F4834" w:rsidRDefault="003F4834" w:rsidP="003F4834">
      <w:pPr>
        <w:spacing w:line="360" w:lineRule="auto"/>
        <w:ind w:firstLine="708"/>
        <w:jc w:val="both"/>
      </w:pPr>
    </w:p>
    <w:p w:rsidR="003F4834" w:rsidRDefault="003F4834" w:rsidP="003F4834">
      <w:pPr>
        <w:spacing w:line="360" w:lineRule="auto"/>
        <w:ind w:firstLine="708"/>
        <w:jc w:val="both"/>
      </w:pPr>
    </w:p>
    <w:p w:rsidR="003F4834" w:rsidRDefault="003F4834" w:rsidP="003F4834">
      <w:pPr>
        <w:spacing w:line="360" w:lineRule="auto"/>
        <w:ind w:firstLine="708"/>
        <w:jc w:val="both"/>
      </w:pPr>
    </w:p>
    <w:p w:rsidR="003F4834" w:rsidRDefault="003F4834" w:rsidP="003F4834">
      <w:pPr>
        <w:spacing w:line="360" w:lineRule="auto"/>
        <w:ind w:firstLine="708"/>
        <w:jc w:val="both"/>
      </w:pPr>
    </w:p>
    <w:p w:rsidR="003F4834" w:rsidRDefault="003F4834" w:rsidP="003F4834">
      <w:pPr>
        <w:spacing w:line="360" w:lineRule="auto"/>
        <w:ind w:firstLine="708"/>
        <w:jc w:val="both"/>
        <w:rPr>
          <w:color w:val="000000" w:themeColor="text1"/>
        </w:rPr>
      </w:pPr>
      <w:r w:rsidRPr="00C66301">
        <w:rPr>
          <w:b/>
          <w:i/>
          <w:noProof/>
          <w:lang w:eastAsia="pt-PT"/>
        </w:rPr>
        <w:lastRenderedPageBreak/>
        <w:drawing>
          <wp:anchor distT="0" distB="0" distL="114300" distR="114300" simplePos="0" relativeHeight="251666432" behindDoc="0" locked="0" layoutInCell="1" allowOverlap="1" wp14:anchorId="387957CB" wp14:editId="2229E95B">
            <wp:simplePos x="0" y="0"/>
            <wp:positionH relativeFrom="margin">
              <wp:posOffset>0</wp:posOffset>
            </wp:positionH>
            <wp:positionV relativeFrom="margin">
              <wp:posOffset>265430</wp:posOffset>
            </wp:positionV>
            <wp:extent cx="5400040" cy="3075305"/>
            <wp:effectExtent l="0" t="0" r="0" b="0"/>
            <wp:wrapTopAndBottom/>
            <wp:docPr id="9" name="Imagem 9" descr="C:\Users\César OLiveira\Desktop\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ésar OLiveira\Desktop\Fig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075305"/>
                    </a:xfrm>
                    <a:prstGeom prst="rect">
                      <a:avLst/>
                    </a:prstGeom>
                    <a:noFill/>
                    <a:ln>
                      <a:noFill/>
                    </a:ln>
                  </pic:spPr>
                </pic:pic>
              </a:graphicData>
            </a:graphic>
          </wp:anchor>
        </w:drawing>
      </w:r>
    </w:p>
    <w:p w:rsidR="003F4834" w:rsidRDefault="003F4834" w:rsidP="003F4834">
      <w:pPr>
        <w:spacing w:line="360" w:lineRule="auto"/>
        <w:jc w:val="both"/>
      </w:pPr>
    </w:p>
    <w:p w:rsidR="003F4834" w:rsidRDefault="003F4834" w:rsidP="003F4834">
      <w:pPr>
        <w:spacing w:line="360" w:lineRule="auto"/>
        <w:jc w:val="both"/>
      </w:pPr>
      <w:r w:rsidRPr="007B3AFA">
        <w:t>Figura 6 – Localização do esteio pintado. Imagem adaptada de Loureiro (2017).</w:t>
      </w:r>
    </w:p>
    <w:p w:rsidR="003F4834" w:rsidRDefault="003F4834" w:rsidP="003F4834">
      <w:pPr>
        <w:spacing w:line="360" w:lineRule="auto"/>
        <w:jc w:val="both"/>
        <w:rPr>
          <w:color w:val="000000" w:themeColor="text1"/>
        </w:rPr>
      </w:pPr>
      <w:r w:rsidRPr="00C46CFE">
        <w:rPr>
          <w:b/>
          <w:noProof/>
          <w:lang w:eastAsia="pt-PT"/>
        </w:rPr>
        <w:drawing>
          <wp:anchor distT="0" distB="0" distL="114300" distR="114300" simplePos="0" relativeHeight="251668480" behindDoc="0" locked="0" layoutInCell="1" allowOverlap="1" wp14:anchorId="5DF67641" wp14:editId="53237168">
            <wp:simplePos x="0" y="0"/>
            <wp:positionH relativeFrom="column">
              <wp:posOffset>337058</wp:posOffset>
            </wp:positionH>
            <wp:positionV relativeFrom="paragraph">
              <wp:posOffset>208026</wp:posOffset>
            </wp:positionV>
            <wp:extent cx="4617720" cy="37769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Leandr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7720" cy="3776980"/>
                    </a:xfrm>
                    <a:prstGeom prst="rect">
                      <a:avLst/>
                    </a:prstGeom>
                  </pic:spPr>
                </pic:pic>
              </a:graphicData>
            </a:graphic>
            <wp14:sizeRelH relativeFrom="page">
              <wp14:pctWidth>0</wp14:pctWidth>
            </wp14:sizeRelH>
            <wp14:sizeRelV relativeFrom="page">
              <wp14:pctHeight>0</wp14:pctHeight>
            </wp14:sizeRelV>
          </wp:anchor>
        </w:drawing>
      </w:r>
    </w:p>
    <w:p w:rsidR="003F4834" w:rsidRDefault="003F4834" w:rsidP="003F4834">
      <w:pPr>
        <w:spacing w:line="360" w:lineRule="auto"/>
        <w:ind w:firstLine="708"/>
        <w:jc w:val="both"/>
        <w:rPr>
          <w:color w:val="000000" w:themeColor="text1"/>
        </w:rPr>
      </w:pPr>
    </w:p>
    <w:p w:rsidR="003F4834" w:rsidRDefault="003F4834" w:rsidP="003F4834">
      <w:pPr>
        <w:spacing w:line="360" w:lineRule="auto"/>
        <w:jc w:val="both"/>
      </w:pPr>
      <w:r w:rsidRPr="007B3AFA">
        <w:t>Figura 7</w:t>
      </w:r>
      <w:r w:rsidRPr="007B3AFA">
        <w:rPr>
          <w:b/>
        </w:rPr>
        <w:t xml:space="preserve"> </w:t>
      </w:r>
      <w:r w:rsidRPr="007B3AFA">
        <w:t>–</w:t>
      </w:r>
      <w:r w:rsidRPr="007B3AFA">
        <w:rPr>
          <w:b/>
        </w:rPr>
        <w:t xml:space="preserve"> </w:t>
      </w:r>
      <w:r w:rsidRPr="007B3AFA">
        <w:t xml:space="preserve">Esteio de cabeceira apresentando motivos pintados. a) primeiro registo dos motivos, adaptado (Ribeiro e Loureiro 2011); b) registo fotográfico do esteio com o motivo soliforme; c) ampliação da área pintada tratada com software </w:t>
      </w:r>
      <w:proofErr w:type="spellStart"/>
      <w:r w:rsidRPr="007B3AFA">
        <w:t>plugin</w:t>
      </w:r>
      <w:proofErr w:type="spellEnd"/>
      <w:r w:rsidRPr="007B3AFA">
        <w:t xml:space="preserve"> D-</w:t>
      </w:r>
      <w:proofErr w:type="spellStart"/>
      <w:r w:rsidRPr="007B3AFA">
        <w:t>Stretch</w:t>
      </w:r>
      <w:proofErr w:type="spellEnd"/>
      <w:r w:rsidRPr="007B3AFA">
        <w:t>.</w:t>
      </w:r>
    </w:p>
    <w:p w:rsidR="003F4834" w:rsidRDefault="003F4834" w:rsidP="003F4834">
      <w:pPr>
        <w:spacing w:line="360" w:lineRule="auto"/>
        <w:jc w:val="both"/>
        <w:rPr>
          <w:b/>
        </w:rPr>
      </w:pPr>
      <w:r w:rsidRPr="00FC7E9E">
        <w:rPr>
          <w:b/>
        </w:rPr>
        <w:lastRenderedPageBreak/>
        <w:t xml:space="preserve">3. Materiais e métodos </w:t>
      </w:r>
    </w:p>
    <w:p w:rsidR="003F4834" w:rsidRDefault="003F4834" w:rsidP="003F4834">
      <w:pPr>
        <w:widowControl w:val="0"/>
        <w:autoSpaceDE w:val="0"/>
        <w:autoSpaceDN w:val="0"/>
        <w:adjustRightInd w:val="0"/>
        <w:spacing w:line="360" w:lineRule="auto"/>
        <w:ind w:firstLine="708"/>
        <w:jc w:val="both"/>
      </w:pPr>
      <w:r w:rsidRPr="00F75ED0">
        <w:t xml:space="preserve">Os trabalhos foram realizados segundo as melhores </w:t>
      </w:r>
      <w:r w:rsidRPr="00B23204">
        <w:t>práticas laboratoriais</w:t>
      </w:r>
      <w:r>
        <w:t xml:space="preserve">, já descritas em trabalhos anteriores (Oliveira </w:t>
      </w:r>
      <w:proofErr w:type="spellStart"/>
      <w:r w:rsidRPr="00574CF5">
        <w:rPr>
          <w:i/>
        </w:rPr>
        <w:t>et</w:t>
      </w:r>
      <w:proofErr w:type="spellEnd"/>
      <w:r w:rsidRPr="00574CF5">
        <w:rPr>
          <w:i/>
        </w:rPr>
        <w:t xml:space="preserve"> al</w:t>
      </w:r>
      <w:r>
        <w:t xml:space="preserve">. 2017, 2019), mas resumem-se de seguida. A recolha deste tipo de materiais para análise requer metodologias que minimizem a contaminação das amostras, de modo a garantir resultados fidedignos. As amostras foram manipuladas com recurso a luvas de nitrilo sem pó, tendo-se utilizado bisturis com </w:t>
      </w:r>
      <w:r w:rsidRPr="00F75ED0">
        <w:t>lâminas novas</w:t>
      </w:r>
      <w:r>
        <w:t xml:space="preserve"> </w:t>
      </w:r>
      <w:r w:rsidRPr="007849C8">
        <w:t>na recolha</w:t>
      </w:r>
      <w:r>
        <w:t>,</w:t>
      </w:r>
      <w:r w:rsidRPr="007849C8">
        <w:t xml:space="preserve"> para tubos </w:t>
      </w:r>
      <w:proofErr w:type="spellStart"/>
      <w:r w:rsidRPr="00A84DA3">
        <w:rPr>
          <w:i/>
        </w:rPr>
        <w:t>Eppendorf</w:t>
      </w:r>
      <w:proofErr w:type="spellEnd"/>
      <w:r>
        <w:t>,</w:t>
      </w:r>
      <w:r w:rsidRPr="007849C8">
        <w:t xml:space="preserve"> de </w:t>
      </w:r>
      <w:r>
        <w:t>cerca de 0,</w:t>
      </w:r>
      <w:r w:rsidRPr="007849C8">
        <w:t>5 g por cada amostra de pigmento. Recolheram-se, ainda, diferentes amostras</w:t>
      </w:r>
      <w:r>
        <w:t xml:space="preserve"> da superfície rochosa para avaliar da possível contaminação dos pigmentos com minerais provenientes do substrato rochoso. Os materiais recolhidos</w:t>
      </w:r>
      <w:r w:rsidRPr="00FC7E9E">
        <w:t xml:space="preserve"> (</w:t>
      </w:r>
      <w:r>
        <w:t>pigmentos preto e vermelho e substrato rochoso</w:t>
      </w:r>
      <w:r w:rsidRPr="00FC7E9E">
        <w:t xml:space="preserve">) </w:t>
      </w:r>
      <w:r>
        <w:t>foram analisados</w:t>
      </w:r>
      <w:r w:rsidRPr="00FC7E9E">
        <w:t xml:space="preserve"> </w:t>
      </w:r>
      <w:r>
        <w:t>por</w:t>
      </w:r>
      <w:r w:rsidRPr="00FC7E9E">
        <w:t xml:space="preserve"> </w:t>
      </w:r>
      <w:r>
        <w:t>três</w:t>
      </w:r>
      <w:r w:rsidRPr="00FC7E9E">
        <w:t xml:space="preserve"> </w:t>
      </w:r>
      <w:r>
        <w:t>técnicas analíticas</w:t>
      </w:r>
      <w:r w:rsidRPr="00FC7E9E">
        <w:t xml:space="preserve">: </w:t>
      </w:r>
      <w:r>
        <w:t>difração de raios X</w:t>
      </w:r>
      <w:r w:rsidRPr="00FC7E9E">
        <w:t xml:space="preserve"> (XRD); </w:t>
      </w:r>
      <w:r w:rsidRPr="0003418C">
        <w:t xml:space="preserve">microscopia eletrónica de varrimento com microanálise por feixes de eletrões </w:t>
      </w:r>
      <w:r w:rsidRPr="00FC7E9E">
        <w:t xml:space="preserve">(SEM-EDS) </w:t>
      </w:r>
      <w:r>
        <w:t>e cromatografia gasosa acoplada à espetrometria de massa</w:t>
      </w:r>
      <w:r w:rsidRPr="00FC7E9E">
        <w:t xml:space="preserve"> (GC-MS). </w:t>
      </w:r>
    </w:p>
    <w:p w:rsidR="003F4834" w:rsidRDefault="003F4834" w:rsidP="003F4834">
      <w:pPr>
        <w:widowControl w:val="0"/>
        <w:autoSpaceDE w:val="0"/>
        <w:autoSpaceDN w:val="0"/>
        <w:adjustRightInd w:val="0"/>
        <w:spacing w:line="360" w:lineRule="auto"/>
        <w:ind w:firstLine="708"/>
        <w:jc w:val="both"/>
      </w:pPr>
    </w:p>
    <w:p w:rsidR="003F4834" w:rsidRDefault="003F4834" w:rsidP="003F4834">
      <w:pPr>
        <w:widowControl w:val="0"/>
        <w:autoSpaceDE w:val="0"/>
        <w:autoSpaceDN w:val="0"/>
        <w:adjustRightInd w:val="0"/>
        <w:spacing w:line="360" w:lineRule="auto"/>
        <w:ind w:firstLine="708"/>
        <w:jc w:val="both"/>
      </w:pPr>
      <w:r>
        <w:t>As condições experimentais de cada análise foram as seguintes:</w:t>
      </w:r>
    </w:p>
    <w:p w:rsidR="003F4834" w:rsidRDefault="003F4834" w:rsidP="003F4834">
      <w:pPr>
        <w:spacing w:line="360" w:lineRule="auto"/>
        <w:jc w:val="both"/>
      </w:pPr>
      <w:r w:rsidRPr="00403E27">
        <w:t xml:space="preserve">- </w:t>
      </w:r>
      <w:r w:rsidRPr="00403E27">
        <w:rPr>
          <w:u w:val="single"/>
        </w:rPr>
        <w:t>XRD</w:t>
      </w:r>
      <w:r w:rsidRPr="00C46CFE">
        <w:t>:</w:t>
      </w:r>
      <w:r w:rsidRPr="00FC7E9E">
        <w:rPr>
          <w:b/>
        </w:rPr>
        <w:t xml:space="preserve"> </w:t>
      </w:r>
      <w:r>
        <w:t xml:space="preserve">A caracterização das fases cristalinas foi realizada num difractómetro Philips PW 1710 com monocromador de grafite, radiação Cu- Kα, funcionando a 40 kV e 30 </w:t>
      </w:r>
      <w:proofErr w:type="spellStart"/>
      <w:r>
        <w:t>mA.</w:t>
      </w:r>
      <w:proofErr w:type="spellEnd"/>
      <w:r>
        <w:t xml:space="preserve"> Os padrões de pó da difração de raios-X foram examinados na região de 2° a 65° com passo de 0,02° para 2θ e velocidade de varrimento de 2 </w:t>
      </w:r>
      <w:proofErr w:type="gramStart"/>
      <w:r>
        <w:t>s</w:t>
      </w:r>
      <w:proofErr w:type="gramEnd"/>
      <w:r>
        <w:t xml:space="preserve"> por passo. A identificação das fases minerais foi conseguida por comparação com uma base de dados baseada em padrões JCPDS-ICDD. Todas as amostras estudadas foram pulverizadas manualmente num almofariz de ágata.</w:t>
      </w:r>
    </w:p>
    <w:p w:rsidR="003F4834" w:rsidRDefault="003F4834" w:rsidP="003F4834">
      <w:pPr>
        <w:spacing w:line="360" w:lineRule="auto"/>
        <w:jc w:val="both"/>
      </w:pPr>
    </w:p>
    <w:p w:rsidR="003F4834" w:rsidRDefault="003F4834" w:rsidP="003F4834">
      <w:pPr>
        <w:spacing w:line="360" w:lineRule="auto"/>
        <w:jc w:val="both"/>
      </w:pPr>
      <w:r>
        <w:rPr>
          <w:i/>
        </w:rPr>
        <w:t xml:space="preserve">- </w:t>
      </w:r>
      <w:r w:rsidRPr="00403E27">
        <w:rPr>
          <w:u w:val="single"/>
        </w:rPr>
        <w:t>SEM-EDS</w:t>
      </w:r>
      <w:r w:rsidRPr="00FC7E9E">
        <w:t>:</w:t>
      </w:r>
      <w:r w:rsidRPr="00FC7E9E">
        <w:rPr>
          <w:b/>
        </w:rPr>
        <w:t xml:space="preserve"> </w:t>
      </w:r>
      <w:r>
        <w:rPr>
          <w:color w:val="000000"/>
        </w:rPr>
        <w:t>as análises decorreram num microscópio eletrónico de varrimento JEOL</w:t>
      </w:r>
      <w:r w:rsidRPr="00FC7E9E">
        <w:rPr>
          <w:color w:val="000000"/>
        </w:rPr>
        <w:t xml:space="preserve"> </w:t>
      </w:r>
      <w:r w:rsidRPr="00574CF5">
        <w:rPr>
          <w:color w:val="000000"/>
        </w:rPr>
        <w:t>JSM-610 LV</w:t>
      </w:r>
      <w:r>
        <w:rPr>
          <w:color w:val="000000"/>
        </w:rPr>
        <w:t xml:space="preserve">, </w:t>
      </w:r>
      <w:r>
        <w:t xml:space="preserve">equipado com o modo de baixo vácuo como característica padrão. Este microscópio </w:t>
      </w:r>
      <w:proofErr w:type="spellStart"/>
      <w:r>
        <w:t>electrónico</w:t>
      </w:r>
      <w:proofErr w:type="spellEnd"/>
      <w:r>
        <w:t xml:space="preserve"> está equipado com um espectroscópio dispersivo de energia (EDS - </w:t>
      </w:r>
      <w:proofErr w:type="spellStart"/>
      <w:r>
        <w:t>INCAx-Act</w:t>
      </w:r>
      <w:proofErr w:type="spellEnd"/>
      <w:r>
        <w:t xml:space="preserve">, </w:t>
      </w:r>
      <w:proofErr w:type="spellStart"/>
      <w:r>
        <w:t>PentaFET</w:t>
      </w:r>
      <w:proofErr w:type="spellEnd"/>
      <w:r>
        <w:t xml:space="preserve"> </w:t>
      </w:r>
      <w:proofErr w:type="spellStart"/>
      <w:r>
        <w:t>Precision</w:t>
      </w:r>
      <w:proofErr w:type="spellEnd"/>
      <w:r>
        <w:t xml:space="preserve">, Oxford </w:t>
      </w:r>
      <w:proofErr w:type="spellStart"/>
      <w:r>
        <w:t>Instruments</w:t>
      </w:r>
      <w:proofErr w:type="spellEnd"/>
      <w:r>
        <w:t xml:space="preserve">). Resolução EDS: 5,9 keV-129 </w:t>
      </w:r>
      <w:proofErr w:type="spellStart"/>
      <w:r>
        <w:t>eV.</w:t>
      </w:r>
      <w:proofErr w:type="spellEnd"/>
    </w:p>
    <w:p w:rsidR="003F4834" w:rsidRDefault="003F4834" w:rsidP="003F4834">
      <w:pPr>
        <w:spacing w:line="360" w:lineRule="auto"/>
        <w:jc w:val="both"/>
      </w:pPr>
    </w:p>
    <w:p w:rsidR="003F4834" w:rsidRDefault="003F4834" w:rsidP="003F4834">
      <w:pPr>
        <w:spacing w:line="360" w:lineRule="auto"/>
        <w:jc w:val="both"/>
      </w:pPr>
      <w:r w:rsidRPr="00403E27">
        <w:t xml:space="preserve">- </w:t>
      </w:r>
      <w:r w:rsidRPr="00403E27">
        <w:rPr>
          <w:u w:val="single"/>
        </w:rPr>
        <w:t>GC-MS</w:t>
      </w:r>
      <w:r w:rsidRPr="00FC7E9E">
        <w:t xml:space="preserve">: </w:t>
      </w:r>
      <w:r>
        <w:t xml:space="preserve">as análises cromatográficas foram efetuadas num equipamento do tipo </w:t>
      </w:r>
      <w:proofErr w:type="spellStart"/>
      <w:r>
        <w:t>quadrupolo</w:t>
      </w:r>
      <w:proofErr w:type="spellEnd"/>
      <w:r>
        <w:t xml:space="preserve"> da marca </w:t>
      </w:r>
      <w:r w:rsidRPr="00FC7E9E">
        <w:t xml:space="preserve">Thermo </w:t>
      </w:r>
      <w:proofErr w:type="spellStart"/>
      <w:r w:rsidRPr="00FC7E9E">
        <w:t>Scientific</w:t>
      </w:r>
      <w:proofErr w:type="spellEnd"/>
      <w:r w:rsidRPr="00FC7E9E">
        <w:t xml:space="preserve">™ IS </w:t>
      </w:r>
      <w:r>
        <w:t>que foi operado no modo de energia total nas seguintes condições experimentais:</w:t>
      </w:r>
    </w:p>
    <w:p w:rsidR="003F4834" w:rsidRDefault="003F4834" w:rsidP="003F4834">
      <w:pPr>
        <w:spacing w:line="360" w:lineRule="auto"/>
        <w:jc w:val="both"/>
      </w:pPr>
      <w:r>
        <w:t>a) colu</w:t>
      </w:r>
      <w:r w:rsidRPr="00FC7E9E">
        <w:t>n</w:t>
      </w:r>
      <w:r>
        <w:t>a HP-5MS, 60 m × 0,25 mm × 0,</w:t>
      </w:r>
      <w:r w:rsidRPr="00FC7E9E">
        <w:t xml:space="preserve">25 µm </w:t>
      </w:r>
      <w:r>
        <w:t xml:space="preserve">usando hélio como gás de arrasto a um caudal constante de 1 </w:t>
      </w:r>
      <w:proofErr w:type="spellStart"/>
      <w:r>
        <w:t>mL</w:t>
      </w:r>
      <w:proofErr w:type="spellEnd"/>
      <w:r>
        <w:t>/</w:t>
      </w:r>
      <w:r w:rsidRPr="00FC7E9E">
        <w:t xml:space="preserve">min; </w:t>
      </w:r>
    </w:p>
    <w:p w:rsidR="003F4834" w:rsidRDefault="003F4834" w:rsidP="003F4834">
      <w:pPr>
        <w:spacing w:line="360" w:lineRule="auto"/>
        <w:jc w:val="both"/>
      </w:pPr>
      <w:r w:rsidRPr="00FC7E9E">
        <w:lastRenderedPageBreak/>
        <w:t xml:space="preserve">b) </w:t>
      </w:r>
      <w:r>
        <w:t>volume de injeção</w:t>
      </w:r>
      <w:r w:rsidRPr="00FC7E9E">
        <w:t xml:space="preserve"> </w:t>
      </w:r>
      <w:r>
        <w:t>de</w:t>
      </w:r>
      <w:r w:rsidRPr="00FC7E9E">
        <w:t xml:space="preserve"> 1 µL; </w:t>
      </w:r>
    </w:p>
    <w:p w:rsidR="003F4834" w:rsidRDefault="003F4834" w:rsidP="003F4834">
      <w:pPr>
        <w:spacing w:line="360" w:lineRule="auto"/>
        <w:jc w:val="both"/>
      </w:pPr>
      <w:r w:rsidRPr="00FC7E9E">
        <w:t xml:space="preserve">c) </w:t>
      </w:r>
      <w:r>
        <w:t>temperatura do injetor a</w:t>
      </w:r>
      <w:r w:rsidRPr="00FC7E9E">
        <w:t xml:space="preserve"> 250ºC; </w:t>
      </w:r>
    </w:p>
    <w:p w:rsidR="003F4834" w:rsidRDefault="003F4834" w:rsidP="003F4834">
      <w:pPr>
        <w:spacing w:line="360" w:lineRule="auto"/>
        <w:jc w:val="both"/>
      </w:pPr>
      <w:r w:rsidRPr="00FC7E9E">
        <w:t xml:space="preserve">d) </w:t>
      </w:r>
      <w:r>
        <w:t>programa de temperaturas</w:t>
      </w:r>
      <w:r w:rsidRPr="00FC7E9E">
        <w:t>: 60</w:t>
      </w:r>
      <w:r>
        <w:t xml:space="preserve"> </w:t>
      </w:r>
      <w:proofErr w:type="spellStart"/>
      <w:r w:rsidRPr="00FC7E9E">
        <w:t>ºC</w:t>
      </w:r>
      <w:proofErr w:type="spellEnd"/>
      <w:r>
        <w:t xml:space="preserve"> (1 min)</w:t>
      </w:r>
      <w:r w:rsidRPr="00FC7E9E">
        <w:t>; 60</w:t>
      </w:r>
      <w:r>
        <w:t xml:space="preserve"> </w:t>
      </w:r>
      <w:proofErr w:type="spellStart"/>
      <w:r w:rsidRPr="00FC7E9E">
        <w:t>ºC</w:t>
      </w:r>
      <w:proofErr w:type="spellEnd"/>
      <w:r w:rsidRPr="00FC7E9E">
        <w:t xml:space="preserve"> </w:t>
      </w:r>
      <w:r>
        <w:t>a</w:t>
      </w:r>
      <w:r w:rsidRPr="00FC7E9E">
        <w:t xml:space="preserve"> 150</w:t>
      </w:r>
      <w:r>
        <w:t xml:space="preserve"> </w:t>
      </w:r>
      <w:proofErr w:type="spellStart"/>
      <w:r w:rsidRPr="00FC7E9E">
        <w:t>ºC</w:t>
      </w:r>
      <w:proofErr w:type="spellEnd"/>
      <w:r w:rsidRPr="00FC7E9E">
        <w:t xml:space="preserve"> (10</w:t>
      </w:r>
      <w:r>
        <w:t xml:space="preserve"> </w:t>
      </w:r>
      <w:proofErr w:type="spellStart"/>
      <w:r w:rsidRPr="00FC7E9E">
        <w:t>ºC</w:t>
      </w:r>
      <w:proofErr w:type="spellEnd"/>
      <w:r>
        <w:t>/</w:t>
      </w:r>
      <w:r w:rsidRPr="00FC7E9E">
        <w:t xml:space="preserve">min); 150 </w:t>
      </w:r>
      <w:r>
        <w:t>a 290ºC (5ºC/</w:t>
      </w:r>
      <w:r w:rsidRPr="00FC7E9E">
        <w:t xml:space="preserve">min); 290ºC (27 min); </w:t>
      </w:r>
    </w:p>
    <w:p w:rsidR="003F4834" w:rsidRDefault="003F4834" w:rsidP="003F4834">
      <w:pPr>
        <w:spacing w:line="360" w:lineRule="auto"/>
        <w:jc w:val="both"/>
      </w:pPr>
      <w:r w:rsidRPr="00FC7E9E">
        <w:t xml:space="preserve">e) </w:t>
      </w:r>
      <w:r>
        <w:t>modo de aquisição em</w:t>
      </w:r>
      <w:r w:rsidRPr="00F75ED0">
        <w:t xml:space="preserve"> impacto eletrónico a 70 </w:t>
      </w:r>
      <w:proofErr w:type="spellStart"/>
      <w:r w:rsidRPr="00F75ED0">
        <w:t>eV</w:t>
      </w:r>
      <w:proofErr w:type="spellEnd"/>
      <w:r w:rsidRPr="00F75ED0">
        <w:t xml:space="preserve">; </w:t>
      </w:r>
    </w:p>
    <w:p w:rsidR="003F4834" w:rsidRDefault="003F4834" w:rsidP="003F4834">
      <w:pPr>
        <w:spacing w:line="360" w:lineRule="auto"/>
        <w:jc w:val="both"/>
      </w:pPr>
      <w:r w:rsidRPr="00F75ED0">
        <w:t>f) in</w:t>
      </w:r>
      <w:r>
        <w:t xml:space="preserve">terface e fonte iónica a 290 </w:t>
      </w:r>
      <w:proofErr w:type="spellStart"/>
      <w:r>
        <w:t>ºC</w:t>
      </w:r>
      <w:proofErr w:type="spellEnd"/>
      <w:r>
        <w:t xml:space="preserve">; </w:t>
      </w:r>
      <w:r w:rsidRPr="00FC7E9E">
        <w:t xml:space="preserve">(g) </w:t>
      </w:r>
      <w:r>
        <w:t xml:space="preserve">aquisição de </w:t>
      </w:r>
      <w:r w:rsidRPr="00FC7E9E">
        <w:t xml:space="preserve">50 </w:t>
      </w:r>
      <w:r>
        <w:t>a</w:t>
      </w:r>
      <w:r w:rsidRPr="00FC7E9E">
        <w:t xml:space="preserve"> 600</w:t>
      </w:r>
      <w:r>
        <w:t xml:space="preserve"> m/z</w:t>
      </w:r>
      <w:r w:rsidRPr="00FC7E9E">
        <w:t xml:space="preserve">. </w:t>
      </w:r>
    </w:p>
    <w:p w:rsidR="003F4834" w:rsidRDefault="003F4834" w:rsidP="003F4834">
      <w:pPr>
        <w:spacing w:line="360" w:lineRule="auto"/>
        <w:jc w:val="both"/>
      </w:pPr>
    </w:p>
    <w:p w:rsidR="003F4834" w:rsidRDefault="003F4834" w:rsidP="003F4834">
      <w:pPr>
        <w:spacing w:line="360" w:lineRule="auto"/>
        <w:ind w:firstLine="708"/>
        <w:jc w:val="both"/>
      </w:pPr>
      <w:r w:rsidRPr="00F75ED0">
        <w:t xml:space="preserve">A identificação dos compostos </w:t>
      </w:r>
      <w:r>
        <w:t>baseou</w:t>
      </w:r>
      <w:r w:rsidRPr="00F75ED0">
        <w:t xml:space="preserve">-se na análise dos padrões de fragmentação </w:t>
      </w:r>
      <w:r>
        <w:t xml:space="preserve">bem como na </w:t>
      </w:r>
      <w:r w:rsidRPr="00F75ED0">
        <w:t xml:space="preserve">comparação dos espetros resultantes com espetros das livrarias comerciais </w:t>
      </w:r>
      <w:proofErr w:type="spellStart"/>
      <w:r w:rsidRPr="00F75ED0">
        <w:t>Wiley</w:t>
      </w:r>
      <w:proofErr w:type="spellEnd"/>
      <w:r w:rsidRPr="00F75ED0">
        <w:t xml:space="preserve"> 6 e Nist08.</w:t>
      </w:r>
    </w:p>
    <w:p w:rsidR="003F4834" w:rsidRDefault="003F4834" w:rsidP="003F4834">
      <w:pPr>
        <w:spacing w:line="360" w:lineRule="auto"/>
        <w:ind w:firstLine="708"/>
        <w:jc w:val="both"/>
      </w:pPr>
    </w:p>
    <w:p w:rsidR="003F4834" w:rsidRPr="00FC7E9E" w:rsidRDefault="003F4834" w:rsidP="003F4834">
      <w:pPr>
        <w:spacing w:line="360" w:lineRule="auto"/>
        <w:jc w:val="both"/>
        <w:rPr>
          <w:b/>
        </w:rPr>
      </w:pPr>
      <w:r>
        <w:rPr>
          <w:b/>
        </w:rPr>
        <w:t>4. Resultados</w:t>
      </w:r>
    </w:p>
    <w:p w:rsidR="003F4834" w:rsidRPr="00A6384E" w:rsidRDefault="003F4834" w:rsidP="003F4834">
      <w:pPr>
        <w:spacing w:line="360" w:lineRule="auto"/>
        <w:jc w:val="both"/>
        <w:rPr>
          <w:b/>
        </w:rPr>
      </w:pPr>
      <w:r w:rsidRPr="00A6384E">
        <w:rPr>
          <w:b/>
        </w:rPr>
        <w:t xml:space="preserve">4.1. XRD </w:t>
      </w:r>
    </w:p>
    <w:p w:rsidR="003F4834" w:rsidRDefault="003F4834" w:rsidP="003F4834">
      <w:pPr>
        <w:spacing w:line="360" w:lineRule="auto"/>
        <w:ind w:firstLine="708"/>
        <w:jc w:val="both"/>
      </w:pPr>
      <w:r w:rsidRPr="007B3AFA">
        <w:t xml:space="preserve">A análise destes materiais pelo método de difração de raios-X permitiu obter </w:t>
      </w:r>
      <w:proofErr w:type="spellStart"/>
      <w:r w:rsidRPr="007B3AFA">
        <w:t>difratogramas</w:t>
      </w:r>
      <w:proofErr w:type="spellEnd"/>
      <w:r w:rsidRPr="007B3AFA">
        <w:t xml:space="preserve"> contendo informação sobre as fases cristalinas presentes nos pigmentos e nas amostras de rocha (Figura 8). É necessário referir e enfatizar que este estudo decorreu</w:t>
      </w:r>
      <w:r>
        <w:t xml:space="preserve"> da análise de</w:t>
      </w:r>
      <w:r w:rsidRPr="007E0AB6">
        <w:t xml:space="preserve"> p</w:t>
      </w:r>
      <w:r w:rsidRPr="00582B9D">
        <w:t xml:space="preserve">equenas quantidades de pigmento, sendo </w:t>
      </w:r>
      <w:r>
        <w:t>de considerar o facto</w:t>
      </w:r>
      <w:r w:rsidRPr="00582B9D">
        <w:t xml:space="preserve"> </w:t>
      </w:r>
      <w:r>
        <w:t>d</w:t>
      </w:r>
      <w:r w:rsidRPr="007E0AB6">
        <w:t>as fases cristalinas s</w:t>
      </w:r>
      <w:r>
        <w:t>ó se poderem</w:t>
      </w:r>
      <w:r w:rsidRPr="007E0AB6">
        <w:t xml:space="preserve"> identifica</w:t>
      </w:r>
      <w:r>
        <w:t>r</w:t>
      </w:r>
      <w:r w:rsidRPr="007E0AB6">
        <w:t xml:space="preserve"> </w:t>
      </w:r>
      <w:r>
        <w:t>num difractómetro de raios-X</w:t>
      </w:r>
      <w:r w:rsidRPr="007E0AB6">
        <w:t xml:space="preserve"> convencional se a quantidade na amostra for suficiente para </w:t>
      </w:r>
      <w:r>
        <w:t>produzir</w:t>
      </w:r>
      <w:r w:rsidRPr="007E0AB6">
        <w:t xml:space="preserve"> uma boa relação sinal/ruído (</w:t>
      </w:r>
      <w:proofErr w:type="spellStart"/>
      <w:r w:rsidRPr="007E0AB6">
        <w:t>Duran</w:t>
      </w:r>
      <w:proofErr w:type="spellEnd"/>
      <w:r w:rsidRPr="007E0AB6">
        <w:t xml:space="preserve"> </w:t>
      </w:r>
      <w:proofErr w:type="spellStart"/>
      <w:r w:rsidRPr="00574CF5">
        <w:rPr>
          <w:i/>
        </w:rPr>
        <w:t>et</w:t>
      </w:r>
      <w:proofErr w:type="spellEnd"/>
      <w:r w:rsidRPr="00574CF5">
        <w:rPr>
          <w:i/>
        </w:rPr>
        <w:t xml:space="preserve"> al.</w:t>
      </w:r>
      <w:r w:rsidRPr="007E0AB6">
        <w:t xml:space="preserve"> 2010; </w:t>
      </w:r>
      <w:proofErr w:type="spellStart"/>
      <w:r w:rsidRPr="007E0AB6">
        <w:t>Rogerio-Candelera</w:t>
      </w:r>
      <w:proofErr w:type="spellEnd"/>
      <w:r w:rsidRPr="007E0AB6">
        <w:t xml:space="preserve"> </w:t>
      </w:r>
      <w:proofErr w:type="spellStart"/>
      <w:r w:rsidRPr="00574CF5">
        <w:rPr>
          <w:i/>
        </w:rPr>
        <w:t>et</w:t>
      </w:r>
      <w:proofErr w:type="spellEnd"/>
      <w:r w:rsidRPr="00574CF5">
        <w:rPr>
          <w:i/>
        </w:rPr>
        <w:t xml:space="preserve"> al.</w:t>
      </w:r>
      <w:r w:rsidRPr="007E0AB6">
        <w:t xml:space="preserve"> 2013). Consequentemente, os compostos minoritários podem ser mascarados pelo ruído de fundo ou pela existência de fortes </w:t>
      </w:r>
      <w:r>
        <w:t>reflexões de minerais</w:t>
      </w:r>
      <w:r w:rsidRPr="007E0AB6">
        <w:t xml:space="preserve"> do substrato</w:t>
      </w:r>
      <w:r>
        <w:t xml:space="preserve"> rochoso</w:t>
      </w:r>
      <w:r w:rsidRPr="007E0AB6">
        <w:t>.</w:t>
      </w:r>
    </w:p>
    <w:p w:rsidR="003F4834" w:rsidRDefault="003F4834" w:rsidP="003F4834">
      <w:pPr>
        <w:spacing w:line="360" w:lineRule="auto"/>
        <w:ind w:firstLine="708"/>
        <w:jc w:val="both"/>
        <w:rPr>
          <w:lang w:eastAsia="pt-PT"/>
        </w:rPr>
      </w:pPr>
      <w:r>
        <w:rPr>
          <w:lang w:eastAsia="pt-PT"/>
        </w:rPr>
        <w:t xml:space="preserve">A análise dos </w:t>
      </w:r>
      <w:proofErr w:type="spellStart"/>
      <w:r>
        <w:rPr>
          <w:lang w:eastAsia="pt-PT"/>
        </w:rPr>
        <w:t>difratogramas</w:t>
      </w:r>
      <w:proofErr w:type="spellEnd"/>
      <w:r>
        <w:rPr>
          <w:lang w:eastAsia="pt-PT"/>
        </w:rPr>
        <w:t xml:space="preserve"> permitiu identificar em todas as amostras as seguintes fases minerais: quartzo (SiO</w:t>
      </w:r>
      <w:r w:rsidRPr="00F4673F">
        <w:rPr>
          <w:vertAlign w:val="subscript"/>
          <w:lang w:eastAsia="pt-PT"/>
        </w:rPr>
        <w:t>2</w:t>
      </w:r>
      <w:r>
        <w:rPr>
          <w:lang w:eastAsia="pt-PT"/>
        </w:rPr>
        <w:t>), feldspatos (</w:t>
      </w:r>
      <w:r w:rsidRPr="00327F29">
        <w:rPr>
          <w:lang w:eastAsia="pt-PT"/>
        </w:rPr>
        <w:t>feldspatos</w:t>
      </w:r>
      <w:r>
        <w:rPr>
          <w:lang w:eastAsia="pt-PT"/>
        </w:rPr>
        <w:t xml:space="preserve"> potássicos</w:t>
      </w:r>
      <w:r w:rsidRPr="00327F29">
        <w:rPr>
          <w:lang w:eastAsia="pt-PT"/>
        </w:rPr>
        <w:t xml:space="preserve"> - KAlSi3O8 e </w:t>
      </w:r>
      <w:proofErr w:type="spellStart"/>
      <w:r w:rsidRPr="00327F29">
        <w:rPr>
          <w:lang w:eastAsia="pt-PT"/>
        </w:rPr>
        <w:t>plagi</w:t>
      </w:r>
      <w:r>
        <w:rPr>
          <w:lang w:eastAsia="pt-PT"/>
        </w:rPr>
        <w:t>oclases</w:t>
      </w:r>
      <w:proofErr w:type="spellEnd"/>
      <w:r>
        <w:rPr>
          <w:lang w:eastAsia="pt-PT"/>
        </w:rPr>
        <w:t xml:space="preserve"> - NaAlSi</w:t>
      </w:r>
      <w:r w:rsidRPr="00F4673F">
        <w:rPr>
          <w:vertAlign w:val="subscript"/>
          <w:lang w:eastAsia="pt-PT"/>
        </w:rPr>
        <w:t>3</w:t>
      </w:r>
      <w:r>
        <w:rPr>
          <w:lang w:eastAsia="pt-PT"/>
        </w:rPr>
        <w:t>O</w:t>
      </w:r>
      <w:r w:rsidRPr="00F4673F">
        <w:rPr>
          <w:vertAlign w:val="subscript"/>
          <w:lang w:eastAsia="pt-PT"/>
        </w:rPr>
        <w:t>8</w:t>
      </w:r>
      <w:r>
        <w:rPr>
          <w:lang w:eastAsia="pt-PT"/>
        </w:rPr>
        <w:t>-CaAl</w:t>
      </w:r>
      <w:r w:rsidRPr="00F4673F">
        <w:rPr>
          <w:vertAlign w:val="subscript"/>
          <w:lang w:eastAsia="pt-PT"/>
        </w:rPr>
        <w:t>2</w:t>
      </w:r>
      <w:r>
        <w:rPr>
          <w:lang w:eastAsia="pt-PT"/>
        </w:rPr>
        <w:t>Si</w:t>
      </w:r>
      <w:r w:rsidRPr="00F4673F">
        <w:rPr>
          <w:vertAlign w:val="subscript"/>
          <w:lang w:eastAsia="pt-PT"/>
        </w:rPr>
        <w:t>2</w:t>
      </w:r>
      <w:r>
        <w:rPr>
          <w:lang w:eastAsia="pt-PT"/>
        </w:rPr>
        <w:t>O</w:t>
      </w:r>
      <w:r w:rsidRPr="00F4673F">
        <w:rPr>
          <w:vertAlign w:val="subscript"/>
          <w:lang w:eastAsia="pt-PT"/>
        </w:rPr>
        <w:t>8</w:t>
      </w:r>
      <w:r>
        <w:rPr>
          <w:lang w:eastAsia="pt-PT"/>
        </w:rPr>
        <w:t>) e</w:t>
      </w:r>
      <w:r w:rsidRPr="00327F29">
        <w:rPr>
          <w:lang w:eastAsia="pt-PT"/>
        </w:rPr>
        <w:t xml:space="preserve"> micas (biotite - K(</w:t>
      </w:r>
      <w:proofErr w:type="spellStart"/>
      <w:proofErr w:type="gramStart"/>
      <w:r w:rsidRPr="00327F29">
        <w:rPr>
          <w:lang w:eastAsia="pt-PT"/>
        </w:rPr>
        <w:t>Mg,Fe</w:t>
      </w:r>
      <w:proofErr w:type="spellEnd"/>
      <w:proofErr w:type="gramEnd"/>
      <w:r w:rsidRPr="00327F29">
        <w:rPr>
          <w:lang w:eastAsia="pt-PT"/>
        </w:rPr>
        <w:t>)</w:t>
      </w:r>
      <w:r w:rsidRPr="00F4673F">
        <w:rPr>
          <w:vertAlign w:val="subscript"/>
          <w:lang w:eastAsia="pt-PT"/>
        </w:rPr>
        <w:t>3</w:t>
      </w:r>
      <w:r w:rsidRPr="00327F29">
        <w:rPr>
          <w:lang w:eastAsia="pt-PT"/>
        </w:rPr>
        <w:t>(</w:t>
      </w:r>
      <w:r w:rsidRPr="003E5A9A">
        <w:rPr>
          <w:lang w:eastAsia="pt-PT"/>
        </w:rPr>
        <w:t>AlSi</w:t>
      </w:r>
      <w:r w:rsidRPr="003E5A9A">
        <w:rPr>
          <w:vertAlign w:val="subscript"/>
          <w:lang w:eastAsia="pt-PT"/>
        </w:rPr>
        <w:t>3</w:t>
      </w:r>
      <w:r w:rsidRPr="003E5A9A">
        <w:rPr>
          <w:lang w:eastAsia="pt-PT"/>
        </w:rPr>
        <w:t>O</w:t>
      </w:r>
      <w:r w:rsidRPr="003E5A9A">
        <w:rPr>
          <w:vertAlign w:val="subscript"/>
          <w:lang w:eastAsia="pt-PT"/>
        </w:rPr>
        <w:t>10</w:t>
      </w:r>
      <w:r w:rsidRPr="003E5A9A">
        <w:rPr>
          <w:lang w:eastAsia="pt-PT"/>
        </w:rPr>
        <w:t>)(F,OH)</w:t>
      </w:r>
      <w:r w:rsidRPr="003E5A9A">
        <w:rPr>
          <w:vertAlign w:val="subscript"/>
          <w:lang w:eastAsia="pt-PT"/>
        </w:rPr>
        <w:t>2</w:t>
      </w:r>
      <w:r w:rsidRPr="003E5A9A">
        <w:rPr>
          <w:lang w:eastAsia="pt-PT"/>
        </w:rPr>
        <w:t xml:space="preserve"> e moscovite - </w:t>
      </w:r>
      <w:r w:rsidRPr="007B3AFA">
        <w:rPr>
          <w:lang w:eastAsia="pt-PT"/>
        </w:rPr>
        <w:t>KAl</w:t>
      </w:r>
      <w:r w:rsidRPr="007B3AFA">
        <w:rPr>
          <w:vertAlign w:val="subscript"/>
          <w:lang w:eastAsia="pt-PT"/>
        </w:rPr>
        <w:t>2</w:t>
      </w:r>
      <w:r w:rsidRPr="007B3AFA">
        <w:rPr>
          <w:lang w:eastAsia="pt-PT"/>
        </w:rPr>
        <w:t>(AlSi</w:t>
      </w:r>
      <w:r w:rsidRPr="007B3AFA">
        <w:rPr>
          <w:vertAlign w:val="subscript"/>
          <w:lang w:eastAsia="pt-PT"/>
        </w:rPr>
        <w:t>3</w:t>
      </w:r>
      <w:r w:rsidRPr="007B3AFA">
        <w:rPr>
          <w:lang w:eastAsia="pt-PT"/>
        </w:rPr>
        <w:t>O</w:t>
      </w:r>
      <w:r w:rsidRPr="007B3AFA">
        <w:rPr>
          <w:vertAlign w:val="subscript"/>
          <w:lang w:eastAsia="pt-PT"/>
        </w:rPr>
        <w:t>10</w:t>
      </w:r>
      <w:r w:rsidRPr="007B3AFA">
        <w:rPr>
          <w:lang w:eastAsia="pt-PT"/>
        </w:rPr>
        <w:t>)(F,OH)</w:t>
      </w:r>
      <w:r w:rsidRPr="007B3AFA">
        <w:rPr>
          <w:vertAlign w:val="subscript"/>
          <w:lang w:eastAsia="pt-PT"/>
        </w:rPr>
        <w:t>2</w:t>
      </w:r>
      <w:r w:rsidRPr="007B3AFA">
        <w:rPr>
          <w:lang w:eastAsia="pt-PT"/>
        </w:rPr>
        <w:t>).</w:t>
      </w:r>
      <w:r>
        <w:rPr>
          <w:lang w:eastAsia="pt-PT"/>
        </w:rPr>
        <w:t xml:space="preserve"> </w:t>
      </w:r>
      <w:r w:rsidRPr="003F4834">
        <w:rPr>
          <w:lang w:eastAsia="pt-PT"/>
        </w:rPr>
        <w:t>Esta composição é um reflexo da mineralogia da rocha que serve de suporte aos pigmentos, uma vez que as amostras de áreas não decoradas (Figura 8.b) confirmaram a composição do substrato granítico (quartzo, feldspatos e micas).</w:t>
      </w:r>
    </w:p>
    <w:p w:rsidR="003F4834" w:rsidRDefault="003F4834" w:rsidP="003F4834">
      <w:pPr>
        <w:spacing w:line="360" w:lineRule="auto"/>
        <w:ind w:firstLine="708"/>
        <w:jc w:val="both"/>
        <w:rPr>
          <w:lang w:eastAsia="pt-PT"/>
        </w:rPr>
      </w:pPr>
      <w:r w:rsidRPr="007B3AFA">
        <w:rPr>
          <w:lang w:eastAsia="pt-PT"/>
        </w:rPr>
        <w:t>Apesar da baixa relação sinal/ruído e da forte assinatura dos minerais do substrato, foi possível detetar a presença de hematite (α-Fe</w:t>
      </w:r>
      <w:r w:rsidRPr="007B3AFA">
        <w:rPr>
          <w:vertAlign w:val="subscript"/>
          <w:lang w:eastAsia="pt-PT"/>
        </w:rPr>
        <w:t>2</w:t>
      </w:r>
      <w:r w:rsidRPr="007B3AFA">
        <w:rPr>
          <w:lang w:eastAsia="pt-PT"/>
        </w:rPr>
        <w:t>O</w:t>
      </w:r>
      <w:r w:rsidRPr="007B3AFA">
        <w:rPr>
          <w:vertAlign w:val="subscript"/>
          <w:lang w:eastAsia="pt-PT"/>
        </w:rPr>
        <w:t>3</w:t>
      </w:r>
      <w:r w:rsidRPr="007B3AFA">
        <w:rPr>
          <w:lang w:eastAsia="pt-PT"/>
        </w:rPr>
        <w:t xml:space="preserve">) nos </w:t>
      </w:r>
      <w:proofErr w:type="spellStart"/>
      <w:r w:rsidRPr="007B3AFA">
        <w:rPr>
          <w:lang w:eastAsia="pt-PT"/>
        </w:rPr>
        <w:t>difratogramas</w:t>
      </w:r>
      <w:proofErr w:type="spellEnd"/>
      <w:r w:rsidRPr="007B3AFA">
        <w:rPr>
          <w:lang w:eastAsia="pt-PT"/>
        </w:rPr>
        <w:t xml:space="preserve"> das amostras de pigmento vermelho (Figura 8.a), caracterizados por apresentarem picos de reflexão muito pequenos e largos, com espaçamento </w:t>
      </w:r>
      <w:r w:rsidRPr="007B3AFA">
        <w:rPr>
          <w:lang w:eastAsia="pt-PT"/>
        </w:rPr>
        <w:sym w:font="Symbol" w:char="F05B"/>
      </w:r>
      <w:r w:rsidRPr="007B3AFA">
        <w:rPr>
          <w:lang w:eastAsia="pt-PT"/>
        </w:rPr>
        <w:t>d</w:t>
      </w:r>
      <w:r w:rsidRPr="007B3AFA">
        <w:rPr>
          <w:lang w:eastAsia="pt-PT"/>
        </w:rPr>
        <w:sym w:font="Symbol" w:char="F05D"/>
      </w:r>
      <w:r w:rsidRPr="007B3AFA">
        <w:rPr>
          <w:lang w:eastAsia="pt-PT"/>
        </w:rPr>
        <w:t xml:space="preserve"> de 2,70, 2,51 e 1,69 Å. Este mineral é o principal composto cristalino responsável pela cor vermelha do pigmento analisado. Também foi </w:t>
      </w:r>
      <w:r w:rsidRPr="007B3AFA">
        <w:rPr>
          <w:lang w:eastAsia="pt-PT"/>
        </w:rPr>
        <w:lastRenderedPageBreak/>
        <w:t>possível identificar caulinite (Al</w:t>
      </w:r>
      <w:r w:rsidRPr="007B3AFA">
        <w:rPr>
          <w:vertAlign w:val="subscript"/>
          <w:lang w:eastAsia="pt-PT"/>
        </w:rPr>
        <w:t>2</w:t>
      </w:r>
      <w:r w:rsidRPr="007B3AFA">
        <w:rPr>
          <w:lang w:eastAsia="pt-PT"/>
        </w:rPr>
        <w:t>Si</w:t>
      </w:r>
      <w:r w:rsidRPr="007B3AFA">
        <w:rPr>
          <w:vertAlign w:val="subscript"/>
          <w:lang w:eastAsia="pt-PT"/>
        </w:rPr>
        <w:t>2</w:t>
      </w:r>
      <w:r w:rsidRPr="007B3AFA">
        <w:rPr>
          <w:lang w:eastAsia="pt-PT"/>
        </w:rPr>
        <w:t>O</w:t>
      </w:r>
      <w:r w:rsidRPr="007B3AFA">
        <w:rPr>
          <w:vertAlign w:val="subscript"/>
          <w:lang w:eastAsia="pt-PT"/>
        </w:rPr>
        <w:t>5</w:t>
      </w:r>
      <w:r w:rsidRPr="007B3AFA">
        <w:rPr>
          <w:lang w:eastAsia="pt-PT"/>
        </w:rPr>
        <w:t>[OH]</w:t>
      </w:r>
      <w:r w:rsidRPr="007B3AFA">
        <w:rPr>
          <w:vertAlign w:val="subscript"/>
          <w:lang w:eastAsia="pt-PT"/>
        </w:rPr>
        <w:t>4</w:t>
      </w:r>
      <w:r w:rsidRPr="007B3AFA">
        <w:rPr>
          <w:lang w:eastAsia="pt-PT"/>
        </w:rPr>
        <w:t xml:space="preserve">) (picos com espaçamento </w:t>
      </w:r>
      <w:r w:rsidRPr="007B3AFA">
        <w:rPr>
          <w:lang w:eastAsia="pt-PT"/>
        </w:rPr>
        <w:sym w:font="Symbol" w:char="F05B"/>
      </w:r>
      <w:r w:rsidRPr="007B3AFA">
        <w:rPr>
          <w:lang w:eastAsia="pt-PT"/>
        </w:rPr>
        <w:t>d</w:t>
      </w:r>
      <w:r w:rsidRPr="007B3AFA">
        <w:rPr>
          <w:lang w:eastAsia="pt-PT"/>
        </w:rPr>
        <w:sym w:font="Symbol" w:char="F05D"/>
      </w:r>
      <w:r>
        <w:rPr>
          <w:lang w:eastAsia="pt-PT"/>
        </w:rPr>
        <w:t xml:space="preserve"> </w:t>
      </w:r>
      <w:r w:rsidRPr="007B3AFA">
        <w:rPr>
          <w:lang w:eastAsia="pt-PT"/>
        </w:rPr>
        <w:t xml:space="preserve">de 7,17, 3,58 e 1,49 Å) e </w:t>
      </w:r>
      <w:proofErr w:type="spellStart"/>
      <w:r w:rsidRPr="007B3AFA">
        <w:rPr>
          <w:lang w:eastAsia="pt-PT"/>
        </w:rPr>
        <w:t>clinocloro</w:t>
      </w:r>
      <w:proofErr w:type="spellEnd"/>
      <w:r w:rsidRPr="007B3AFA">
        <w:rPr>
          <w:lang w:eastAsia="pt-PT"/>
        </w:rPr>
        <w:t xml:space="preserve"> ([</w:t>
      </w:r>
      <w:proofErr w:type="spellStart"/>
      <w:r w:rsidRPr="007B3AFA">
        <w:rPr>
          <w:lang w:eastAsia="pt-PT"/>
        </w:rPr>
        <w:t>Mg,Fe</w:t>
      </w:r>
      <w:proofErr w:type="spellEnd"/>
      <w:r w:rsidRPr="007B3AFA">
        <w:rPr>
          <w:lang w:eastAsia="pt-PT"/>
        </w:rPr>
        <w:t>]</w:t>
      </w:r>
      <w:r w:rsidRPr="007B3AFA">
        <w:rPr>
          <w:vertAlign w:val="subscript"/>
          <w:lang w:eastAsia="pt-PT"/>
        </w:rPr>
        <w:t>5</w:t>
      </w:r>
      <w:r w:rsidRPr="007B3AFA">
        <w:rPr>
          <w:lang w:eastAsia="pt-PT"/>
        </w:rPr>
        <w:t>Al[Si</w:t>
      </w:r>
      <w:r w:rsidRPr="007B3AFA">
        <w:rPr>
          <w:vertAlign w:val="subscript"/>
          <w:lang w:eastAsia="pt-PT"/>
        </w:rPr>
        <w:t>3</w:t>
      </w:r>
      <w:r w:rsidRPr="007B3AFA">
        <w:rPr>
          <w:lang w:eastAsia="pt-PT"/>
        </w:rPr>
        <w:t>Al] O</w:t>
      </w:r>
      <w:r w:rsidRPr="007B3AFA">
        <w:rPr>
          <w:vertAlign w:val="subscript"/>
          <w:lang w:eastAsia="pt-PT"/>
        </w:rPr>
        <w:t>10</w:t>
      </w:r>
      <w:r w:rsidRPr="007B3AFA">
        <w:rPr>
          <w:lang w:eastAsia="pt-PT"/>
        </w:rPr>
        <w:t>[OH]</w:t>
      </w:r>
      <w:r w:rsidRPr="007B3AFA">
        <w:rPr>
          <w:vertAlign w:val="subscript"/>
          <w:lang w:eastAsia="pt-PT"/>
        </w:rPr>
        <w:t>8</w:t>
      </w:r>
      <w:r w:rsidRPr="007B3AFA">
        <w:rPr>
          <w:lang w:eastAsia="pt-PT"/>
        </w:rPr>
        <w:t>) (picos com espaçamento d de 14,1, 7,16 e 2,54 Å) tanto nas amostras de pigmentos vermelhos (Figura 8.a) como na de pigmentos pretos (Figura 8.c).</w:t>
      </w:r>
      <w:r>
        <w:rPr>
          <w:lang w:eastAsia="pt-PT"/>
        </w:rPr>
        <w:t xml:space="preserve"> </w:t>
      </w:r>
      <w:r w:rsidRPr="007B3AFA">
        <w:rPr>
          <w:lang w:eastAsia="pt-PT"/>
        </w:rPr>
        <w:t xml:space="preserve">A caulinite é um mineral do grupo das argilas enquanto que o </w:t>
      </w:r>
      <w:proofErr w:type="spellStart"/>
      <w:r w:rsidRPr="007B3AFA">
        <w:rPr>
          <w:lang w:eastAsia="pt-PT"/>
        </w:rPr>
        <w:t>clinocloro</w:t>
      </w:r>
      <w:proofErr w:type="spellEnd"/>
      <w:r w:rsidRPr="007B3AFA">
        <w:rPr>
          <w:lang w:eastAsia="pt-PT"/>
        </w:rPr>
        <w:t xml:space="preserve"> é uma mica do grupo da clorite. O pigmento preto (Figura 8.c) foi mais difícil de caracterizar devido à forte assinatura dos minerais do substrato granítico, e à</w:t>
      </w:r>
      <w:r>
        <w:rPr>
          <w:lang w:eastAsia="pt-PT"/>
        </w:rPr>
        <w:t xml:space="preserve"> baixa cristalinidade das fases responsáveis pela cor. </w:t>
      </w:r>
      <w:r w:rsidRPr="003F4834">
        <w:rPr>
          <w:lang w:eastAsia="pt-PT"/>
        </w:rPr>
        <w:t>Na realidade, não foi identificada nenhuma fase cristalina que pudesse ser associada à cor negra do pigmento. Uma faixa de reflexões ligeiramente larga, entre 20º e 26º (2θ), deve-se possivelmente a reflexões de carbono amorfo (provavelmente carvão vegetal).</w:t>
      </w:r>
    </w:p>
    <w:p w:rsidR="003F4834" w:rsidRDefault="003F4834" w:rsidP="003F4834">
      <w:pPr>
        <w:spacing w:line="360" w:lineRule="auto"/>
        <w:ind w:firstLine="708"/>
        <w:jc w:val="both"/>
        <w:rPr>
          <w:lang w:eastAsia="pt-PT"/>
        </w:rPr>
      </w:pPr>
      <w:r>
        <w:rPr>
          <w:noProof/>
          <w:lang w:eastAsia="pt-PT"/>
        </w:rPr>
        <w:drawing>
          <wp:anchor distT="0" distB="0" distL="114300" distR="114300" simplePos="0" relativeHeight="251669504" behindDoc="0" locked="0" layoutInCell="1" allowOverlap="1" wp14:anchorId="0CAC21B7" wp14:editId="42961563">
            <wp:simplePos x="0" y="0"/>
            <wp:positionH relativeFrom="column">
              <wp:posOffset>25781</wp:posOffset>
            </wp:positionH>
            <wp:positionV relativeFrom="paragraph">
              <wp:posOffset>260350</wp:posOffset>
            </wp:positionV>
            <wp:extent cx="5400040" cy="44056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Leand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405630"/>
                    </a:xfrm>
                    <a:prstGeom prst="rect">
                      <a:avLst/>
                    </a:prstGeom>
                  </pic:spPr>
                </pic:pic>
              </a:graphicData>
            </a:graphic>
            <wp14:sizeRelH relativeFrom="page">
              <wp14:pctWidth>0</wp14:pctWidth>
            </wp14:sizeRelH>
            <wp14:sizeRelV relativeFrom="page">
              <wp14:pctHeight>0</wp14:pctHeight>
            </wp14:sizeRelV>
          </wp:anchor>
        </w:drawing>
      </w:r>
    </w:p>
    <w:p w:rsidR="003F4834" w:rsidRDefault="003F4834" w:rsidP="003F4834">
      <w:pPr>
        <w:spacing w:line="360" w:lineRule="auto"/>
        <w:ind w:firstLine="708"/>
        <w:jc w:val="both"/>
        <w:rPr>
          <w:color w:val="000000" w:themeColor="text1"/>
        </w:rPr>
      </w:pPr>
    </w:p>
    <w:p w:rsidR="003F4834" w:rsidRDefault="003F4834" w:rsidP="003F4834">
      <w:pPr>
        <w:spacing w:line="360" w:lineRule="auto"/>
        <w:jc w:val="both"/>
        <w:rPr>
          <w:lang w:eastAsia="pt-PT"/>
        </w:rPr>
      </w:pPr>
      <w:r w:rsidRPr="003E5A9A">
        <w:rPr>
          <w:lang w:eastAsia="pt-PT"/>
        </w:rPr>
        <w:t xml:space="preserve">Figura </w:t>
      </w:r>
      <w:r>
        <w:rPr>
          <w:lang w:eastAsia="pt-PT"/>
        </w:rPr>
        <w:t>8</w:t>
      </w:r>
      <w:r w:rsidRPr="003E5A9A">
        <w:rPr>
          <w:lang w:eastAsia="pt-PT"/>
        </w:rPr>
        <w:t xml:space="preserve"> </w:t>
      </w:r>
      <w:r w:rsidRPr="00C46CFE">
        <w:t>–</w:t>
      </w:r>
      <w:r w:rsidRPr="003E5A9A">
        <w:rPr>
          <w:lang w:eastAsia="pt-PT"/>
        </w:rPr>
        <w:t xml:space="preserve"> Análise de difração de raios-X: a) pigmento vermelho; b) rocha do substrato</w:t>
      </w:r>
      <w:r>
        <w:rPr>
          <w:lang w:eastAsia="pt-PT"/>
        </w:rPr>
        <w:t xml:space="preserve"> de zonas não decoradas; c) pigmento preto. As fases cristalinas identificadas são: C, </w:t>
      </w:r>
      <w:proofErr w:type="spellStart"/>
      <w:r w:rsidRPr="007B3AFA">
        <w:rPr>
          <w:lang w:eastAsia="pt-PT"/>
        </w:rPr>
        <w:t>clinocloro</w:t>
      </w:r>
      <w:proofErr w:type="spellEnd"/>
      <w:r w:rsidRPr="007B3AFA">
        <w:rPr>
          <w:lang w:eastAsia="pt-PT"/>
        </w:rPr>
        <w:t>; K, caulinite; H, hematite; Q, quartzo; M, micas (moscovite e/ou biotite); F, feldspatos</w:t>
      </w:r>
      <w:r>
        <w:rPr>
          <w:lang w:eastAsia="pt-PT"/>
        </w:rPr>
        <w:t>.</w:t>
      </w:r>
    </w:p>
    <w:p w:rsidR="00A6384E" w:rsidRDefault="00A6384E">
      <w:pPr>
        <w:spacing w:after="160" w:line="259" w:lineRule="auto"/>
        <w:rPr>
          <w:bCs/>
          <w:color w:val="000000"/>
        </w:rPr>
      </w:pPr>
      <w:r>
        <w:rPr>
          <w:bCs/>
          <w:color w:val="000000"/>
        </w:rPr>
        <w:br w:type="page"/>
      </w:r>
    </w:p>
    <w:p w:rsidR="003F4834" w:rsidRPr="00A6384E" w:rsidRDefault="003F4834" w:rsidP="003F4834">
      <w:pPr>
        <w:spacing w:line="360" w:lineRule="auto"/>
        <w:jc w:val="both"/>
        <w:rPr>
          <w:b/>
          <w:bCs/>
          <w:color w:val="000000"/>
        </w:rPr>
      </w:pPr>
      <w:r w:rsidRPr="00A6384E">
        <w:rPr>
          <w:b/>
          <w:bCs/>
          <w:color w:val="000000"/>
        </w:rPr>
        <w:lastRenderedPageBreak/>
        <w:t xml:space="preserve">4.2. SEM-EDS </w:t>
      </w:r>
    </w:p>
    <w:p w:rsidR="003F4834" w:rsidRPr="007B3AFA" w:rsidRDefault="003F4834" w:rsidP="003F4834">
      <w:pPr>
        <w:spacing w:line="360" w:lineRule="auto"/>
        <w:ind w:firstLine="708"/>
        <w:jc w:val="both"/>
        <w:rPr>
          <w:bCs/>
          <w:i/>
          <w:color w:val="000000"/>
        </w:rPr>
      </w:pPr>
      <w:r w:rsidRPr="007B3AFA">
        <w:rPr>
          <w:bCs/>
          <w:color w:val="000000"/>
        </w:rPr>
        <w:t>O estudo dos pigmentos utilizando esta metodologia permitiu aferir os resultados obtidos pela difração de raios-X e estudar as fases amorfas ou de baixa cristalinidade. Na figura 9 apresentam-se as imagens SEM e os espectros EDS das amostras estudadas (pigmentos e rocha não decorada) e na figura 10 as imagens SEM e espectros EDS relativos às amostras de pigmentos (vermelho e preto). É importante salientar o facto dos espectros</w:t>
      </w:r>
      <w:r w:rsidRPr="003B0F60">
        <w:rPr>
          <w:bCs/>
          <w:color w:val="000000"/>
        </w:rPr>
        <w:t xml:space="preserve"> EDS apresentados nas figuras serem obtidos nos locais marcados com 'P' na equivalente imagem do SEM, refletindo uma análise pontual de uma mistura complexa não </w:t>
      </w:r>
      <w:r w:rsidRPr="007B3AFA">
        <w:rPr>
          <w:bCs/>
          <w:color w:val="000000"/>
        </w:rPr>
        <w:t>homogénea.</w:t>
      </w:r>
    </w:p>
    <w:p w:rsidR="003F4834" w:rsidRPr="007B3AFA" w:rsidRDefault="003F4834" w:rsidP="003F4834">
      <w:pPr>
        <w:spacing w:line="360" w:lineRule="auto"/>
        <w:ind w:firstLine="708"/>
        <w:jc w:val="both"/>
        <w:rPr>
          <w:bCs/>
          <w:color w:val="000000"/>
        </w:rPr>
      </w:pPr>
      <w:r w:rsidRPr="007B3AFA">
        <w:rPr>
          <w:bCs/>
          <w:color w:val="000000"/>
        </w:rPr>
        <w:t>A análise EDS das amostras de pigmento vermelho (Figuras 9.d e 10.c) confirmaram a presença de ferro (</w:t>
      </w:r>
      <w:proofErr w:type="spellStart"/>
      <w:r w:rsidRPr="007B3AFA">
        <w:rPr>
          <w:bCs/>
          <w:color w:val="000000"/>
        </w:rPr>
        <w:t>Fe</w:t>
      </w:r>
      <w:proofErr w:type="spellEnd"/>
      <w:r w:rsidRPr="007B3AFA">
        <w:rPr>
          <w:bCs/>
          <w:color w:val="000000"/>
        </w:rPr>
        <w:t xml:space="preserve">), o que é consistente com a presença de hematite no pigmento, tendo sido também detetados silício (Si), magnésio (Mg), alumínio (Al), potássio (K) e sódio (Na). A identificação destes últimos elementos reflete a composição granítica do </w:t>
      </w:r>
      <w:proofErr w:type="spellStart"/>
      <w:r w:rsidRPr="007B3AFA">
        <w:rPr>
          <w:bCs/>
          <w:color w:val="000000"/>
        </w:rPr>
        <w:t>ortostato</w:t>
      </w:r>
      <w:proofErr w:type="spellEnd"/>
      <w:r w:rsidRPr="007B3AFA">
        <w:rPr>
          <w:bCs/>
          <w:color w:val="000000"/>
        </w:rPr>
        <w:t xml:space="preserve"> (quartzo, feldspatos e micas) e a presença de caulinite no pigmento.</w:t>
      </w:r>
    </w:p>
    <w:p w:rsidR="003F4834" w:rsidRDefault="003F4834" w:rsidP="003F4834">
      <w:pPr>
        <w:spacing w:line="360" w:lineRule="auto"/>
        <w:ind w:firstLine="708"/>
        <w:jc w:val="both"/>
        <w:rPr>
          <w:bCs/>
          <w:color w:val="000000"/>
        </w:rPr>
      </w:pPr>
      <w:r w:rsidRPr="007B3AFA">
        <w:rPr>
          <w:bCs/>
          <w:color w:val="000000"/>
        </w:rPr>
        <w:t xml:space="preserve">A presença de Mg (Figuras 10.b e 10.d) pode associar-se às biotites (mica) do granito ou à presença de </w:t>
      </w:r>
      <w:proofErr w:type="spellStart"/>
      <w:r w:rsidRPr="007B3AFA">
        <w:rPr>
          <w:bCs/>
          <w:color w:val="000000"/>
        </w:rPr>
        <w:t>clinocloro</w:t>
      </w:r>
      <w:proofErr w:type="spellEnd"/>
      <w:r w:rsidRPr="007B3AFA">
        <w:rPr>
          <w:bCs/>
          <w:color w:val="000000"/>
        </w:rPr>
        <w:t xml:space="preserve"> identificada na análise XRD. As imagens SEM (Figura 9.a)</w:t>
      </w:r>
      <w:r w:rsidRPr="003B0F60">
        <w:rPr>
          <w:bCs/>
          <w:color w:val="000000"/>
        </w:rPr>
        <w:t xml:space="preserve"> reforçam estas conclusões, mostrando flocos de óxido de ferro, com dimensão inferior a</w:t>
      </w:r>
      <w:r>
        <w:rPr>
          <w:bCs/>
          <w:color w:val="000000"/>
        </w:rPr>
        <w:t xml:space="preserve"> 5μm, </w:t>
      </w:r>
      <w:r w:rsidRPr="00A0230D">
        <w:rPr>
          <w:bCs/>
          <w:color w:val="000000"/>
        </w:rPr>
        <w:t xml:space="preserve">e vários grãos cristalinos com características estruturais e texturais dos minerais </w:t>
      </w:r>
      <w:r>
        <w:rPr>
          <w:bCs/>
          <w:color w:val="000000"/>
        </w:rPr>
        <w:t>anteriormente</w:t>
      </w:r>
      <w:r w:rsidRPr="00A0230D">
        <w:rPr>
          <w:bCs/>
          <w:color w:val="000000"/>
        </w:rPr>
        <w:t xml:space="preserve"> referidos. A análise de amostras de áreas não decoradas indicou uma presença residual de ferro e magnésio, provavelmente associada à </w:t>
      </w:r>
      <w:r>
        <w:rPr>
          <w:bCs/>
          <w:color w:val="000000"/>
        </w:rPr>
        <w:t>biotite. Nestas</w:t>
      </w:r>
      <w:r w:rsidRPr="00A0230D">
        <w:rPr>
          <w:bCs/>
          <w:color w:val="000000"/>
        </w:rPr>
        <w:t xml:space="preserve"> </w:t>
      </w:r>
      <w:r>
        <w:rPr>
          <w:bCs/>
          <w:color w:val="000000"/>
        </w:rPr>
        <w:t>amostras</w:t>
      </w:r>
      <w:r w:rsidRPr="00A0230D">
        <w:rPr>
          <w:bCs/>
          <w:color w:val="000000"/>
        </w:rPr>
        <w:t xml:space="preserve"> as observações SEM mostraram apenas a presença das fases </w:t>
      </w:r>
      <w:r>
        <w:rPr>
          <w:bCs/>
          <w:color w:val="000000"/>
        </w:rPr>
        <w:t>minerais</w:t>
      </w:r>
      <w:r w:rsidRPr="00A0230D">
        <w:rPr>
          <w:bCs/>
          <w:color w:val="000000"/>
        </w:rPr>
        <w:t xml:space="preserve"> </w:t>
      </w:r>
      <w:r>
        <w:rPr>
          <w:bCs/>
          <w:color w:val="000000"/>
        </w:rPr>
        <w:t xml:space="preserve">que constituem o </w:t>
      </w:r>
      <w:proofErr w:type="spellStart"/>
      <w:r>
        <w:rPr>
          <w:bCs/>
          <w:color w:val="000000"/>
        </w:rPr>
        <w:t>ortostato</w:t>
      </w:r>
      <w:proofErr w:type="spellEnd"/>
      <w:r>
        <w:rPr>
          <w:bCs/>
          <w:color w:val="000000"/>
        </w:rPr>
        <w:t xml:space="preserve"> </w:t>
      </w:r>
      <w:r w:rsidRPr="00A0230D">
        <w:rPr>
          <w:bCs/>
          <w:color w:val="000000"/>
        </w:rPr>
        <w:t>granítico.</w:t>
      </w:r>
    </w:p>
    <w:p w:rsidR="003F4834" w:rsidRDefault="003F4834" w:rsidP="003F4834">
      <w:pPr>
        <w:spacing w:line="360" w:lineRule="auto"/>
        <w:ind w:firstLine="708"/>
        <w:jc w:val="both"/>
        <w:rPr>
          <w:bCs/>
          <w:color w:val="000000"/>
        </w:rPr>
      </w:pPr>
      <w:r w:rsidRPr="007B3AFA">
        <w:rPr>
          <w:bCs/>
          <w:color w:val="000000"/>
        </w:rPr>
        <w:t>A análise EDS realizada ao pigmento preto (Figura 9.e) mostra um forte pico para o carbono. Este resultado é consistente com a presença no pigmento de um material rico em carbono, muito provavelmente carvão vegetal, o qual será o responsável pela cor preta. A observação SEM (Figura 9.c) mostrou uma estrutura semelhante à do carvão vegetal (</w:t>
      </w:r>
      <w:proofErr w:type="spellStart"/>
      <w:r w:rsidRPr="007B3AFA">
        <w:rPr>
          <w:bCs/>
          <w:color w:val="000000"/>
        </w:rPr>
        <w:t>Winter</w:t>
      </w:r>
      <w:proofErr w:type="spellEnd"/>
      <w:r w:rsidRPr="007B3AFA">
        <w:rPr>
          <w:bCs/>
          <w:color w:val="000000"/>
        </w:rPr>
        <w:t xml:space="preserve"> 1983; </w:t>
      </w:r>
      <w:proofErr w:type="spellStart"/>
      <w:r w:rsidRPr="007B3AFA">
        <w:rPr>
          <w:bCs/>
          <w:color w:val="000000"/>
        </w:rPr>
        <w:t>Zicherman</w:t>
      </w:r>
      <w:proofErr w:type="spellEnd"/>
      <w:r w:rsidRPr="007B3AFA">
        <w:rPr>
          <w:bCs/>
          <w:color w:val="000000"/>
        </w:rPr>
        <w:t xml:space="preserve"> e </w:t>
      </w:r>
      <w:proofErr w:type="spellStart"/>
      <w:r w:rsidRPr="007B3AFA">
        <w:rPr>
          <w:bCs/>
          <w:color w:val="000000"/>
        </w:rPr>
        <w:t>Williamson</w:t>
      </w:r>
      <w:proofErr w:type="spellEnd"/>
      <w:r w:rsidRPr="007B3AFA">
        <w:rPr>
          <w:bCs/>
          <w:color w:val="000000"/>
        </w:rPr>
        <w:t xml:space="preserve"> 1981). A identificação de silício e alumínio (Figuras 9.e) deve-se provavelmente à presença de caulinite. O espectro da figura 10.d é de um sector da amostra de pigmento preto com baixo teor em carbono,</w:t>
      </w:r>
      <w:r w:rsidRPr="003B0F60">
        <w:rPr>
          <w:bCs/>
          <w:color w:val="000000"/>
        </w:rPr>
        <w:t xml:space="preserve"> refletindo provavelmente a composição</w:t>
      </w:r>
      <w:r w:rsidRPr="00A0230D">
        <w:rPr>
          <w:bCs/>
          <w:color w:val="000000"/>
        </w:rPr>
        <w:t xml:space="preserve"> de um extensor e/ou </w:t>
      </w:r>
      <w:r>
        <w:rPr>
          <w:bCs/>
          <w:color w:val="000000"/>
        </w:rPr>
        <w:t>a composição d</w:t>
      </w:r>
      <w:r w:rsidRPr="00A0230D">
        <w:rPr>
          <w:bCs/>
          <w:color w:val="000000"/>
        </w:rPr>
        <w:t xml:space="preserve">o </w:t>
      </w:r>
      <w:proofErr w:type="spellStart"/>
      <w:r w:rsidRPr="00A0230D">
        <w:rPr>
          <w:bCs/>
          <w:color w:val="000000"/>
        </w:rPr>
        <w:t>ortostato</w:t>
      </w:r>
      <w:proofErr w:type="spellEnd"/>
      <w:r w:rsidRPr="00A0230D">
        <w:rPr>
          <w:bCs/>
          <w:color w:val="000000"/>
        </w:rPr>
        <w:t>. A presença de silício, alumínio, magnésio, potássio, sódio e ferro reflete a mineralogia granítica (</w:t>
      </w:r>
      <w:proofErr w:type="spellStart"/>
      <w:r w:rsidRPr="00A0230D">
        <w:rPr>
          <w:bCs/>
          <w:color w:val="000000"/>
        </w:rPr>
        <w:t>ortostato</w:t>
      </w:r>
      <w:proofErr w:type="spellEnd"/>
      <w:r w:rsidRPr="00A0230D">
        <w:rPr>
          <w:bCs/>
          <w:color w:val="000000"/>
        </w:rPr>
        <w:t xml:space="preserve">) </w:t>
      </w:r>
      <w:r>
        <w:rPr>
          <w:bCs/>
          <w:color w:val="000000"/>
        </w:rPr>
        <w:t>podendo</w:t>
      </w:r>
      <w:r w:rsidRPr="00A0230D">
        <w:rPr>
          <w:bCs/>
          <w:color w:val="000000"/>
        </w:rPr>
        <w:t xml:space="preserve"> também estar relacionada com a presença de </w:t>
      </w:r>
      <w:proofErr w:type="spellStart"/>
      <w:r w:rsidRPr="00A0230D">
        <w:rPr>
          <w:bCs/>
          <w:color w:val="000000"/>
        </w:rPr>
        <w:t>clinocloro</w:t>
      </w:r>
      <w:proofErr w:type="spellEnd"/>
      <w:r w:rsidRPr="00A0230D">
        <w:rPr>
          <w:bCs/>
          <w:color w:val="000000"/>
        </w:rPr>
        <w:t xml:space="preserve"> e caulinite.</w:t>
      </w:r>
    </w:p>
    <w:p w:rsidR="00391331" w:rsidRDefault="00391331" w:rsidP="003F4834">
      <w:pPr>
        <w:spacing w:line="360" w:lineRule="auto"/>
        <w:ind w:firstLine="708"/>
        <w:jc w:val="both"/>
        <w:rPr>
          <w:bCs/>
          <w:color w:val="000000"/>
        </w:rPr>
      </w:pPr>
    </w:p>
    <w:p w:rsidR="00391331" w:rsidRDefault="00391331" w:rsidP="003F4834">
      <w:pPr>
        <w:spacing w:line="360" w:lineRule="auto"/>
        <w:ind w:firstLine="708"/>
        <w:jc w:val="both"/>
        <w:rPr>
          <w:color w:val="000000" w:themeColor="text1"/>
        </w:rPr>
      </w:pPr>
      <w:r w:rsidRPr="00160DB9">
        <w:rPr>
          <w:bCs/>
          <w:i/>
          <w:noProof/>
          <w:color w:val="000000"/>
          <w:lang w:eastAsia="pt-PT"/>
        </w:rPr>
        <w:lastRenderedPageBreak/>
        <w:drawing>
          <wp:anchor distT="0" distB="0" distL="114300" distR="114300" simplePos="0" relativeHeight="251670528" behindDoc="0" locked="0" layoutInCell="1" allowOverlap="1" wp14:anchorId="5F23FC90" wp14:editId="029CF895">
            <wp:simplePos x="0" y="0"/>
            <wp:positionH relativeFrom="column">
              <wp:posOffset>34925</wp:posOffset>
            </wp:positionH>
            <wp:positionV relativeFrom="paragraph">
              <wp:posOffset>144018</wp:posOffset>
            </wp:positionV>
            <wp:extent cx="5400040" cy="53911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7-Leandr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5391150"/>
                    </a:xfrm>
                    <a:prstGeom prst="rect">
                      <a:avLst/>
                    </a:prstGeom>
                  </pic:spPr>
                </pic:pic>
              </a:graphicData>
            </a:graphic>
            <wp14:sizeRelH relativeFrom="page">
              <wp14:pctWidth>0</wp14:pctWidth>
            </wp14:sizeRelH>
            <wp14:sizeRelV relativeFrom="page">
              <wp14:pctHeight>0</wp14:pctHeight>
            </wp14:sizeRelV>
          </wp:anchor>
        </w:drawing>
      </w:r>
    </w:p>
    <w:p w:rsidR="00391331" w:rsidRDefault="00391331" w:rsidP="00391331">
      <w:pPr>
        <w:spacing w:line="360" w:lineRule="auto"/>
        <w:jc w:val="both"/>
        <w:rPr>
          <w:bCs/>
          <w:color w:val="000000"/>
        </w:rPr>
      </w:pPr>
      <w:r w:rsidRPr="007B3AFA">
        <w:rPr>
          <w:bCs/>
          <w:color w:val="000000"/>
        </w:rPr>
        <w:t xml:space="preserve">Figura 9 – Imagens </w:t>
      </w:r>
      <w:r w:rsidR="00CF78C3">
        <w:rPr>
          <w:bCs/>
          <w:color w:val="000000"/>
        </w:rPr>
        <w:t xml:space="preserve">de </w:t>
      </w:r>
      <w:r w:rsidRPr="007B3AFA">
        <w:rPr>
          <w:bCs/>
          <w:color w:val="000000"/>
        </w:rPr>
        <w:t>SEM de amostras do a) pigmento vermelho; b) pigmento preto; c)</w:t>
      </w:r>
      <w:r w:rsidRPr="00160DB9">
        <w:rPr>
          <w:bCs/>
          <w:color w:val="000000"/>
        </w:rPr>
        <w:t xml:space="preserve"> rocha do substrato em zonas não decoradas. </w:t>
      </w:r>
      <w:r>
        <w:rPr>
          <w:bCs/>
          <w:color w:val="000000"/>
        </w:rPr>
        <w:t>No lado direito da figura apresentam-se as correspondentes imagens dos espectros de EDS,</w:t>
      </w:r>
      <w:r w:rsidRPr="00160DB9">
        <w:rPr>
          <w:bCs/>
          <w:color w:val="000000"/>
        </w:rPr>
        <w:t xml:space="preserve"> registados sobre a área assinalada com a letra P; d) pigmento vermelho; e) pigmento preto; f) rocha do substrato em zonas não decoradas.</w:t>
      </w:r>
    </w:p>
    <w:p w:rsidR="00391331" w:rsidRDefault="00391331" w:rsidP="00391331">
      <w:pPr>
        <w:spacing w:line="360" w:lineRule="auto"/>
        <w:jc w:val="both"/>
        <w:rPr>
          <w:bCs/>
          <w:color w:val="000000"/>
        </w:rPr>
      </w:pPr>
    </w:p>
    <w:p w:rsidR="00391331" w:rsidRDefault="00391331">
      <w:pPr>
        <w:spacing w:after="160" w:line="259" w:lineRule="auto"/>
        <w:rPr>
          <w:color w:val="000000" w:themeColor="text1"/>
        </w:rPr>
      </w:pPr>
      <w:r>
        <w:rPr>
          <w:color w:val="000000" w:themeColor="text1"/>
        </w:rPr>
        <w:br w:type="page"/>
      </w:r>
    </w:p>
    <w:p w:rsidR="00391331" w:rsidRDefault="00391331" w:rsidP="00391331">
      <w:pPr>
        <w:spacing w:line="360" w:lineRule="auto"/>
        <w:jc w:val="both"/>
        <w:rPr>
          <w:color w:val="000000" w:themeColor="text1"/>
        </w:rPr>
      </w:pPr>
      <w:r w:rsidRPr="00B55036">
        <w:rPr>
          <w:bCs/>
          <w:i/>
          <w:noProof/>
          <w:color w:val="000000"/>
          <w:lang w:eastAsia="pt-PT"/>
        </w:rPr>
        <w:lastRenderedPageBreak/>
        <w:drawing>
          <wp:inline distT="0" distB="0" distL="0" distR="0" wp14:anchorId="141CF8B6" wp14:editId="367E0F59">
            <wp:extent cx="5400040" cy="37839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8-Leandr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783965"/>
                    </a:xfrm>
                    <a:prstGeom prst="rect">
                      <a:avLst/>
                    </a:prstGeom>
                  </pic:spPr>
                </pic:pic>
              </a:graphicData>
            </a:graphic>
          </wp:inline>
        </w:drawing>
      </w:r>
    </w:p>
    <w:p w:rsidR="00391331" w:rsidRDefault="00391331" w:rsidP="00391331">
      <w:pPr>
        <w:spacing w:line="360" w:lineRule="auto"/>
        <w:jc w:val="both"/>
        <w:rPr>
          <w:bCs/>
          <w:color w:val="000000"/>
        </w:rPr>
      </w:pPr>
      <w:r w:rsidRPr="007B3AFA">
        <w:rPr>
          <w:bCs/>
          <w:color w:val="000000"/>
        </w:rPr>
        <w:t xml:space="preserve">Figura 10 – Pormenor da análise dos pigmentos. As imagens </w:t>
      </w:r>
      <w:r w:rsidR="00CF78C3">
        <w:rPr>
          <w:bCs/>
          <w:color w:val="000000"/>
        </w:rPr>
        <w:t xml:space="preserve">de </w:t>
      </w:r>
      <w:r w:rsidRPr="007B3AFA">
        <w:rPr>
          <w:bCs/>
          <w:color w:val="000000"/>
        </w:rPr>
        <w:t>SEM (a e b) e respetivos</w:t>
      </w:r>
      <w:r w:rsidRPr="00B55036">
        <w:rPr>
          <w:bCs/>
          <w:color w:val="000000"/>
        </w:rPr>
        <w:t xml:space="preserve"> espectros de EDS (c e d) correspondem, respetivamente</w:t>
      </w:r>
      <w:r>
        <w:rPr>
          <w:bCs/>
          <w:color w:val="000000"/>
        </w:rPr>
        <w:t>,</w:t>
      </w:r>
      <w:r w:rsidRPr="00B55036">
        <w:rPr>
          <w:bCs/>
          <w:color w:val="000000"/>
        </w:rPr>
        <w:t xml:space="preserve"> ao pigmento vermelho e ao pigmento preto</w:t>
      </w:r>
      <w:r>
        <w:rPr>
          <w:bCs/>
          <w:color w:val="000000"/>
        </w:rPr>
        <w:t>.</w:t>
      </w:r>
    </w:p>
    <w:p w:rsidR="00391331" w:rsidRDefault="00391331" w:rsidP="00391331">
      <w:pPr>
        <w:spacing w:line="360" w:lineRule="auto"/>
        <w:jc w:val="both"/>
        <w:rPr>
          <w:bCs/>
          <w:color w:val="000000"/>
        </w:rPr>
      </w:pPr>
    </w:p>
    <w:p w:rsidR="00391331" w:rsidRDefault="00391331" w:rsidP="00391331">
      <w:pPr>
        <w:spacing w:line="360" w:lineRule="auto"/>
        <w:jc w:val="both"/>
        <w:rPr>
          <w:bCs/>
          <w:color w:val="000000"/>
        </w:rPr>
      </w:pPr>
    </w:p>
    <w:p w:rsidR="00391331" w:rsidRPr="00A6384E" w:rsidRDefault="00391331" w:rsidP="00391331">
      <w:pPr>
        <w:widowControl w:val="0"/>
        <w:autoSpaceDE w:val="0"/>
        <w:autoSpaceDN w:val="0"/>
        <w:adjustRightInd w:val="0"/>
        <w:spacing w:line="360" w:lineRule="auto"/>
        <w:jc w:val="both"/>
        <w:rPr>
          <w:b/>
          <w:bCs/>
          <w:color w:val="000000"/>
        </w:rPr>
      </w:pPr>
      <w:r w:rsidRPr="00A6384E">
        <w:rPr>
          <w:b/>
          <w:bCs/>
          <w:color w:val="000000"/>
        </w:rPr>
        <w:t>4.3. GC-MS</w:t>
      </w:r>
    </w:p>
    <w:p w:rsidR="00391331" w:rsidRDefault="00391331" w:rsidP="00391331">
      <w:pPr>
        <w:widowControl w:val="0"/>
        <w:autoSpaceDE w:val="0"/>
        <w:autoSpaceDN w:val="0"/>
        <w:adjustRightInd w:val="0"/>
        <w:spacing w:line="360" w:lineRule="auto"/>
        <w:ind w:firstLine="708"/>
        <w:jc w:val="both"/>
      </w:pPr>
      <w:r w:rsidRPr="007B3AFA">
        <w:t>A Figura 11.a apresenta um cromatograma típico de uma amostra de pigmento vermelho.</w:t>
      </w:r>
      <w:r w:rsidRPr="00FC7E9E">
        <w:t xml:space="preserve"> </w:t>
      </w:r>
      <w:r>
        <w:t xml:space="preserve">A degradação dos </w:t>
      </w:r>
      <w:proofErr w:type="spellStart"/>
      <w:r>
        <w:t>triacilgliceróis</w:t>
      </w:r>
      <w:proofErr w:type="spellEnd"/>
      <w:r>
        <w:t xml:space="preserve"> presentes em gorduras animais e em óleos vegetais produz, de acordo com o seu nível de deterioração, quantidades variáveis de </w:t>
      </w:r>
      <w:proofErr w:type="spellStart"/>
      <w:r>
        <w:t>diacilgliceróis</w:t>
      </w:r>
      <w:proofErr w:type="spellEnd"/>
      <w:r>
        <w:t xml:space="preserve"> </w:t>
      </w:r>
      <w:r w:rsidRPr="0079426B">
        <w:t>(DAG)</w:t>
      </w:r>
      <w:r>
        <w:t xml:space="preserve">, </w:t>
      </w:r>
      <w:proofErr w:type="spellStart"/>
      <w:r>
        <w:t>monoacilgliceróis</w:t>
      </w:r>
      <w:proofErr w:type="spellEnd"/>
      <w:r>
        <w:t xml:space="preserve"> (M</w:t>
      </w:r>
      <w:r w:rsidRPr="0079426B">
        <w:t>AG)</w:t>
      </w:r>
      <w:r>
        <w:t xml:space="preserve">, ácidos gordos e glicerol. A deteção destes compostos pode sugerir a presença de gorduras vegetais ou animais em elevado estado de degradação, sendo frequente o aumento da quantidade de ácidos gordos livres em materiais arqueológicos mais antigos em consequência de uma maior extensão na hidrólise dos </w:t>
      </w:r>
      <w:proofErr w:type="spellStart"/>
      <w:r>
        <w:t>triacilgliceróis</w:t>
      </w:r>
      <w:proofErr w:type="spellEnd"/>
      <w:r>
        <w:t>.</w:t>
      </w:r>
    </w:p>
    <w:p w:rsidR="00391331" w:rsidRDefault="00391331" w:rsidP="00391331">
      <w:pPr>
        <w:widowControl w:val="0"/>
        <w:autoSpaceDE w:val="0"/>
        <w:autoSpaceDN w:val="0"/>
        <w:adjustRightInd w:val="0"/>
        <w:spacing w:line="360" w:lineRule="auto"/>
        <w:ind w:firstLine="708"/>
        <w:jc w:val="both"/>
      </w:pPr>
      <w:r>
        <w:t>O cromatograma relativo ao pigmento vermelho é dominado pela</w:t>
      </w:r>
      <w:r w:rsidRPr="00FC7E9E">
        <w:t xml:space="preserve"> 1-mono</w:t>
      </w:r>
      <w:r>
        <w:t>e</w:t>
      </w:r>
      <w:r w:rsidRPr="00FC7E9E">
        <w:t>stearin</w:t>
      </w:r>
      <w:r>
        <w:t>a</w:t>
      </w:r>
      <w:r w:rsidRPr="00FC7E9E">
        <w:t xml:space="preserve"> (MAG C</w:t>
      </w:r>
      <w:r w:rsidRPr="00FC7E9E">
        <w:rPr>
          <w:vertAlign w:val="subscript"/>
        </w:rPr>
        <w:t>18:0</w:t>
      </w:r>
      <w:r>
        <w:t>) e quantidades relevantes de 1-</w:t>
      </w:r>
      <w:r w:rsidRPr="00FC7E9E">
        <w:t>monopalmitin</w:t>
      </w:r>
      <w:r>
        <w:t>a</w:t>
      </w:r>
      <w:r w:rsidRPr="00FC7E9E">
        <w:t xml:space="preserve"> (MAG C</w:t>
      </w:r>
      <w:r w:rsidRPr="00FC7E9E">
        <w:rPr>
          <w:vertAlign w:val="subscript"/>
        </w:rPr>
        <w:t>16:0</w:t>
      </w:r>
      <w:r w:rsidRPr="00FC7E9E">
        <w:t xml:space="preserve">), </w:t>
      </w:r>
      <w:r>
        <w:t>detetando-se ainda vestígios dos ácidos palmítico</w:t>
      </w:r>
      <w:r w:rsidRPr="00FC7E9E">
        <w:t xml:space="preserve"> (C</w:t>
      </w:r>
      <w:r w:rsidRPr="00FC7E9E">
        <w:rPr>
          <w:vertAlign w:val="subscript"/>
        </w:rPr>
        <w:t>16:0</w:t>
      </w:r>
      <w:r w:rsidRPr="00FC7E9E">
        <w:t xml:space="preserve">) </w:t>
      </w:r>
      <w:r>
        <w:t>e esteárico</w:t>
      </w:r>
      <w:r w:rsidRPr="00FC7E9E">
        <w:t xml:space="preserve"> (C</w:t>
      </w:r>
      <w:r w:rsidRPr="00FC7E9E">
        <w:rPr>
          <w:vertAlign w:val="subscript"/>
        </w:rPr>
        <w:t>18:0</w:t>
      </w:r>
      <w:r w:rsidRPr="00FC7E9E">
        <w:t>)</w:t>
      </w:r>
      <w:r>
        <w:t>, bem como de glicerol. Este perfil é típico da presença de gorduras animais ou de óleos de plantas em elevado estado de degradação.</w:t>
      </w:r>
    </w:p>
    <w:p w:rsidR="00391331" w:rsidRPr="00FC7E9E" w:rsidRDefault="00391331" w:rsidP="00391331">
      <w:pPr>
        <w:widowControl w:val="0"/>
        <w:autoSpaceDE w:val="0"/>
        <w:autoSpaceDN w:val="0"/>
        <w:adjustRightInd w:val="0"/>
        <w:spacing w:line="360" w:lineRule="auto"/>
        <w:ind w:firstLine="708"/>
        <w:jc w:val="both"/>
      </w:pPr>
      <w:r>
        <w:lastRenderedPageBreak/>
        <w:t>A ausência de</w:t>
      </w:r>
      <w:r w:rsidRPr="00FC7E9E">
        <w:t xml:space="preserve"> colesterol, </w:t>
      </w:r>
      <w:r>
        <w:t xml:space="preserve">um </w:t>
      </w:r>
      <w:proofErr w:type="spellStart"/>
      <w:r>
        <w:t>biomarcador</w:t>
      </w:r>
      <w:proofErr w:type="spellEnd"/>
      <w:r>
        <w:t xml:space="preserve"> para a presença de gorduras animais</w:t>
      </w:r>
      <w:r w:rsidRPr="00FC7E9E">
        <w:t xml:space="preserve"> (</w:t>
      </w:r>
      <w:proofErr w:type="spellStart"/>
      <w:r w:rsidRPr="00FC7E9E">
        <w:t>Baeten</w:t>
      </w:r>
      <w:proofErr w:type="spellEnd"/>
      <w:r w:rsidRPr="00FC7E9E">
        <w:t xml:space="preserve"> </w:t>
      </w:r>
      <w:proofErr w:type="spellStart"/>
      <w:r w:rsidRPr="00C66301">
        <w:rPr>
          <w:i/>
        </w:rPr>
        <w:t>et</w:t>
      </w:r>
      <w:proofErr w:type="spellEnd"/>
      <w:r w:rsidRPr="00C66301">
        <w:rPr>
          <w:i/>
        </w:rPr>
        <w:t xml:space="preserve"> al.</w:t>
      </w:r>
      <w:r w:rsidRPr="00FC7E9E">
        <w:t xml:space="preserve"> 2013; </w:t>
      </w:r>
      <w:proofErr w:type="spellStart"/>
      <w:r w:rsidRPr="00FC7E9E">
        <w:t>Kimpe</w:t>
      </w:r>
      <w:proofErr w:type="spellEnd"/>
      <w:r w:rsidRPr="00FC7E9E">
        <w:t xml:space="preserve"> </w:t>
      </w:r>
      <w:proofErr w:type="spellStart"/>
      <w:r w:rsidRPr="00C66301">
        <w:rPr>
          <w:i/>
        </w:rPr>
        <w:t>et</w:t>
      </w:r>
      <w:proofErr w:type="spellEnd"/>
      <w:r w:rsidRPr="00C66301">
        <w:rPr>
          <w:i/>
        </w:rPr>
        <w:t xml:space="preserve"> al.</w:t>
      </w:r>
      <w:r w:rsidRPr="00FC7E9E">
        <w:t xml:space="preserve"> 2001, 2002)</w:t>
      </w:r>
      <w:r>
        <w:t>,</w:t>
      </w:r>
      <w:r w:rsidRPr="00FC7E9E">
        <w:t xml:space="preserve"> </w:t>
      </w:r>
      <w:r>
        <w:t xml:space="preserve">bem como a deteção de níveis elevados de </w:t>
      </w:r>
      <w:proofErr w:type="spellStart"/>
      <w:r>
        <w:t>oleamida</w:t>
      </w:r>
      <w:proofErr w:type="spellEnd"/>
      <w:r>
        <w:t xml:space="preserve"> e </w:t>
      </w:r>
      <w:proofErr w:type="spellStart"/>
      <w:r>
        <w:t>oleanitrilo</w:t>
      </w:r>
      <w:proofErr w:type="spellEnd"/>
      <w:r w:rsidRPr="00FC7E9E">
        <w:t xml:space="preserve">, </w:t>
      </w:r>
      <w:r>
        <w:t xml:space="preserve">sugere </w:t>
      </w:r>
      <w:r w:rsidRPr="00C66301">
        <w:t>a degradação do ácido oleico em meio alcalino</w:t>
      </w:r>
      <w:r w:rsidRPr="00FC7E9E">
        <w:t xml:space="preserve">, </w:t>
      </w:r>
      <w:r>
        <w:t>apontando para a origem vegetal (óleos de plantas)</w:t>
      </w:r>
      <w:r w:rsidRPr="00FC7E9E">
        <w:t xml:space="preserve"> </w:t>
      </w:r>
      <w:r>
        <w:t xml:space="preserve">dos materiais gordos </w:t>
      </w:r>
      <w:r w:rsidRPr="00FC7E9E">
        <w:t>(</w:t>
      </w:r>
      <w:proofErr w:type="spellStart"/>
      <w:r w:rsidRPr="00FC7E9E">
        <w:t>Pecci</w:t>
      </w:r>
      <w:proofErr w:type="spellEnd"/>
      <w:r w:rsidRPr="00FC7E9E">
        <w:t xml:space="preserve"> </w:t>
      </w:r>
      <w:r>
        <w:t>e</w:t>
      </w:r>
      <w:r w:rsidRPr="00FC7E9E">
        <w:t xml:space="preserve"> Cau-</w:t>
      </w:r>
      <w:proofErr w:type="spellStart"/>
      <w:r w:rsidRPr="00FC7E9E">
        <w:t>Ontiveros</w:t>
      </w:r>
      <w:proofErr w:type="spellEnd"/>
      <w:r w:rsidRPr="00FC7E9E">
        <w:t xml:space="preserve"> 2010; </w:t>
      </w:r>
      <w:proofErr w:type="spellStart"/>
      <w:r w:rsidRPr="00FC7E9E">
        <w:t>Vaccaro</w:t>
      </w:r>
      <w:proofErr w:type="spellEnd"/>
      <w:r w:rsidRPr="00FC7E9E">
        <w:t xml:space="preserve"> </w:t>
      </w:r>
      <w:proofErr w:type="spellStart"/>
      <w:r w:rsidRPr="00C66301">
        <w:rPr>
          <w:i/>
        </w:rPr>
        <w:t>et</w:t>
      </w:r>
      <w:proofErr w:type="spellEnd"/>
      <w:r w:rsidRPr="00C66301">
        <w:rPr>
          <w:i/>
        </w:rPr>
        <w:t xml:space="preserve"> al.</w:t>
      </w:r>
      <w:r w:rsidRPr="00FC7E9E">
        <w:t xml:space="preserve"> 2013). </w:t>
      </w:r>
      <w:r>
        <w:t>Apesar</w:t>
      </w:r>
      <w:r w:rsidRPr="00FC7E9E">
        <w:t xml:space="preserve"> </w:t>
      </w:r>
      <w:r>
        <w:t xml:space="preserve">da ausência de compostos adicionais que permitam identificar com maior certeza a composição do óleo vegetal, a elevada abundância de </w:t>
      </w:r>
      <w:proofErr w:type="spellStart"/>
      <w:r>
        <w:t>oleamida</w:t>
      </w:r>
      <w:proofErr w:type="spellEnd"/>
      <w:r>
        <w:t xml:space="preserve"> e </w:t>
      </w:r>
      <w:proofErr w:type="spellStart"/>
      <w:r>
        <w:t>oleanitrilo</w:t>
      </w:r>
      <w:proofErr w:type="spellEnd"/>
      <w:r>
        <w:t xml:space="preserve"> sugere a presença de óleos de plantas ricas em ácido oleico, como a </w:t>
      </w:r>
      <w:proofErr w:type="spellStart"/>
      <w:r w:rsidRPr="00FC7E9E">
        <w:rPr>
          <w:i/>
        </w:rPr>
        <w:t>Olea</w:t>
      </w:r>
      <w:proofErr w:type="spellEnd"/>
      <w:r>
        <w:t xml:space="preserve"> </w:t>
      </w:r>
      <w:proofErr w:type="spellStart"/>
      <w:r w:rsidRPr="00FC7E9E">
        <w:rPr>
          <w:i/>
        </w:rPr>
        <w:t>europaea</w:t>
      </w:r>
      <w:proofErr w:type="spellEnd"/>
      <w:r w:rsidRPr="00FC7E9E">
        <w:t xml:space="preserve"> var. </w:t>
      </w:r>
      <w:proofErr w:type="spellStart"/>
      <w:r w:rsidRPr="00FC7E9E">
        <w:rPr>
          <w:i/>
        </w:rPr>
        <w:t>europaea</w:t>
      </w:r>
      <w:proofErr w:type="spellEnd"/>
      <w:r w:rsidRPr="00FC7E9E">
        <w:rPr>
          <w:i/>
        </w:rPr>
        <w:t xml:space="preserve"> L.</w:t>
      </w:r>
      <w:r w:rsidRPr="00FC7E9E">
        <w:t xml:space="preserve"> (</w:t>
      </w:r>
      <w:proofErr w:type="spellStart"/>
      <w:r w:rsidRPr="00FC7E9E">
        <w:t>olive</w:t>
      </w:r>
      <w:proofErr w:type="spellEnd"/>
      <w:r w:rsidRPr="00FC7E9E">
        <w:t>) o</w:t>
      </w:r>
      <w:r>
        <w:t>u</w:t>
      </w:r>
      <w:r w:rsidRPr="00FC7E9E">
        <w:t xml:space="preserve"> </w:t>
      </w:r>
      <w:proofErr w:type="spellStart"/>
      <w:r w:rsidRPr="00FC7E9E">
        <w:rPr>
          <w:i/>
        </w:rPr>
        <w:t>Olea</w:t>
      </w:r>
      <w:proofErr w:type="spellEnd"/>
      <w:r w:rsidRPr="00FC7E9E">
        <w:rPr>
          <w:i/>
        </w:rPr>
        <w:t xml:space="preserve"> </w:t>
      </w:r>
      <w:proofErr w:type="spellStart"/>
      <w:r w:rsidRPr="00FC7E9E">
        <w:rPr>
          <w:i/>
        </w:rPr>
        <w:t>europaea</w:t>
      </w:r>
      <w:proofErr w:type="spellEnd"/>
      <w:r w:rsidRPr="00FC7E9E">
        <w:t xml:space="preserve"> </w:t>
      </w:r>
      <w:proofErr w:type="spellStart"/>
      <w:r w:rsidRPr="00FC7E9E">
        <w:t>subsp</w:t>
      </w:r>
      <w:proofErr w:type="spellEnd"/>
      <w:r w:rsidRPr="00FC7E9E">
        <w:t xml:space="preserve">. </w:t>
      </w:r>
      <w:proofErr w:type="spellStart"/>
      <w:r w:rsidRPr="00FC7E9E">
        <w:rPr>
          <w:i/>
        </w:rPr>
        <w:t>europaea</w:t>
      </w:r>
      <w:proofErr w:type="spellEnd"/>
      <w:r w:rsidRPr="00FC7E9E">
        <w:t xml:space="preserve"> var. </w:t>
      </w:r>
      <w:proofErr w:type="spellStart"/>
      <w:r w:rsidRPr="00FC7E9E">
        <w:rPr>
          <w:i/>
        </w:rPr>
        <w:t>sylvestris</w:t>
      </w:r>
      <w:proofErr w:type="spellEnd"/>
      <w:r w:rsidRPr="00FC7E9E">
        <w:rPr>
          <w:i/>
        </w:rPr>
        <w:t xml:space="preserve"> </w:t>
      </w:r>
      <w:r w:rsidRPr="00FC7E9E">
        <w:t>(</w:t>
      </w:r>
      <w:proofErr w:type="spellStart"/>
      <w:r w:rsidRPr="00FC7E9E">
        <w:t>oleaster</w:t>
      </w:r>
      <w:proofErr w:type="spellEnd"/>
      <w:r w:rsidRPr="00FC7E9E">
        <w:t>).</w:t>
      </w:r>
      <w:r>
        <w:t xml:space="preserve"> A deteção de ácido </w:t>
      </w:r>
      <w:proofErr w:type="spellStart"/>
      <w:r>
        <w:t>docosenóico</w:t>
      </w:r>
      <w:proofErr w:type="spellEnd"/>
      <w:r>
        <w:t xml:space="preserve"> </w:t>
      </w:r>
      <w:r w:rsidRPr="00FC7E9E">
        <w:t>(C</w:t>
      </w:r>
      <w:r w:rsidRPr="00FC7E9E">
        <w:rPr>
          <w:vertAlign w:val="subscript"/>
        </w:rPr>
        <w:t>22:1</w:t>
      </w:r>
      <w:r w:rsidRPr="00FC7E9E">
        <w:t xml:space="preserve">) </w:t>
      </w:r>
      <w:r>
        <w:t>sugere</w:t>
      </w:r>
      <w:r w:rsidRPr="00FC7E9E">
        <w:t xml:space="preserve"> </w:t>
      </w:r>
      <w:r>
        <w:t xml:space="preserve">ainda uso de </w:t>
      </w:r>
      <w:proofErr w:type="spellStart"/>
      <w:r w:rsidRPr="00FC7E9E">
        <w:rPr>
          <w:i/>
        </w:rPr>
        <w:t>Brassicaceae</w:t>
      </w:r>
      <w:proofErr w:type="spellEnd"/>
      <w:r>
        <w:t xml:space="preserve">, ou </w:t>
      </w:r>
      <w:r w:rsidRPr="00FC7E9E">
        <w:t>plant</w:t>
      </w:r>
      <w:r>
        <w:t>a</w:t>
      </w:r>
      <w:r w:rsidRPr="00FC7E9E">
        <w:t xml:space="preserve">s </w:t>
      </w:r>
      <w:r>
        <w:t xml:space="preserve">da família da </w:t>
      </w:r>
      <w:r w:rsidRPr="00FC7E9E">
        <w:t>mostard</w:t>
      </w:r>
      <w:r>
        <w:t>a</w:t>
      </w:r>
      <w:r w:rsidRPr="00FC7E9E">
        <w:t xml:space="preserve"> (</w:t>
      </w:r>
      <w:proofErr w:type="spellStart"/>
      <w:r w:rsidRPr="00FC7E9E">
        <w:t>Colombini</w:t>
      </w:r>
      <w:proofErr w:type="spellEnd"/>
      <w:r w:rsidRPr="00FC7E9E">
        <w:t xml:space="preserve"> </w:t>
      </w:r>
      <w:proofErr w:type="spellStart"/>
      <w:r w:rsidRPr="00C66301">
        <w:rPr>
          <w:i/>
        </w:rPr>
        <w:t>et</w:t>
      </w:r>
      <w:proofErr w:type="spellEnd"/>
      <w:r w:rsidRPr="00C66301">
        <w:rPr>
          <w:i/>
        </w:rPr>
        <w:t xml:space="preserve"> al.</w:t>
      </w:r>
      <w:r w:rsidRPr="00FC7E9E">
        <w:t xml:space="preserve"> 2005; </w:t>
      </w:r>
      <w:proofErr w:type="spellStart"/>
      <w:r w:rsidRPr="00FC7E9E">
        <w:t>Eerkens</w:t>
      </w:r>
      <w:proofErr w:type="spellEnd"/>
      <w:r w:rsidRPr="00FC7E9E">
        <w:t xml:space="preserve"> 2007; </w:t>
      </w:r>
      <w:proofErr w:type="spellStart"/>
      <w:r w:rsidRPr="00FC7E9E">
        <w:t>Romanus</w:t>
      </w:r>
      <w:proofErr w:type="spellEnd"/>
      <w:r w:rsidRPr="00FC7E9E">
        <w:t xml:space="preserve"> </w:t>
      </w:r>
      <w:proofErr w:type="spellStart"/>
      <w:r w:rsidRPr="00C66301">
        <w:rPr>
          <w:i/>
        </w:rPr>
        <w:t>et</w:t>
      </w:r>
      <w:proofErr w:type="spellEnd"/>
      <w:r w:rsidRPr="00C66301">
        <w:rPr>
          <w:i/>
        </w:rPr>
        <w:t xml:space="preserve"> al.</w:t>
      </w:r>
      <w:r w:rsidRPr="00FC7E9E">
        <w:t xml:space="preserve"> 2008; </w:t>
      </w:r>
      <w:proofErr w:type="spellStart"/>
      <w:r w:rsidRPr="00FC7E9E">
        <w:t>Pollard</w:t>
      </w:r>
      <w:proofErr w:type="spellEnd"/>
      <w:r w:rsidRPr="00FC7E9E">
        <w:t xml:space="preserve"> </w:t>
      </w:r>
      <w:r>
        <w:t>e</w:t>
      </w:r>
      <w:r w:rsidRPr="00FC7E9E">
        <w:t xml:space="preserve"> </w:t>
      </w:r>
      <w:proofErr w:type="spellStart"/>
      <w:r w:rsidRPr="00FC7E9E">
        <w:t>Heron</w:t>
      </w:r>
      <w:proofErr w:type="spellEnd"/>
      <w:r w:rsidRPr="00FC7E9E">
        <w:t xml:space="preserve"> 2015). </w:t>
      </w:r>
      <w:r>
        <w:t>Contudo</w:t>
      </w:r>
      <w:r w:rsidRPr="00FC7E9E">
        <w:t xml:space="preserve">, </w:t>
      </w:r>
      <w:r>
        <w:t>existem outras plantas que também produzem este composto em pequenas quantidades, pelo que deve avaliar-se este resultado com alguma cautela</w:t>
      </w:r>
      <w:r w:rsidRPr="00FC7E9E">
        <w:t xml:space="preserve"> (</w:t>
      </w:r>
      <w:proofErr w:type="spellStart"/>
      <w:r w:rsidRPr="00FC7E9E">
        <w:t>Eerkens</w:t>
      </w:r>
      <w:proofErr w:type="spellEnd"/>
      <w:r w:rsidRPr="00FC7E9E">
        <w:t xml:space="preserve"> 2007). </w:t>
      </w:r>
    </w:p>
    <w:p w:rsidR="00391331" w:rsidRDefault="00391331" w:rsidP="00391331">
      <w:pPr>
        <w:spacing w:line="360" w:lineRule="auto"/>
        <w:ind w:firstLine="708"/>
        <w:jc w:val="both"/>
      </w:pPr>
      <w:r>
        <w:t xml:space="preserve">O ácido </w:t>
      </w:r>
      <w:proofErr w:type="spellStart"/>
      <w:r>
        <w:t>d</w:t>
      </w:r>
      <w:r w:rsidRPr="00FC7E9E">
        <w:t>e</w:t>
      </w:r>
      <w:r>
        <w:t>sidroabié</w:t>
      </w:r>
      <w:r w:rsidRPr="00FC7E9E">
        <w:t>tic</w:t>
      </w:r>
      <w:r>
        <w:t>o</w:t>
      </w:r>
      <w:proofErr w:type="spellEnd"/>
      <w:r>
        <w:t xml:space="preserve"> é um composto </w:t>
      </w:r>
      <w:proofErr w:type="spellStart"/>
      <w:r>
        <w:t>diterpénico</w:t>
      </w:r>
      <w:proofErr w:type="spellEnd"/>
      <w:r>
        <w:t xml:space="preserve"> com origem na desidrogenação do ácido abiético, provocada pelo seu aquecimento </w:t>
      </w:r>
      <w:r w:rsidRPr="00FC7E9E">
        <w:t>(</w:t>
      </w:r>
      <w:proofErr w:type="spellStart"/>
      <w:r w:rsidRPr="00FC7E9E">
        <w:t>Eerkens</w:t>
      </w:r>
      <w:proofErr w:type="spellEnd"/>
      <w:r w:rsidRPr="00FC7E9E">
        <w:t xml:space="preserve"> 2002; </w:t>
      </w:r>
      <w:proofErr w:type="spellStart"/>
      <w:r w:rsidRPr="00FC7E9E">
        <w:t>Jerković</w:t>
      </w:r>
      <w:proofErr w:type="spellEnd"/>
      <w:r w:rsidRPr="00FC7E9E">
        <w:t xml:space="preserve"> </w:t>
      </w:r>
      <w:proofErr w:type="spellStart"/>
      <w:r w:rsidRPr="00585295">
        <w:rPr>
          <w:i/>
        </w:rPr>
        <w:t>et</w:t>
      </w:r>
      <w:proofErr w:type="spellEnd"/>
      <w:r w:rsidRPr="00585295">
        <w:rPr>
          <w:i/>
        </w:rPr>
        <w:t xml:space="preserve"> al</w:t>
      </w:r>
      <w:r w:rsidRPr="00FC7E9E">
        <w:t xml:space="preserve">. 2011; </w:t>
      </w:r>
      <w:proofErr w:type="spellStart"/>
      <w:r w:rsidRPr="00FC7E9E">
        <w:t>Malainey</w:t>
      </w:r>
      <w:proofErr w:type="spellEnd"/>
      <w:r w:rsidRPr="00FC7E9E">
        <w:t xml:space="preserve"> 2011; </w:t>
      </w:r>
      <w:proofErr w:type="spellStart"/>
      <w:r w:rsidRPr="00FC7E9E">
        <w:t>Pollard</w:t>
      </w:r>
      <w:proofErr w:type="spellEnd"/>
      <w:r w:rsidRPr="00FC7E9E">
        <w:t xml:space="preserve"> </w:t>
      </w:r>
      <w:r>
        <w:t>e</w:t>
      </w:r>
      <w:r w:rsidRPr="00FC7E9E">
        <w:t xml:space="preserve"> </w:t>
      </w:r>
      <w:proofErr w:type="spellStart"/>
      <w:r w:rsidRPr="00FC7E9E">
        <w:t>Heron</w:t>
      </w:r>
      <w:proofErr w:type="spellEnd"/>
      <w:r w:rsidRPr="00FC7E9E">
        <w:t xml:space="preserve"> 2015). </w:t>
      </w:r>
      <w:r>
        <w:t xml:space="preserve">Este é um dos compostos presentes em maior quantidade nas resinas de plantas da família </w:t>
      </w:r>
      <w:proofErr w:type="spellStart"/>
      <w:r w:rsidRPr="00FC7E9E">
        <w:rPr>
          <w:i/>
        </w:rPr>
        <w:t>Pinaceae</w:t>
      </w:r>
      <w:proofErr w:type="spellEnd"/>
      <w:r w:rsidRPr="00FC7E9E">
        <w:t xml:space="preserve">, </w:t>
      </w:r>
      <w:r>
        <w:t>sugerindo o uso desta resina como ligante</w:t>
      </w:r>
      <w:r w:rsidRPr="00FC7E9E">
        <w:t>.</w:t>
      </w:r>
    </w:p>
    <w:p w:rsidR="00391331" w:rsidRDefault="00391331" w:rsidP="00391331">
      <w:pPr>
        <w:spacing w:line="360" w:lineRule="auto"/>
        <w:ind w:firstLine="708"/>
        <w:jc w:val="both"/>
      </w:pPr>
      <w:r>
        <w:t xml:space="preserve">Em resumo, os </w:t>
      </w:r>
      <w:r w:rsidRPr="007849C8">
        <w:t>resultados cromatográficos sugerem que, na preparação do pigmento vermelho, se terão utilizado</w:t>
      </w:r>
      <w:r>
        <w:t xml:space="preserve"> óleos vegetais como aditivos orgânicos</w:t>
      </w:r>
      <w:r w:rsidRPr="00FC7E9E">
        <w:t xml:space="preserve">, </w:t>
      </w:r>
      <w:r>
        <w:t>numa</w:t>
      </w:r>
      <w:r w:rsidRPr="00FC7E9E">
        <w:t xml:space="preserve"> mi</w:t>
      </w:r>
      <w:r>
        <w:t>s</w:t>
      </w:r>
      <w:r w:rsidRPr="00FC7E9E">
        <w:t>tur</w:t>
      </w:r>
      <w:r>
        <w:t xml:space="preserve">a que terá sido aquecida e estabilizada com material celulósico proveniente de plantas da família </w:t>
      </w:r>
      <w:proofErr w:type="spellStart"/>
      <w:r w:rsidRPr="00FC7E9E">
        <w:rPr>
          <w:i/>
        </w:rPr>
        <w:t>Pinaceae</w:t>
      </w:r>
      <w:proofErr w:type="spellEnd"/>
      <w:r w:rsidRPr="00FC7E9E">
        <w:t>.</w:t>
      </w:r>
    </w:p>
    <w:p w:rsidR="00391331" w:rsidRDefault="00391331">
      <w:pPr>
        <w:spacing w:after="160" w:line="259" w:lineRule="auto"/>
        <w:rPr>
          <w:noProof/>
          <w:lang w:eastAsia="pt-PT"/>
        </w:rPr>
      </w:pPr>
      <w:r>
        <w:rPr>
          <w:noProof/>
          <w:lang w:eastAsia="pt-PT"/>
        </w:rPr>
        <w:br w:type="page"/>
      </w:r>
    </w:p>
    <w:p w:rsidR="00CF78C3" w:rsidRDefault="00CF78C3" w:rsidP="00391331">
      <w:pPr>
        <w:spacing w:line="360" w:lineRule="auto"/>
        <w:jc w:val="both"/>
      </w:pPr>
    </w:p>
    <w:p w:rsidR="00391331" w:rsidRDefault="00391331" w:rsidP="00391331">
      <w:pPr>
        <w:spacing w:line="360" w:lineRule="auto"/>
        <w:jc w:val="both"/>
      </w:pPr>
      <w:r>
        <w:rPr>
          <w:noProof/>
          <w:lang w:eastAsia="pt-PT"/>
        </w:rPr>
        <w:drawing>
          <wp:anchor distT="0" distB="0" distL="114300" distR="114300" simplePos="0" relativeHeight="251672576" behindDoc="0" locked="0" layoutInCell="1" allowOverlap="1" wp14:anchorId="3D43E543" wp14:editId="70BF03DE">
            <wp:simplePos x="0" y="0"/>
            <wp:positionH relativeFrom="margin">
              <wp:posOffset>0</wp:posOffset>
            </wp:positionH>
            <wp:positionV relativeFrom="margin">
              <wp:posOffset>61341</wp:posOffset>
            </wp:positionV>
            <wp:extent cx="5400040" cy="52628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9-Leandr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5262880"/>
                    </a:xfrm>
                    <a:prstGeom prst="rect">
                      <a:avLst/>
                    </a:prstGeom>
                  </pic:spPr>
                </pic:pic>
              </a:graphicData>
            </a:graphic>
          </wp:anchor>
        </w:drawing>
      </w:r>
      <w:r w:rsidRPr="007B3AFA">
        <w:t xml:space="preserve">Figura 11 – </w:t>
      </w:r>
      <w:proofErr w:type="spellStart"/>
      <w:r w:rsidRPr="007B3AFA">
        <w:t>Cromatogramas</w:t>
      </w:r>
      <w:proofErr w:type="spellEnd"/>
      <w:r w:rsidRPr="007B3AFA">
        <w:t xml:space="preserve"> relativos aos pimentos a) vermelho; b) preto</w:t>
      </w:r>
      <w:r>
        <w:t>.</w:t>
      </w:r>
    </w:p>
    <w:p w:rsidR="00391331" w:rsidRDefault="00391331" w:rsidP="00391331">
      <w:pPr>
        <w:spacing w:line="360" w:lineRule="auto"/>
        <w:jc w:val="both"/>
      </w:pPr>
    </w:p>
    <w:p w:rsidR="00391331" w:rsidRDefault="00391331" w:rsidP="00391331">
      <w:pPr>
        <w:widowControl w:val="0"/>
        <w:autoSpaceDE w:val="0"/>
        <w:autoSpaceDN w:val="0"/>
        <w:adjustRightInd w:val="0"/>
        <w:spacing w:line="360" w:lineRule="auto"/>
        <w:ind w:firstLine="708"/>
        <w:jc w:val="both"/>
      </w:pPr>
    </w:p>
    <w:p w:rsidR="00391331" w:rsidRDefault="00391331" w:rsidP="00391331">
      <w:pPr>
        <w:widowControl w:val="0"/>
        <w:autoSpaceDE w:val="0"/>
        <w:autoSpaceDN w:val="0"/>
        <w:adjustRightInd w:val="0"/>
        <w:spacing w:line="360" w:lineRule="auto"/>
        <w:ind w:firstLine="708"/>
        <w:jc w:val="both"/>
      </w:pPr>
      <w:r>
        <w:t>Em contraste com os resultados apresentados para o pigmento vermelho</w:t>
      </w:r>
      <w:r w:rsidRPr="00FC7E9E">
        <w:t xml:space="preserve">, </w:t>
      </w:r>
      <w:r>
        <w:t xml:space="preserve">os </w:t>
      </w:r>
      <w:proofErr w:type="spellStart"/>
      <w:r>
        <w:t>cromatogramas</w:t>
      </w:r>
      <w:proofErr w:type="spellEnd"/>
      <w:r>
        <w:t xml:space="preserve"> respeitantes ao pigmento preto evidenciam um número diminuto de </w:t>
      </w:r>
      <w:r w:rsidRPr="007B3AFA">
        <w:t>compostos orgânicos (Figura 11.b), sendo apenas de considerar a presença de</w:t>
      </w:r>
      <w:r>
        <w:t xml:space="preserve"> </w:t>
      </w:r>
      <w:proofErr w:type="spellStart"/>
      <w:r w:rsidRPr="00FC7E9E">
        <w:t>mono</w:t>
      </w:r>
      <w:r>
        <w:t>e</w:t>
      </w:r>
      <w:r w:rsidRPr="00FC7E9E">
        <w:t>stearin</w:t>
      </w:r>
      <w:r>
        <w:t>a</w:t>
      </w:r>
      <w:proofErr w:type="spellEnd"/>
      <w:r w:rsidRPr="00FC7E9E">
        <w:t xml:space="preserve"> (MAG C</w:t>
      </w:r>
      <w:r w:rsidRPr="00FC7E9E">
        <w:rPr>
          <w:vertAlign w:val="subscript"/>
        </w:rPr>
        <w:t>18:0</w:t>
      </w:r>
      <w:r w:rsidRPr="00FC7E9E">
        <w:t xml:space="preserve">) </w:t>
      </w:r>
      <w:r>
        <w:t>e</w:t>
      </w:r>
      <w:r w:rsidRPr="00FC7E9E">
        <w:t xml:space="preserve"> </w:t>
      </w:r>
      <w:proofErr w:type="spellStart"/>
      <w:r w:rsidRPr="00FC7E9E">
        <w:t>oleamid</w:t>
      </w:r>
      <w:r>
        <w:t>a</w:t>
      </w:r>
      <w:proofErr w:type="spellEnd"/>
      <w:r>
        <w:t xml:space="preserve">. Na </w:t>
      </w:r>
      <w:r w:rsidRPr="007849C8">
        <w:t xml:space="preserve">ausência de outros </w:t>
      </w:r>
      <w:proofErr w:type="spellStart"/>
      <w:r w:rsidRPr="007849C8">
        <w:t>biomarcadores</w:t>
      </w:r>
      <w:proofErr w:type="spellEnd"/>
      <w:r w:rsidRPr="007849C8">
        <w:t xml:space="preserve"> como o ácido </w:t>
      </w:r>
      <w:proofErr w:type="spellStart"/>
      <w:r w:rsidRPr="007849C8">
        <w:t>desidroabiético</w:t>
      </w:r>
      <w:proofErr w:type="spellEnd"/>
      <w:r w:rsidRPr="007849C8">
        <w:t xml:space="preserve"> e </w:t>
      </w:r>
      <w:proofErr w:type="spellStart"/>
      <w:r w:rsidRPr="007849C8">
        <w:t>oleanitrilo</w:t>
      </w:r>
      <w:proofErr w:type="spellEnd"/>
      <w:r w:rsidRPr="007849C8">
        <w:t xml:space="preserve"> pode concluir-se que o pigmento preto foi diretamente aplicado na superfície rochosa</w:t>
      </w:r>
      <w:r w:rsidRPr="007849C8">
        <w:rPr>
          <w:i/>
        </w:rPr>
        <w:t>, i.e.</w:t>
      </w:r>
      <w:r w:rsidRPr="007849C8">
        <w:t xml:space="preserve">, como se de um lápis se tratasse, não tendo sido preparado com quaisquer aditivos orgânicos ou ligantes. Os resultados sugerem, ainda, que o motivo solar terá sido desenhado inicialmente com carvão, tendo-se utilizado, </w:t>
      </w:r>
      <w:r w:rsidRPr="007B3AFA">
        <w:t>posteriormente, o pigmento vermelho (Figura 12).</w:t>
      </w:r>
      <w:r>
        <w:t xml:space="preserve"> </w:t>
      </w:r>
    </w:p>
    <w:p w:rsidR="00391331" w:rsidRDefault="00391331" w:rsidP="00391331">
      <w:pPr>
        <w:spacing w:line="360" w:lineRule="auto"/>
        <w:ind w:firstLine="708"/>
        <w:jc w:val="both"/>
      </w:pPr>
      <w:r>
        <w:lastRenderedPageBreak/>
        <w:t xml:space="preserve">A análise </w:t>
      </w:r>
      <w:r w:rsidRPr="007849C8">
        <w:t>à superfície rochosa não revelou a presença de material orgânico significativo, descartando-se, por isso, a possibilidade dos compostos orgânicos detetados no pigmento vermelho se deverem à contaminação generalizada</w:t>
      </w:r>
      <w:r>
        <w:t xml:space="preserve"> da superfície granítica.</w:t>
      </w:r>
    </w:p>
    <w:p w:rsidR="00391331" w:rsidRDefault="00391331" w:rsidP="00391331">
      <w:pPr>
        <w:spacing w:line="360" w:lineRule="auto"/>
        <w:ind w:firstLine="708"/>
        <w:jc w:val="both"/>
      </w:pPr>
    </w:p>
    <w:p w:rsidR="00391331" w:rsidRDefault="00391331" w:rsidP="00391331">
      <w:pPr>
        <w:spacing w:line="360" w:lineRule="auto"/>
        <w:ind w:firstLine="708"/>
        <w:jc w:val="both"/>
      </w:pPr>
      <w:r w:rsidRPr="006C63FA">
        <w:rPr>
          <w:noProof/>
          <w:lang w:eastAsia="pt-PT"/>
        </w:rPr>
        <w:drawing>
          <wp:anchor distT="0" distB="0" distL="114300" distR="114300" simplePos="0" relativeHeight="251673600" behindDoc="0" locked="0" layoutInCell="1" allowOverlap="1" wp14:anchorId="502B47CF" wp14:editId="276EB4E8">
            <wp:simplePos x="0" y="0"/>
            <wp:positionH relativeFrom="column">
              <wp:posOffset>-19939</wp:posOffset>
            </wp:positionH>
            <wp:positionV relativeFrom="paragraph">
              <wp:posOffset>224536</wp:posOffset>
            </wp:positionV>
            <wp:extent cx="5398979" cy="1759226"/>
            <wp:effectExtent l="19050" t="19050" r="11430" b="12700"/>
            <wp:wrapSquare wrapText="bothSides"/>
            <wp:docPr id="1" name="Imagem 1" descr="C:\Users\César OLiveira\Desktop\Conclu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sar OLiveira\Desktop\Conclusã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7513"/>
                    <a:stretch/>
                  </pic:blipFill>
                  <pic:spPr bwMode="auto">
                    <a:xfrm>
                      <a:off x="0" y="0"/>
                      <a:ext cx="5398979" cy="1759226"/>
                    </a:xfrm>
                    <a:prstGeom prst="rect">
                      <a:avLst/>
                    </a:prstGeom>
                    <a:noFill/>
                    <a:ln>
                      <a:solidFill>
                        <a:schemeClr val="bg2">
                          <a:lumMod val="7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rsidR="00391331" w:rsidRDefault="00391331" w:rsidP="00391331">
      <w:pPr>
        <w:spacing w:line="360" w:lineRule="auto"/>
        <w:jc w:val="both"/>
      </w:pPr>
      <w:r w:rsidRPr="007B3AFA">
        <w:t>Figura 12 – Modo de preparação dos pigmentos</w:t>
      </w:r>
      <w:r>
        <w:t>.</w:t>
      </w:r>
    </w:p>
    <w:p w:rsidR="00391331" w:rsidRDefault="00391331" w:rsidP="00391331">
      <w:pPr>
        <w:spacing w:line="360" w:lineRule="auto"/>
        <w:ind w:firstLine="708"/>
        <w:jc w:val="both"/>
      </w:pPr>
    </w:p>
    <w:p w:rsidR="00391331" w:rsidRDefault="00391331" w:rsidP="00391331">
      <w:pPr>
        <w:spacing w:line="360" w:lineRule="auto"/>
        <w:ind w:firstLine="708"/>
        <w:jc w:val="both"/>
        <w:rPr>
          <w:color w:val="000000" w:themeColor="text1"/>
        </w:rPr>
      </w:pPr>
    </w:p>
    <w:p w:rsidR="00391331" w:rsidRDefault="00391331" w:rsidP="00391331">
      <w:pPr>
        <w:spacing w:line="360" w:lineRule="auto"/>
        <w:ind w:firstLine="708"/>
        <w:jc w:val="both"/>
        <w:rPr>
          <w:color w:val="000000" w:themeColor="text1"/>
        </w:rPr>
      </w:pPr>
    </w:p>
    <w:p w:rsidR="00391331" w:rsidRPr="00FC7E9E" w:rsidRDefault="00391331" w:rsidP="00391331">
      <w:pPr>
        <w:spacing w:line="360" w:lineRule="auto"/>
        <w:jc w:val="both"/>
        <w:rPr>
          <w:b/>
        </w:rPr>
      </w:pPr>
      <w:r w:rsidRPr="00FC7E9E">
        <w:rPr>
          <w:b/>
        </w:rPr>
        <w:t xml:space="preserve">5. </w:t>
      </w:r>
      <w:r>
        <w:rPr>
          <w:b/>
        </w:rPr>
        <w:t>Discussão dos resultados e considerações finais</w:t>
      </w:r>
    </w:p>
    <w:p w:rsidR="00391331" w:rsidRDefault="00391331" w:rsidP="00391331">
      <w:pPr>
        <w:widowControl w:val="0"/>
        <w:autoSpaceDE w:val="0"/>
        <w:autoSpaceDN w:val="0"/>
        <w:adjustRightInd w:val="0"/>
        <w:spacing w:line="360" w:lineRule="auto"/>
        <w:ind w:firstLine="708"/>
        <w:jc w:val="both"/>
        <w:rPr>
          <w:bCs/>
          <w:color w:val="000000"/>
        </w:rPr>
      </w:pPr>
      <w:r w:rsidRPr="00497CC5">
        <w:rPr>
          <w:bCs/>
          <w:color w:val="000000"/>
        </w:rPr>
        <w:t>Embora escassos, os motivos pintados no esteio de cabeceira da Mamoa 5 do Leandro são importantes</w:t>
      </w:r>
      <w:r w:rsidRPr="00B73490">
        <w:rPr>
          <w:bCs/>
          <w:color w:val="000000"/>
        </w:rPr>
        <w:t xml:space="preserve"> como fonte de novos conhecimentos acerca do mundo funerário neolítico. </w:t>
      </w:r>
    </w:p>
    <w:p w:rsidR="00391331" w:rsidRPr="00497CC5" w:rsidRDefault="00391331" w:rsidP="00391331">
      <w:pPr>
        <w:widowControl w:val="0"/>
        <w:autoSpaceDE w:val="0"/>
        <w:autoSpaceDN w:val="0"/>
        <w:adjustRightInd w:val="0"/>
        <w:spacing w:line="360" w:lineRule="auto"/>
        <w:ind w:firstLine="708"/>
        <w:jc w:val="both"/>
        <w:rPr>
          <w:bCs/>
          <w:color w:val="000000"/>
        </w:rPr>
      </w:pPr>
      <w:r>
        <w:rPr>
          <w:bCs/>
          <w:color w:val="000000"/>
        </w:rPr>
        <w:t>H</w:t>
      </w:r>
      <w:r w:rsidRPr="00B73490">
        <w:rPr>
          <w:bCs/>
          <w:color w:val="000000"/>
        </w:rPr>
        <w:t xml:space="preserve">á que fazer referência ao motivo pintado central. Trata-se de um soliforme localizado no esteio de cabeceira, ou seja, em frente à entrada do monumento que se abre a este. Todas </w:t>
      </w:r>
      <w:r w:rsidRPr="00497CC5">
        <w:rPr>
          <w:bCs/>
          <w:color w:val="000000"/>
        </w:rPr>
        <w:t xml:space="preserve">estas características não podem considerar-se arbitrárias. Antes pelo contrário, houve a intenção deliberada de colocar o soliforme em frente ao sol nascente durante os equinócios e solstícios, a única altura do ano em que o sol nasce, exatamente, alinhado </w:t>
      </w:r>
      <w:r>
        <w:rPr>
          <w:bCs/>
          <w:color w:val="000000"/>
        </w:rPr>
        <w:t>a</w:t>
      </w:r>
      <w:r w:rsidRPr="00497CC5">
        <w:rPr>
          <w:bCs/>
          <w:color w:val="000000"/>
        </w:rPr>
        <w:t xml:space="preserve"> este. Tal constatação possibilita colocar duas hipóteses: a da existência de uma interação simbólica entre a construção destes monumentos e o espaço celeste, revelando por parte das comunidades neolíticas profundos conhecimentos sobre os astros e o tempo cíclico e a de uma interação entre a morte e o ciclo solar, neste caso o nascente</w:t>
      </w:r>
      <w:r>
        <w:rPr>
          <w:bCs/>
          <w:color w:val="000000"/>
        </w:rPr>
        <w:t xml:space="preserve"> (Bettencourt 2013)</w:t>
      </w:r>
      <w:r w:rsidRPr="00497CC5">
        <w:rPr>
          <w:bCs/>
          <w:color w:val="000000"/>
        </w:rPr>
        <w:t xml:space="preserve">. </w:t>
      </w:r>
    </w:p>
    <w:p w:rsidR="00391331" w:rsidRPr="00497CC5" w:rsidRDefault="00391331" w:rsidP="00391331">
      <w:pPr>
        <w:widowControl w:val="0"/>
        <w:autoSpaceDE w:val="0"/>
        <w:autoSpaceDN w:val="0"/>
        <w:adjustRightInd w:val="0"/>
        <w:spacing w:line="360" w:lineRule="auto"/>
        <w:ind w:firstLine="708"/>
        <w:jc w:val="both"/>
        <w:rPr>
          <w:bCs/>
          <w:color w:val="000000"/>
        </w:rPr>
      </w:pPr>
      <w:r w:rsidRPr="00497CC5">
        <w:rPr>
          <w:bCs/>
          <w:color w:val="000000"/>
        </w:rPr>
        <w:t>A parcialidade das pinturas</w:t>
      </w:r>
      <w:r w:rsidRPr="00B73490">
        <w:rPr>
          <w:bCs/>
          <w:color w:val="000000"/>
        </w:rPr>
        <w:t xml:space="preserve"> no esteio de cabeceira e a aparente ausência de outras no esteio lateral da câmara e nos esteios do corredor, possibilitam integrar este monumento no âmbito dos dólmenes com </w:t>
      </w:r>
      <w:r w:rsidRPr="007B3AFA">
        <w:rPr>
          <w:bCs/>
          <w:color w:val="000000"/>
        </w:rPr>
        <w:t xml:space="preserve">pinturas simples onde os desenhos ou pinturas foram aplicados diretamente sobre os </w:t>
      </w:r>
      <w:proofErr w:type="spellStart"/>
      <w:r w:rsidRPr="007B3AFA">
        <w:rPr>
          <w:bCs/>
          <w:color w:val="000000"/>
        </w:rPr>
        <w:t>ortostatos</w:t>
      </w:r>
      <w:proofErr w:type="spellEnd"/>
      <w:r w:rsidRPr="007B3AFA">
        <w:rPr>
          <w:bCs/>
          <w:color w:val="000000"/>
        </w:rPr>
        <w:t>, de acordo com a classificação de Bueno-</w:t>
      </w:r>
      <w:proofErr w:type="spellStart"/>
      <w:r w:rsidRPr="007B3AFA">
        <w:rPr>
          <w:bCs/>
          <w:color w:val="000000"/>
        </w:rPr>
        <w:lastRenderedPageBreak/>
        <w:t>Ramírez</w:t>
      </w:r>
      <w:proofErr w:type="spellEnd"/>
      <w:r w:rsidRPr="007B3AFA">
        <w:rPr>
          <w:bCs/>
          <w:color w:val="000000"/>
        </w:rPr>
        <w:t xml:space="preserve"> e </w:t>
      </w:r>
      <w:proofErr w:type="spellStart"/>
      <w:r w:rsidRPr="007B3AFA">
        <w:rPr>
          <w:bCs/>
          <w:color w:val="000000"/>
        </w:rPr>
        <w:t>Balbín-Behrmann</w:t>
      </w:r>
      <w:proofErr w:type="spellEnd"/>
      <w:r w:rsidRPr="007B3AFA">
        <w:rPr>
          <w:bCs/>
          <w:color w:val="000000"/>
        </w:rPr>
        <w:t xml:space="preserve"> (1997, 2002), </w:t>
      </w:r>
      <w:proofErr w:type="spellStart"/>
      <w:r w:rsidRPr="007B3AFA">
        <w:rPr>
          <w:bCs/>
          <w:color w:val="000000"/>
        </w:rPr>
        <w:t>Bueno-Ramírez</w:t>
      </w:r>
      <w:proofErr w:type="spellEnd"/>
      <w:r w:rsidRPr="007B3AFA">
        <w:rPr>
          <w:bCs/>
          <w:color w:val="000000"/>
        </w:rPr>
        <w:t xml:space="preserve"> </w:t>
      </w:r>
      <w:proofErr w:type="spellStart"/>
      <w:r w:rsidRPr="007B3AFA">
        <w:rPr>
          <w:bCs/>
          <w:i/>
          <w:color w:val="000000"/>
        </w:rPr>
        <w:t>et</w:t>
      </w:r>
      <w:proofErr w:type="spellEnd"/>
      <w:r w:rsidRPr="007B3AFA">
        <w:rPr>
          <w:bCs/>
          <w:i/>
          <w:color w:val="000000"/>
        </w:rPr>
        <w:t xml:space="preserve"> al.</w:t>
      </w:r>
      <w:r w:rsidRPr="007B3AFA">
        <w:rPr>
          <w:bCs/>
          <w:color w:val="000000"/>
        </w:rPr>
        <w:t xml:space="preserve"> (1999a) e </w:t>
      </w:r>
      <w:proofErr w:type="spellStart"/>
      <w:r w:rsidRPr="007B3AFA">
        <w:rPr>
          <w:bCs/>
          <w:color w:val="000000"/>
        </w:rPr>
        <w:t>Bueno-Ramírez</w:t>
      </w:r>
      <w:proofErr w:type="spellEnd"/>
      <w:r w:rsidRPr="007B3AFA">
        <w:rPr>
          <w:bCs/>
          <w:color w:val="000000"/>
        </w:rPr>
        <w:t xml:space="preserve"> </w:t>
      </w:r>
      <w:proofErr w:type="spellStart"/>
      <w:r w:rsidRPr="007B3AFA">
        <w:rPr>
          <w:bCs/>
          <w:i/>
          <w:color w:val="000000"/>
        </w:rPr>
        <w:t>et</w:t>
      </w:r>
      <w:proofErr w:type="spellEnd"/>
      <w:r w:rsidRPr="007B3AFA">
        <w:rPr>
          <w:bCs/>
          <w:i/>
          <w:color w:val="000000"/>
        </w:rPr>
        <w:t xml:space="preserve"> al.</w:t>
      </w:r>
      <w:r w:rsidRPr="007B3AFA">
        <w:rPr>
          <w:bCs/>
          <w:color w:val="000000"/>
        </w:rPr>
        <w:t xml:space="preserve"> (1999b). Segundo Fernando </w:t>
      </w:r>
      <w:proofErr w:type="spellStart"/>
      <w:r w:rsidRPr="007B3AFA">
        <w:rPr>
          <w:bCs/>
          <w:color w:val="000000"/>
        </w:rPr>
        <w:t>Carrera</w:t>
      </w:r>
      <w:proofErr w:type="spellEnd"/>
      <w:r w:rsidRPr="007B3AFA">
        <w:rPr>
          <w:bCs/>
          <w:color w:val="000000"/>
        </w:rPr>
        <w:t xml:space="preserve"> </w:t>
      </w:r>
      <w:proofErr w:type="spellStart"/>
      <w:r w:rsidRPr="007B3AFA">
        <w:rPr>
          <w:bCs/>
          <w:i/>
          <w:color w:val="000000"/>
        </w:rPr>
        <w:t>et</w:t>
      </w:r>
      <w:proofErr w:type="spellEnd"/>
      <w:r w:rsidRPr="007B3AFA">
        <w:rPr>
          <w:bCs/>
          <w:i/>
          <w:color w:val="000000"/>
        </w:rPr>
        <w:t xml:space="preserve"> al.</w:t>
      </w:r>
      <w:r w:rsidRPr="007B3AFA">
        <w:rPr>
          <w:bCs/>
          <w:color w:val="000000"/>
        </w:rPr>
        <w:t xml:space="preserve"> (20</w:t>
      </w:r>
      <w:r w:rsidRPr="00B55036">
        <w:rPr>
          <w:bCs/>
          <w:color w:val="000000"/>
        </w:rPr>
        <w:t>17) este tipo de</w:t>
      </w:r>
      <w:r w:rsidRPr="00B73490">
        <w:rPr>
          <w:bCs/>
          <w:color w:val="000000"/>
        </w:rPr>
        <w:t xml:space="preserve"> </w:t>
      </w:r>
      <w:r w:rsidRPr="00497CC5">
        <w:rPr>
          <w:bCs/>
          <w:color w:val="000000"/>
        </w:rPr>
        <w:t>pintura terá ocorrido até à 1ª metade do 4º milénio AC.</w:t>
      </w:r>
      <w:r>
        <w:rPr>
          <w:bCs/>
          <w:color w:val="000000"/>
        </w:rPr>
        <w:t xml:space="preserve"> </w:t>
      </w:r>
      <w:r w:rsidRPr="00497CC5">
        <w:rPr>
          <w:bCs/>
          <w:color w:val="000000"/>
        </w:rPr>
        <w:t xml:space="preserve">Outro aspeto relevante é a particularidade de o motivo solar ter sido desenhado primeiro com </w:t>
      </w:r>
      <w:r w:rsidRPr="007B3AFA">
        <w:rPr>
          <w:bCs/>
          <w:color w:val="000000"/>
        </w:rPr>
        <w:t>pigmento negro e, só mais tarde, pintado com tinta vermelha, o que revela o uso de duas técnicas distintas (o desenho e a pintura) e de duas cores diferentes (o preto e o vermelho). Como as cores aparecem sobrepostas terá ocorrido dois momentos pictóricos neste monumento. Qual o seu significado? A uma sobreposição efetuada num tempo curto, com intenção de representar a dualidade do ciclo solar, a um restauro ou a um</w:t>
      </w:r>
      <w:r w:rsidRPr="00B73490">
        <w:rPr>
          <w:bCs/>
          <w:color w:val="000000"/>
        </w:rPr>
        <w:t>a nova pintura?</w:t>
      </w:r>
      <w:r>
        <w:rPr>
          <w:bCs/>
          <w:color w:val="000000"/>
        </w:rPr>
        <w:t xml:space="preserve"> </w:t>
      </w:r>
      <w:r w:rsidRPr="00B73490">
        <w:rPr>
          <w:bCs/>
          <w:color w:val="000000"/>
        </w:rPr>
        <w:t xml:space="preserve">A ausência de pigmento negro noutras partes do esteio de cabeceira, especialmente nos traços verticais que ladeiam o soliforme, permite colocar a hipótese de que não se trataria de um restauro, mas de uma mudança da </w:t>
      </w:r>
      <w:r w:rsidRPr="007B3AFA">
        <w:rPr>
          <w:bCs/>
          <w:color w:val="000000"/>
        </w:rPr>
        <w:t>composição original. Contudo, não se conhecem mudanças arquitetónicas que possam relacionar-se com estas ações, pelo que não sabemos se estas alterações correspondem à utilização neolítica do monumento ou a reutilizações calcolíticas, documentadas por cerâmica campaniforme.</w:t>
      </w:r>
      <w:r w:rsidRPr="00497CC5">
        <w:rPr>
          <w:bCs/>
          <w:color w:val="000000"/>
        </w:rPr>
        <w:t xml:space="preserve"> </w:t>
      </w:r>
    </w:p>
    <w:p w:rsidR="00391331" w:rsidRDefault="00391331" w:rsidP="00391331">
      <w:pPr>
        <w:widowControl w:val="0"/>
        <w:autoSpaceDE w:val="0"/>
        <w:autoSpaceDN w:val="0"/>
        <w:adjustRightInd w:val="0"/>
        <w:spacing w:line="360" w:lineRule="auto"/>
        <w:ind w:firstLine="708"/>
        <w:jc w:val="both"/>
        <w:rPr>
          <w:bCs/>
          <w:color w:val="000000"/>
        </w:rPr>
      </w:pPr>
      <w:r w:rsidRPr="003B0F60">
        <w:rPr>
          <w:color w:val="000000"/>
        </w:rPr>
        <w:t>Os pigmentos usados nas pinturas são normalmente produzidos usando uma grande variedade de substâncias orgânicas e inorgânicas extraídas em minas ou pedreiras (</w:t>
      </w:r>
      <w:proofErr w:type="spellStart"/>
      <w:r w:rsidRPr="003B0F60">
        <w:rPr>
          <w:color w:val="000000"/>
        </w:rPr>
        <w:t>Burgio</w:t>
      </w:r>
      <w:proofErr w:type="spellEnd"/>
      <w:r w:rsidRPr="003B0F60">
        <w:rPr>
          <w:color w:val="000000"/>
        </w:rPr>
        <w:t xml:space="preserve"> e </w:t>
      </w:r>
      <w:proofErr w:type="spellStart"/>
      <w:r w:rsidRPr="003B0F60">
        <w:rPr>
          <w:color w:val="000000"/>
        </w:rPr>
        <w:t>Clark</w:t>
      </w:r>
      <w:proofErr w:type="spellEnd"/>
      <w:r w:rsidRPr="003B0F60">
        <w:rPr>
          <w:color w:val="000000"/>
        </w:rPr>
        <w:t xml:space="preserve"> 2001; Gomes </w:t>
      </w:r>
      <w:proofErr w:type="spellStart"/>
      <w:r w:rsidRPr="003B0F60">
        <w:rPr>
          <w:i/>
          <w:color w:val="000000"/>
        </w:rPr>
        <w:t>et</w:t>
      </w:r>
      <w:proofErr w:type="spellEnd"/>
      <w:r w:rsidRPr="003B0F60">
        <w:rPr>
          <w:i/>
          <w:color w:val="000000"/>
        </w:rPr>
        <w:t xml:space="preserve"> al.</w:t>
      </w:r>
      <w:r w:rsidRPr="003B0F60">
        <w:rPr>
          <w:color w:val="000000"/>
        </w:rPr>
        <w:t xml:space="preserve"> 2013; 2015). Neste estudo, </w:t>
      </w:r>
      <w:r w:rsidRPr="003B0F60">
        <w:rPr>
          <w:bCs/>
          <w:color w:val="000000"/>
        </w:rPr>
        <w:t>os resultados demonstram que as</w:t>
      </w:r>
      <w:r w:rsidRPr="00497CC5">
        <w:rPr>
          <w:bCs/>
          <w:color w:val="000000"/>
        </w:rPr>
        <w:t xml:space="preserve"> comunidades pré-históricas investiram um tempo considerável na preparação de tinta</w:t>
      </w:r>
      <w:r w:rsidRPr="00B73490">
        <w:rPr>
          <w:bCs/>
          <w:color w:val="000000"/>
        </w:rPr>
        <w:t xml:space="preserve"> para</w:t>
      </w:r>
      <w:r>
        <w:rPr>
          <w:bCs/>
          <w:color w:val="000000"/>
        </w:rPr>
        <w:t xml:space="preserve"> o </w:t>
      </w:r>
      <w:r w:rsidRPr="00B73490">
        <w:rPr>
          <w:bCs/>
          <w:color w:val="000000"/>
        </w:rPr>
        <w:t>pintar, com recurso a minerais, óleos e resinas, os principais compósitos da sua elaboração.</w:t>
      </w:r>
      <w:r>
        <w:rPr>
          <w:bCs/>
          <w:color w:val="000000"/>
        </w:rPr>
        <w:t xml:space="preserve"> </w:t>
      </w:r>
    </w:p>
    <w:p w:rsidR="00391331" w:rsidRDefault="00391331" w:rsidP="00391331">
      <w:pPr>
        <w:widowControl w:val="0"/>
        <w:autoSpaceDE w:val="0"/>
        <w:autoSpaceDN w:val="0"/>
        <w:adjustRightInd w:val="0"/>
        <w:spacing w:line="360" w:lineRule="auto"/>
        <w:ind w:firstLine="708"/>
        <w:jc w:val="both"/>
        <w:rPr>
          <w:bCs/>
          <w:color w:val="000000"/>
        </w:rPr>
      </w:pPr>
      <w:r w:rsidRPr="00B73490">
        <w:rPr>
          <w:bCs/>
          <w:color w:val="000000"/>
        </w:rPr>
        <w:t>A receita usou, de forma equilibrada, diferentes elementos do meio, como a hematite, adicionada ao caulino e</w:t>
      </w:r>
      <w:r>
        <w:rPr>
          <w:bCs/>
          <w:color w:val="000000"/>
        </w:rPr>
        <w:t xml:space="preserve"> ao</w:t>
      </w:r>
      <w:r w:rsidRPr="00B73490">
        <w:rPr>
          <w:bCs/>
          <w:color w:val="000000"/>
        </w:rPr>
        <w:t xml:space="preserve"> </w:t>
      </w:r>
      <w:proofErr w:type="spellStart"/>
      <w:r w:rsidRPr="00B55036">
        <w:rPr>
          <w:bCs/>
          <w:color w:val="000000"/>
        </w:rPr>
        <w:t>clinocloro</w:t>
      </w:r>
      <w:proofErr w:type="spellEnd"/>
      <w:r w:rsidRPr="00B55036">
        <w:rPr>
          <w:bCs/>
          <w:color w:val="000000"/>
        </w:rPr>
        <w:t>,</w:t>
      </w:r>
      <w:r w:rsidRPr="00D40B2C">
        <w:rPr>
          <w:bCs/>
          <w:color w:val="000000"/>
        </w:rPr>
        <w:t xml:space="preserve"> como extensores, óleos vegetais e aditivos orgânicos, numa mistura que foi</w:t>
      </w:r>
      <w:r w:rsidRPr="00B73490">
        <w:rPr>
          <w:bCs/>
          <w:color w:val="000000"/>
        </w:rPr>
        <w:t xml:space="preserve"> provavelmente aquecida e estabilizada com material celulósico retirado de uma árvore da família do pinheiro, revelando profundos conhecimentos, por parte das comunidades pré-históricas, dos recursos disponíveis e da forma de os utilizar.</w:t>
      </w:r>
    </w:p>
    <w:p w:rsidR="00391331" w:rsidRDefault="00391331" w:rsidP="00391331">
      <w:pPr>
        <w:spacing w:line="360" w:lineRule="auto"/>
        <w:ind w:firstLine="708"/>
        <w:jc w:val="both"/>
        <w:rPr>
          <w:color w:val="000000"/>
        </w:rPr>
      </w:pPr>
      <w:r w:rsidRPr="00B55036">
        <w:rPr>
          <w:bCs/>
          <w:color w:val="000000"/>
        </w:rPr>
        <w:t xml:space="preserve">Quanto à origem destas matérias estas podem considerar-se locais, e ou regionais, pelo menos em parte, tendo em conta que a hematite, o caulino e o </w:t>
      </w:r>
      <w:proofErr w:type="spellStart"/>
      <w:r w:rsidRPr="00B55036">
        <w:rPr>
          <w:bCs/>
          <w:color w:val="000000"/>
        </w:rPr>
        <w:t>clinocloro</w:t>
      </w:r>
      <w:proofErr w:type="spellEnd"/>
      <w:r w:rsidRPr="00B55036">
        <w:rPr>
          <w:bCs/>
          <w:color w:val="000000"/>
        </w:rPr>
        <w:t xml:space="preserve"> existem na região (</w:t>
      </w:r>
      <w:r>
        <w:rPr>
          <w:bCs/>
          <w:color w:val="000000"/>
        </w:rPr>
        <w:t xml:space="preserve">ver </w:t>
      </w:r>
      <w:r w:rsidRPr="007B3AFA">
        <w:rPr>
          <w:bCs/>
          <w:color w:val="000000"/>
        </w:rPr>
        <w:t>a Figura 13) (</w:t>
      </w:r>
      <w:r>
        <w:rPr>
          <w:bCs/>
          <w:color w:val="000000"/>
        </w:rPr>
        <w:t xml:space="preserve">Pereira </w:t>
      </w:r>
      <w:proofErr w:type="spellStart"/>
      <w:r w:rsidRPr="00585295">
        <w:rPr>
          <w:bCs/>
          <w:i/>
          <w:color w:val="000000"/>
        </w:rPr>
        <w:t>et</w:t>
      </w:r>
      <w:proofErr w:type="spellEnd"/>
      <w:r w:rsidRPr="00585295">
        <w:rPr>
          <w:bCs/>
          <w:i/>
          <w:color w:val="000000"/>
        </w:rPr>
        <w:t xml:space="preserve"> al</w:t>
      </w:r>
      <w:r>
        <w:rPr>
          <w:bCs/>
          <w:color w:val="000000"/>
        </w:rPr>
        <w:t>. 1992)</w:t>
      </w:r>
      <w:r w:rsidRPr="00B55036">
        <w:rPr>
          <w:bCs/>
          <w:color w:val="000000"/>
        </w:rPr>
        <w:t xml:space="preserve">. </w:t>
      </w:r>
      <w:r>
        <w:rPr>
          <w:bCs/>
          <w:color w:val="000000"/>
        </w:rPr>
        <w:t xml:space="preserve">Os minerais do grupo clorite, como o </w:t>
      </w:r>
      <w:proofErr w:type="spellStart"/>
      <w:r>
        <w:rPr>
          <w:bCs/>
          <w:color w:val="000000"/>
        </w:rPr>
        <w:t>clinocloro</w:t>
      </w:r>
      <w:proofErr w:type="spellEnd"/>
      <w:r>
        <w:rPr>
          <w:bCs/>
          <w:color w:val="000000"/>
        </w:rPr>
        <w:t>,</w:t>
      </w:r>
      <w:r w:rsidRPr="00662425">
        <w:rPr>
          <w:bCs/>
          <w:color w:val="000000"/>
        </w:rPr>
        <w:t xml:space="preserve"> são normalmente</w:t>
      </w:r>
      <w:r>
        <w:rPr>
          <w:bCs/>
          <w:color w:val="000000"/>
        </w:rPr>
        <w:t xml:space="preserve"> utilizados na composição de pigmentos, na </w:t>
      </w:r>
      <w:r w:rsidRPr="00662425">
        <w:rPr>
          <w:bCs/>
          <w:color w:val="000000"/>
        </w:rPr>
        <w:t>arte e arqueologia</w:t>
      </w:r>
      <w:r>
        <w:rPr>
          <w:bCs/>
          <w:color w:val="000000"/>
        </w:rPr>
        <w:t>,</w:t>
      </w:r>
      <w:r w:rsidRPr="00662425">
        <w:rPr>
          <w:bCs/>
          <w:color w:val="000000"/>
        </w:rPr>
        <w:t xml:space="preserve"> em vários continentes e </w:t>
      </w:r>
      <w:r>
        <w:rPr>
          <w:bCs/>
          <w:color w:val="000000"/>
        </w:rPr>
        <w:t xml:space="preserve">diversas </w:t>
      </w:r>
      <w:r w:rsidRPr="00662425">
        <w:rPr>
          <w:bCs/>
          <w:color w:val="000000"/>
        </w:rPr>
        <w:t xml:space="preserve">cronologias (Uda </w:t>
      </w:r>
      <w:proofErr w:type="spellStart"/>
      <w:r w:rsidRPr="00585295">
        <w:rPr>
          <w:bCs/>
          <w:i/>
          <w:color w:val="000000"/>
        </w:rPr>
        <w:t>et</w:t>
      </w:r>
      <w:proofErr w:type="spellEnd"/>
      <w:r w:rsidRPr="00585295">
        <w:rPr>
          <w:bCs/>
          <w:i/>
          <w:color w:val="000000"/>
        </w:rPr>
        <w:t xml:space="preserve"> al</w:t>
      </w:r>
      <w:r w:rsidRPr="00662425">
        <w:rPr>
          <w:bCs/>
          <w:color w:val="000000"/>
        </w:rPr>
        <w:t xml:space="preserve">. 2005; </w:t>
      </w:r>
      <w:proofErr w:type="spellStart"/>
      <w:r w:rsidRPr="00662425">
        <w:rPr>
          <w:bCs/>
          <w:color w:val="000000"/>
        </w:rPr>
        <w:t>Sotiropoulou</w:t>
      </w:r>
      <w:proofErr w:type="spellEnd"/>
      <w:r w:rsidRPr="00662425">
        <w:rPr>
          <w:bCs/>
          <w:color w:val="000000"/>
        </w:rPr>
        <w:t xml:space="preserve"> </w:t>
      </w:r>
      <w:proofErr w:type="spellStart"/>
      <w:r w:rsidRPr="00585295">
        <w:rPr>
          <w:bCs/>
          <w:i/>
          <w:color w:val="000000"/>
        </w:rPr>
        <w:t>et</w:t>
      </w:r>
      <w:proofErr w:type="spellEnd"/>
      <w:r w:rsidRPr="00585295">
        <w:rPr>
          <w:bCs/>
          <w:i/>
          <w:color w:val="000000"/>
        </w:rPr>
        <w:t xml:space="preserve"> al.</w:t>
      </w:r>
      <w:r w:rsidRPr="00662425">
        <w:rPr>
          <w:bCs/>
          <w:color w:val="000000"/>
        </w:rPr>
        <w:t xml:space="preserve"> 2012; </w:t>
      </w:r>
      <w:proofErr w:type="spellStart"/>
      <w:r w:rsidRPr="00662425">
        <w:rPr>
          <w:bCs/>
          <w:color w:val="000000"/>
        </w:rPr>
        <w:t>Gebremariam</w:t>
      </w:r>
      <w:proofErr w:type="spellEnd"/>
      <w:r w:rsidRPr="00662425">
        <w:rPr>
          <w:bCs/>
          <w:color w:val="000000"/>
        </w:rPr>
        <w:t xml:space="preserve"> </w:t>
      </w:r>
      <w:proofErr w:type="spellStart"/>
      <w:r w:rsidRPr="00585295">
        <w:rPr>
          <w:bCs/>
          <w:i/>
          <w:color w:val="000000"/>
        </w:rPr>
        <w:t>et</w:t>
      </w:r>
      <w:proofErr w:type="spellEnd"/>
      <w:r w:rsidRPr="00585295">
        <w:rPr>
          <w:bCs/>
          <w:i/>
          <w:color w:val="000000"/>
        </w:rPr>
        <w:t xml:space="preserve"> al.</w:t>
      </w:r>
      <w:r w:rsidRPr="00662425">
        <w:rPr>
          <w:bCs/>
          <w:color w:val="000000"/>
        </w:rPr>
        <w:t xml:space="preserve"> 2016; </w:t>
      </w:r>
      <w:proofErr w:type="spellStart"/>
      <w:r w:rsidRPr="00662425">
        <w:rPr>
          <w:bCs/>
          <w:color w:val="000000"/>
        </w:rPr>
        <w:t>Siddall</w:t>
      </w:r>
      <w:proofErr w:type="spellEnd"/>
      <w:r w:rsidRPr="00662425">
        <w:rPr>
          <w:bCs/>
          <w:color w:val="000000"/>
        </w:rPr>
        <w:t xml:space="preserve"> 2018) </w:t>
      </w:r>
      <w:r w:rsidR="00A6384E">
        <w:rPr>
          <w:bCs/>
          <w:color w:val="000000"/>
        </w:rPr>
        <w:t>mas é a primeira vez que é dete</w:t>
      </w:r>
      <w:r w:rsidRPr="00662425">
        <w:rPr>
          <w:bCs/>
          <w:color w:val="000000"/>
        </w:rPr>
        <w:t xml:space="preserve">tada em pigmentos do Neolítico da Península Ibérica ocidental. Normalmente, estes minerais </w:t>
      </w:r>
      <w:r w:rsidRPr="00662425">
        <w:rPr>
          <w:bCs/>
          <w:color w:val="000000"/>
        </w:rPr>
        <w:lastRenderedPageBreak/>
        <w:t xml:space="preserve">são utilizados como extensores em diferentes cores, desde o vermelho ao verde, azul e preto. A caulinite é também utilizada como pigmento branco ou como extensor noutras cores (Oliveira </w:t>
      </w:r>
      <w:proofErr w:type="spellStart"/>
      <w:r w:rsidRPr="00585295">
        <w:rPr>
          <w:bCs/>
          <w:i/>
          <w:color w:val="000000"/>
        </w:rPr>
        <w:t>et</w:t>
      </w:r>
      <w:proofErr w:type="spellEnd"/>
      <w:r w:rsidRPr="00585295">
        <w:rPr>
          <w:bCs/>
          <w:i/>
          <w:color w:val="000000"/>
        </w:rPr>
        <w:t xml:space="preserve"> al.</w:t>
      </w:r>
      <w:r w:rsidRPr="00662425">
        <w:rPr>
          <w:bCs/>
          <w:color w:val="000000"/>
        </w:rPr>
        <w:t xml:space="preserve"> 2017; </w:t>
      </w:r>
      <w:proofErr w:type="spellStart"/>
      <w:r w:rsidRPr="00662425">
        <w:rPr>
          <w:bCs/>
          <w:color w:val="000000"/>
        </w:rPr>
        <w:t>Siddall</w:t>
      </w:r>
      <w:proofErr w:type="spellEnd"/>
      <w:r w:rsidRPr="00662425">
        <w:rPr>
          <w:bCs/>
          <w:color w:val="000000"/>
        </w:rPr>
        <w:t xml:space="preserve"> 2018). Foi provavelmente o caso d</w:t>
      </w:r>
      <w:r>
        <w:rPr>
          <w:bCs/>
          <w:color w:val="000000"/>
        </w:rPr>
        <w:t xml:space="preserve">estes pigmentos. </w:t>
      </w:r>
      <w:r w:rsidRPr="00B55036">
        <w:rPr>
          <w:bCs/>
          <w:color w:val="000000"/>
        </w:rPr>
        <w:t>A hematite poderia ter sido explorada em formações ordovíci</w:t>
      </w:r>
      <w:r>
        <w:rPr>
          <w:bCs/>
          <w:color w:val="000000"/>
        </w:rPr>
        <w:t>c</w:t>
      </w:r>
      <w:r w:rsidRPr="00B55036">
        <w:rPr>
          <w:bCs/>
          <w:color w:val="000000"/>
        </w:rPr>
        <w:t>as da região de Valongo</w:t>
      </w:r>
      <w:r>
        <w:rPr>
          <w:bCs/>
          <w:color w:val="000000"/>
        </w:rPr>
        <w:t>. A caulinite e a</w:t>
      </w:r>
      <w:r w:rsidRPr="00662425">
        <w:rPr>
          <w:bCs/>
          <w:color w:val="000000"/>
        </w:rPr>
        <w:t xml:space="preserve">s clorites são minerais comuns em sedimentos argilosos, solos e </w:t>
      </w:r>
      <w:r>
        <w:rPr>
          <w:bCs/>
          <w:color w:val="000000"/>
        </w:rPr>
        <w:t>rochas alteradas</w:t>
      </w:r>
      <w:r w:rsidRPr="00662425">
        <w:rPr>
          <w:bCs/>
          <w:color w:val="000000"/>
        </w:rPr>
        <w:t xml:space="preserve"> da região (Pereira </w:t>
      </w:r>
      <w:proofErr w:type="spellStart"/>
      <w:r w:rsidRPr="00585295">
        <w:rPr>
          <w:bCs/>
          <w:i/>
          <w:color w:val="000000"/>
        </w:rPr>
        <w:t>et</w:t>
      </w:r>
      <w:proofErr w:type="spellEnd"/>
      <w:r w:rsidRPr="00585295">
        <w:rPr>
          <w:bCs/>
          <w:i/>
          <w:color w:val="000000"/>
        </w:rPr>
        <w:t xml:space="preserve"> al</w:t>
      </w:r>
      <w:r w:rsidRPr="00662425">
        <w:rPr>
          <w:bCs/>
          <w:color w:val="000000"/>
        </w:rPr>
        <w:t>. 1992). A sua deteção pode ser devida à utilização deliberada destes materiais ou à sua presença no material (argila/solo) utilizado como extensor.</w:t>
      </w:r>
      <w:r>
        <w:rPr>
          <w:bCs/>
          <w:color w:val="000000"/>
        </w:rPr>
        <w:t xml:space="preserve"> N</w:t>
      </w:r>
      <w:r w:rsidRPr="00B55036">
        <w:rPr>
          <w:bCs/>
          <w:color w:val="000000"/>
        </w:rPr>
        <w:t>ão conhecemos os locais (minas, pedreiras ou simples afloramentos)</w:t>
      </w:r>
      <w:r w:rsidRPr="00B55036">
        <w:rPr>
          <w:color w:val="000000"/>
        </w:rPr>
        <w:t xml:space="preserve"> de onde </w:t>
      </w:r>
      <w:r w:rsidRPr="00B55036">
        <w:rPr>
          <w:noProof/>
          <w:color w:val="000000"/>
          <w:lang w:eastAsia="pt-PT"/>
        </w:rPr>
        <w:drawing>
          <wp:anchor distT="0" distB="0" distL="114300" distR="114300" simplePos="0" relativeHeight="251674624" behindDoc="0" locked="0" layoutInCell="1" allowOverlap="1" wp14:anchorId="612FF140" wp14:editId="07470F54">
            <wp:simplePos x="0" y="0"/>
            <wp:positionH relativeFrom="column">
              <wp:posOffset>167513</wp:posOffset>
            </wp:positionH>
            <wp:positionV relativeFrom="paragraph">
              <wp:posOffset>2776093</wp:posOffset>
            </wp:positionV>
            <wp:extent cx="4919980" cy="51663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quadramento-geologic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9980" cy="5166360"/>
                    </a:xfrm>
                    <a:prstGeom prst="rect">
                      <a:avLst/>
                    </a:prstGeom>
                  </pic:spPr>
                </pic:pic>
              </a:graphicData>
            </a:graphic>
            <wp14:sizeRelH relativeFrom="page">
              <wp14:pctWidth>0</wp14:pctWidth>
            </wp14:sizeRelH>
            <wp14:sizeRelV relativeFrom="page">
              <wp14:pctHeight>0</wp14:pctHeight>
            </wp14:sizeRelV>
          </wp:anchor>
        </w:drawing>
      </w:r>
      <w:r w:rsidRPr="00B55036">
        <w:rPr>
          <w:color w:val="000000"/>
        </w:rPr>
        <w:t>foram extraídos, um aspeto importante a desenvolver como via de investigação futura.</w:t>
      </w:r>
    </w:p>
    <w:p w:rsidR="00391331" w:rsidRDefault="00391331" w:rsidP="00391331">
      <w:pPr>
        <w:spacing w:line="360" w:lineRule="auto"/>
        <w:ind w:firstLine="708"/>
        <w:jc w:val="both"/>
        <w:rPr>
          <w:color w:val="000000"/>
        </w:rPr>
      </w:pPr>
    </w:p>
    <w:p w:rsidR="00391331" w:rsidRDefault="00391331" w:rsidP="00391331">
      <w:pPr>
        <w:spacing w:line="360" w:lineRule="auto"/>
        <w:jc w:val="both"/>
        <w:rPr>
          <w:color w:val="000000"/>
        </w:rPr>
      </w:pPr>
      <w:r w:rsidRPr="007B3AFA">
        <w:rPr>
          <w:color w:val="000000"/>
        </w:rPr>
        <w:t xml:space="preserve">Figura 13 </w:t>
      </w:r>
      <w:r w:rsidRPr="007B3AFA">
        <w:t>–</w:t>
      </w:r>
      <w:r w:rsidRPr="007B3AFA">
        <w:rPr>
          <w:color w:val="000000"/>
        </w:rPr>
        <w:t xml:space="preserve"> Enquadramento geológico da Mamoa 5 do Leandro (extrato da Carta </w:t>
      </w:r>
      <w:proofErr w:type="spellStart"/>
      <w:r w:rsidRPr="007B3AFA">
        <w:rPr>
          <w:color w:val="000000"/>
        </w:rPr>
        <w:t>Geológica</w:t>
      </w:r>
      <w:proofErr w:type="spellEnd"/>
      <w:r w:rsidRPr="007B3AFA">
        <w:rPr>
          <w:color w:val="000000"/>
        </w:rPr>
        <w:t xml:space="preserve"> de Portugal na escala 1:200.000, Folha</w:t>
      </w:r>
      <w:r>
        <w:rPr>
          <w:color w:val="000000"/>
        </w:rPr>
        <w:t xml:space="preserve"> 1</w:t>
      </w:r>
      <w:r w:rsidRPr="005605D1">
        <w:rPr>
          <w:color w:val="000000"/>
        </w:rPr>
        <w:t xml:space="preserve"> </w:t>
      </w:r>
      <w:r>
        <w:rPr>
          <w:color w:val="000000"/>
        </w:rPr>
        <w:t>- 1992</w:t>
      </w:r>
      <w:r w:rsidRPr="005605D1">
        <w:rPr>
          <w:color w:val="000000"/>
        </w:rPr>
        <w:t>).</w:t>
      </w:r>
    </w:p>
    <w:p w:rsidR="00391331" w:rsidRDefault="00391331">
      <w:pPr>
        <w:spacing w:after="160" w:line="259" w:lineRule="auto"/>
        <w:rPr>
          <w:color w:val="000000"/>
        </w:rPr>
      </w:pPr>
      <w:r>
        <w:rPr>
          <w:color w:val="000000"/>
        </w:rPr>
        <w:br w:type="page"/>
      </w:r>
    </w:p>
    <w:p w:rsidR="00391331" w:rsidRPr="00B73490" w:rsidRDefault="00391331" w:rsidP="00391331">
      <w:pPr>
        <w:spacing w:line="360" w:lineRule="auto"/>
        <w:jc w:val="both"/>
        <w:rPr>
          <w:b/>
          <w:i/>
        </w:rPr>
      </w:pPr>
      <w:r w:rsidRPr="00CF78C3">
        <w:rPr>
          <w:b/>
          <w:caps/>
          <w:color w:val="000000"/>
        </w:rPr>
        <w:lastRenderedPageBreak/>
        <w:t>Agradecimentos</w:t>
      </w:r>
      <w:bookmarkStart w:id="0" w:name="_GoBack"/>
      <w:bookmarkEnd w:id="0"/>
    </w:p>
    <w:p w:rsidR="00391331" w:rsidRPr="00090249" w:rsidRDefault="00391331" w:rsidP="00391331">
      <w:pPr>
        <w:spacing w:line="360" w:lineRule="auto"/>
        <w:jc w:val="both"/>
        <w:rPr>
          <w:color w:val="000000"/>
        </w:rPr>
      </w:pPr>
      <w:r w:rsidRPr="00FC7E9E">
        <w:t xml:space="preserve">César Oliveira </w:t>
      </w:r>
      <w:r>
        <w:t>agradece à Fundação para a Ciência e a Tecnologia (FCT) e</w:t>
      </w:r>
      <w:r w:rsidRPr="00FC7E9E">
        <w:t xml:space="preserve"> </w:t>
      </w:r>
      <w:r>
        <w:t xml:space="preserve">ao Laboratório HERCULES da Universidade de Évora o seu contrato nº </w:t>
      </w:r>
      <w:proofErr w:type="gramStart"/>
      <w:r w:rsidRPr="00A84DA3">
        <w:t>2020.00087.CEECIND</w:t>
      </w:r>
      <w:proofErr w:type="gramEnd"/>
      <w:r w:rsidRPr="00FC7E9E">
        <w:t xml:space="preserve">. </w:t>
      </w:r>
      <w:r w:rsidRPr="00090249">
        <w:t>Este trabalho foi desenvolvido no âmbito do projeto ‘</w:t>
      </w:r>
      <w:proofErr w:type="spellStart"/>
      <w:r w:rsidRPr="00090249">
        <w:rPr>
          <w:i/>
          <w:color w:val="000000"/>
        </w:rPr>
        <w:t>Funerary</w:t>
      </w:r>
      <w:proofErr w:type="spellEnd"/>
      <w:r w:rsidRPr="00090249">
        <w:rPr>
          <w:i/>
          <w:color w:val="000000"/>
        </w:rPr>
        <w:t xml:space="preserve"> </w:t>
      </w:r>
      <w:proofErr w:type="spellStart"/>
      <w:r w:rsidRPr="00090249">
        <w:rPr>
          <w:i/>
          <w:color w:val="000000"/>
        </w:rPr>
        <w:t>and</w:t>
      </w:r>
      <w:proofErr w:type="spellEnd"/>
      <w:r w:rsidRPr="00090249">
        <w:rPr>
          <w:i/>
          <w:color w:val="000000"/>
        </w:rPr>
        <w:t xml:space="preserve"> </w:t>
      </w:r>
      <w:proofErr w:type="spellStart"/>
      <w:r w:rsidRPr="00090249">
        <w:rPr>
          <w:i/>
          <w:color w:val="000000"/>
        </w:rPr>
        <w:t>ceremonial</w:t>
      </w:r>
      <w:proofErr w:type="spellEnd"/>
      <w:r w:rsidRPr="00090249">
        <w:rPr>
          <w:i/>
          <w:color w:val="000000"/>
        </w:rPr>
        <w:t xml:space="preserve"> </w:t>
      </w:r>
      <w:proofErr w:type="spellStart"/>
      <w:r w:rsidRPr="00090249">
        <w:rPr>
          <w:i/>
          <w:color w:val="000000"/>
        </w:rPr>
        <w:t>practices</w:t>
      </w:r>
      <w:proofErr w:type="spellEnd"/>
      <w:r w:rsidRPr="00090249">
        <w:rPr>
          <w:i/>
          <w:color w:val="000000"/>
        </w:rPr>
        <w:t xml:space="preserve"> </w:t>
      </w:r>
      <w:proofErr w:type="spellStart"/>
      <w:r w:rsidRPr="00090249">
        <w:rPr>
          <w:i/>
          <w:color w:val="000000"/>
        </w:rPr>
        <w:t>between</w:t>
      </w:r>
      <w:proofErr w:type="spellEnd"/>
      <w:r w:rsidRPr="00090249">
        <w:rPr>
          <w:i/>
          <w:color w:val="000000"/>
        </w:rPr>
        <w:t xml:space="preserve"> </w:t>
      </w:r>
      <w:proofErr w:type="spellStart"/>
      <w:r w:rsidRPr="00090249">
        <w:rPr>
          <w:i/>
          <w:color w:val="000000"/>
        </w:rPr>
        <w:t>the</w:t>
      </w:r>
      <w:proofErr w:type="spellEnd"/>
      <w:r w:rsidRPr="00090249">
        <w:rPr>
          <w:i/>
          <w:color w:val="000000"/>
        </w:rPr>
        <w:t xml:space="preserve"> </w:t>
      </w:r>
      <w:proofErr w:type="spellStart"/>
      <w:r w:rsidRPr="00090249">
        <w:rPr>
          <w:i/>
          <w:color w:val="000000"/>
        </w:rPr>
        <w:t>Neolithic</w:t>
      </w:r>
      <w:proofErr w:type="spellEnd"/>
      <w:r w:rsidRPr="00090249">
        <w:rPr>
          <w:i/>
          <w:color w:val="000000"/>
        </w:rPr>
        <w:t xml:space="preserve"> </w:t>
      </w:r>
      <w:proofErr w:type="spellStart"/>
      <w:r w:rsidRPr="00090249">
        <w:rPr>
          <w:i/>
          <w:color w:val="000000"/>
        </w:rPr>
        <w:t>and</w:t>
      </w:r>
      <w:proofErr w:type="spellEnd"/>
      <w:r w:rsidRPr="00090249">
        <w:rPr>
          <w:i/>
          <w:color w:val="000000"/>
        </w:rPr>
        <w:t xml:space="preserve"> </w:t>
      </w:r>
      <w:proofErr w:type="spellStart"/>
      <w:r w:rsidRPr="00090249">
        <w:rPr>
          <w:i/>
          <w:color w:val="000000"/>
        </w:rPr>
        <w:t>the</w:t>
      </w:r>
      <w:proofErr w:type="spellEnd"/>
      <w:r w:rsidRPr="00090249">
        <w:rPr>
          <w:i/>
          <w:color w:val="000000"/>
        </w:rPr>
        <w:t xml:space="preserve"> Bronze Age </w:t>
      </w:r>
      <w:proofErr w:type="spellStart"/>
      <w:r w:rsidRPr="00090249">
        <w:rPr>
          <w:i/>
          <w:color w:val="000000"/>
        </w:rPr>
        <w:t>approached</w:t>
      </w:r>
      <w:proofErr w:type="spellEnd"/>
      <w:r w:rsidRPr="00090249">
        <w:rPr>
          <w:b/>
          <w:i/>
          <w:color w:val="000000"/>
        </w:rPr>
        <w:t xml:space="preserve"> </w:t>
      </w:r>
      <w:proofErr w:type="spellStart"/>
      <w:r w:rsidRPr="00090249">
        <w:rPr>
          <w:i/>
          <w:color w:val="000000"/>
        </w:rPr>
        <w:t>by</w:t>
      </w:r>
      <w:proofErr w:type="spellEnd"/>
      <w:r w:rsidRPr="00090249">
        <w:rPr>
          <w:i/>
          <w:color w:val="000000"/>
        </w:rPr>
        <w:t xml:space="preserve"> </w:t>
      </w:r>
      <w:proofErr w:type="spellStart"/>
      <w:r w:rsidRPr="00090249">
        <w:rPr>
          <w:i/>
          <w:color w:val="000000"/>
        </w:rPr>
        <w:t>archaeometry</w:t>
      </w:r>
      <w:proofErr w:type="spellEnd"/>
      <w:r w:rsidRPr="00090249">
        <w:rPr>
          <w:color w:val="000000"/>
        </w:rPr>
        <w:t>’ (ARQUEOM/Project-Sept2014), em continuidade</w:t>
      </w:r>
      <w:r>
        <w:rPr>
          <w:color w:val="000000"/>
        </w:rPr>
        <w:t>.</w:t>
      </w:r>
    </w:p>
    <w:p w:rsidR="00391331" w:rsidRPr="00090249" w:rsidRDefault="00391331" w:rsidP="00391331">
      <w:pPr>
        <w:spacing w:line="360" w:lineRule="auto"/>
        <w:jc w:val="both"/>
      </w:pPr>
    </w:p>
    <w:p w:rsidR="00391331" w:rsidRPr="00FC7E9E" w:rsidRDefault="00391331" w:rsidP="00391331">
      <w:pPr>
        <w:spacing w:line="360" w:lineRule="auto"/>
        <w:jc w:val="both"/>
        <w:rPr>
          <w:b/>
          <w:caps/>
          <w:color w:val="000000"/>
        </w:rPr>
      </w:pPr>
      <w:r>
        <w:rPr>
          <w:b/>
          <w:caps/>
          <w:color w:val="000000"/>
        </w:rPr>
        <w:t>Referencias</w:t>
      </w:r>
    </w:p>
    <w:p w:rsidR="00391331" w:rsidRPr="00FC7E9E" w:rsidRDefault="00391331" w:rsidP="00391331">
      <w:pPr>
        <w:pStyle w:val="EndNoteBibliography"/>
        <w:spacing w:line="360" w:lineRule="auto"/>
        <w:ind w:left="284" w:hanging="284"/>
        <w:rPr>
          <w:noProof w:val="0"/>
          <w:lang w:val="pt-PT"/>
        </w:rPr>
      </w:pPr>
      <w:proofErr w:type="spellStart"/>
      <w:r w:rsidRPr="00585295">
        <w:rPr>
          <w:smallCaps/>
          <w:noProof w:val="0"/>
          <w:lang w:val="pt-PT"/>
        </w:rPr>
        <w:t>Aubry</w:t>
      </w:r>
      <w:proofErr w:type="spellEnd"/>
      <w:r w:rsidRPr="00585295">
        <w:rPr>
          <w:smallCaps/>
          <w:noProof w:val="0"/>
          <w:lang w:val="pt-PT"/>
        </w:rPr>
        <w:t xml:space="preserve">, </w:t>
      </w:r>
      <w:proofErr w:type="spellStart"/>
      <w:r w:rsidRPr="0092374B">
        <w:rPr>
          <w:smallCaps/>
          <w:noProof w:val="0"/>
          <w:lang w:val="pt-PT"/>
        </w:rPr>
        <w:t>Thierry</w:t>
      </w:r>
      <w:proofErr w:type="spellEnd"/>
      <w:r>
        <w:rPr>
          <w:smallCaps/>
          <w:noProof w:val="0"/>
          <w:lang w:val="pt-PT"/>
        </w:rPr>
        <w:t>;</w:t>
      </w:r>
      <w:r w:rsidRPr="00585295">
        <w:rPr>
          <w:smallCaps/>
          <w:noProof w:val="0"/>
          <w:lang w:val="pt-PT"/>
        </w:rPr>
        <w:t xml:space="preserve"> </w:t>
      </w:r>
      <w:r w:rsidRPr="0092374B">
        <w:rPr>
          <w:smallCaps/>
          <w:noProof w:val="0"/>
          <w:lang w:val="pt-PT"/>
        </w:rPr>
        <w:t xml:space="preserve">Mangado </w:t>
      </w:r>
      <w:proofErr w:type="spellStart"/>
      <w:r w:rsidRPr="0092374B">
        <w:rPr>
          <w:smallCaps/>
          <w:noProof w:val="0"/>
          <w:lang w:val="pt-PT"/>
        </w:rPr>
        <w:t>Llach</w:t>
      </w:r>
      <w:proofErr w:type="spellEnd"/>
      <w:r w:rsidRPr="0092374B">
        <w:rPr>
          <w:smallCaps/>
          <w:noProof w:val="0"/>
          <w:lang w:val="pt-PT"/>
        </w:rPr>
        <w:t xml:space="preserve">, </w:t>
      </w:r>
      <w:proofErr w:type="spellStart"/>
      <w:r w:rsidRPr="0092374B">
        <w:rPr>
          <w:smallCaps/>
          <w:noProof w:val="0"/>
          <w:lang w:val="pt-PT"/>
        </w:rPr>
        <w:t>Javie</w:t>
      </w:r>
      <w:proofErr w:type="spellEnd"/>
      <w:r>
        <w:rPr>
          <w:smallCaps/>
          <w:noProof w:val="0"/>
          <w:lang w:val="pt-PT"/>
        </w:rPr>
        <w:t>;</w:t>
      </w:r>
      <w:r w:rsidRPr="00585295">
        <w:rPr>
          <w:noProof w:val="0"/>
          <w:lang w:val="pt-PT"/>
        </w:rPr>
        <w:t xml:space="preserve"> </w:t>
      </w:r>
      <w:r w:rsidRPr="00585295">
        <w:rPr>
          <w:smallCaps/>
          <w:noProof w:val="0"/>
          <w:lang w:val="pt-PT"/>
        </w:rPr>
        <w:t>Matias,</w:t>
      </w:r>
      <w:r w:rsidRPr="00585295">
        <w:rPr>
          <w:noProof w:val="0"/>
          <w:lang w:val="pt-PT"/>
        </w:rPr>
        <w:t xml:space="preserve"> </w:t>
      </w:r>
      <w:r w:rsidRPr="00EE7808">
        <w:rPr>
          <w:smallCaps/>
          <w:noProof w:val="0"/>
        </w:rPr>
        <w:t>Henrique</w:t>
      </w:r>
      <w:r>
        <w:rPr>
          <w:noProof w:val="0"/>
          <w:lang w:val="pt-PT"/>
        </w:rPr>
        <w:t xml:space="preserve"> (</w:t>
      </w:r>
      <w:r w:rsidRPr="00585295">
        <w:rPr>
          <w:noProof w:val="0"/>
          <w:lang w:val="pt-PT"/>
        </w:rPr>
        <w:t>2014</w:t>
      </w:r>
      <w:r>
        <w:rPr>
          <w:noProof w:val="0"/>
          <w:lang w:val="pt-PT"/>
        </w:rPr>
        <w:t>)</w:t>
      </w:r>
      <w:r w:rsidRPr="00585295">
        <w:rPr>
          <w:noProof w:val="0"/>
          <w:lang w:val="pt-PT"/>
        </w:rPr>
        <w:t xml:space="preserve"> </w:t>
      </w:r>
      <w:r>
        <w:rPr>
          <w:noProof w:val="0"/>
          <w:lang w:val="pt-PT"/>
        </w:rPr>
        <w:t xml:space="preserve">- </w:t>
      </w:r>
      <w:r w:rsidRPr="00585295">
        <w:rPr>
          <w:noProof w:val="0"/>
          <w:lang w:val="pt-PT"/>
        </w:rPr>
        <w:t xml:space="preserve">Matérias-primas das ferramentas em pedra lascada da pré-história do centro e nordeste de Portugal. In P. A. Dinis (ed.), </w:t>
      </w:r>
      <w:r w:rsidRPr="00585295">
        <w:rPr>
          <w:i/>
          <w:noProof w:val="0"/>
          <w:lang w:val="pt-PT"/>
        </w:rPr>
        <w:t>Proveniência de materiais geológicos: abordagens sobre o Quaternário de Portugal</w:t>
      </w:r>
      <w:r w:rsidRPr="00585295">
        <w:rPr>
          <w:noProof w:val="0"/>
          <w:lang w:val="pt-PT"/>
        </w:rPr>
        <w:t>, pp. 165–192.</w:t>
      </w:r>
      <w:r w:rsidRPr="00585295">
        <w:rPr>
          <w:b/>
          <w:noProof w:val="0"/>
          <w:lang w:val="pt-PT"/>
        </w:rPr>
        <w:t xml:space="preserve"> </w:t>
      </w:r>
      <w:r w:rsidRPr="00585295">
        <w:rPr>
          <w:noProof w:val="0"/>
          <w:lang w:val="pt-PT"/>
        </w:rPr>
        <w:t>APEQ (Associação Portuguesa para o Estudo do Quaternário), Coimbra.</w:t>
      </w:r>
    </w:p>
    <w:p w:rsidR="00391331" w:rsidRPr="00FC7E9E" w:rsidRDefault="00391331" w:rsidP="00391331">
      <w:pPr>
        <w:pStyle w:val="EndNoteBibliography"/>
        <w:spacing w:line="360" w:lineRule="auto"/>
        <w:ind w:left="284" w:hanging="284"/>
        <w:rPr>
          <w:noProof w:val="0"/>
          <w:lang w:val="pt-PT"/>
        </w:rPr>
      </w:pPr>
      <w:proofErr w:type="spellStart"/>
      <w:r w:rsidRPr="00FC7E9E">
        <w:rPr>
          <w:smallCaps/>
          <w:noProof w:val="0"/>
          <w:lang w:val="pt-PT"/>
        </w:rPr>
        <w:t>Baeten</w:t>
      </w:r>
      <w:proofErr w:type="spellEnd"/>
      <w:r w:rsidRPr="00FC7E9E">
        <w:rPr>
          <w:smallCaps/>
          <w:noProof w:val="0"/>
          <w:lang w:val="pt-PT"/>
        </w:rPr>
        <w:t>, J</w:t>
      </w:r>
      <w:r>
        <w:rPr>
          <w:smallCaps/>
          <w:noProof w:val="0"/>
          <w:lang w:val="pt-PT"/>
        </w:rPr>
        <w:t>an;</w:t>
      </w:r>
      <w:r w:rsidRPr="00FC7E9E">
        <w:rPr>
          <w:smallCaps/>
          <w:noProof w:val="0"/>
          <w:lang w:val="pt-PT"/>
        </w:rPr>
        <w:t xml:space="preserve"> </w:t>
      </w:r>
      <w:proofErr w:type="spellStart"/>
      <w:r w:rsidRPr="00FC7E9E">
        <w:rPr>
          <w:smallCaps/>
          <w:noProof w:val="0"/>
          <w:lang w:val="pt-PT"/>
        </w:rPr>
        <w:t>Jervis</w:t>
      </w:r>
      <w:proofErr w:type="spellEnd"/>
      <w:r w:rsidRPr="00FC7E9E">
        <w:rPr>
          <w:smallCaps/>
          <w:noProof w:val="0"/>
          <w:lang w:val="pt-PT"/>
        </w:rPr>
        <w:t xml:space="preserve">, </w:t>
      </w:r>
      <w:r>
        <w:rPr>
          <w:smallCaps/>
          <w:noProof w:val="0"/>
          <w:lang w:val="pt-PT"/>
        </w:rPr>
        <w:t>Bem;</w:t>
      </w:r>
      <w:r w:rsidRPr="00FC7E9E">
        <w:rPr>
          <w:smallCaps/>
          <w:noProof w:val="0"/>
          <w:lang w:val="pt-PT"/>
        </w:rPr>
        <w:t xml:space="preserve"> De Vos</w:t>
      </w:r>
      <w:r>
        <w:rPr>
          <w:smallCaps/>
          <w:noProof w:val="0"/>
          <w:lang w:val="pt-PT"/>
        </w:rPr>
        <w:t xml:space="preserve">, </w:t>
      </w:r>
      <w:proofErr w:type="spellStart"/>
      <w:r w:rsidRPr="00FC7E9E">
        <w:rPr>
          <w:smallCaps/>
          <w:noProof w:val="0"/>
          <w:lang w:val="pt-PT"/>
        </w:rPr>
        <w:t>D</w:t>
      </w:r>
      <w:r>
        <w:rPr>
          <w:smallCaps/>
          <w:noProof w:val="0"/>
          <w:lang w:val="pt-PT"/>
        </w:rPr>
        <w:t>irk</w:t>
      </w:r>
      <w:proofErr w:type="spellEnd"/>
      <w:r>
        <w:rPr>
          <w:smallCaps/>
          <w:noProof w:val="0"/>
          <w:lang w:val="pt-PT"/>
        </w:rPr>
        <w:t>;</w:t>
      </w:r>
      <w:r w:rsidRPr="00FC7E9E">
        <w:rPr>
          <w:noProof w:val="0"/>
          <w:lang w:val="pt-PT"/>
        </w:rPr>
        <w:t xml:space="preserve"> </w:t>
      </w:r>
      <w:proofErr w:type="spellStart"/>
      <w:r w:rsidRPr="00FC7E9E">
        <w:rPr>
          <w:smallCaps/>
          <w:noProof w:val="0"/>
          <w:lang w:val="pt-PT"/>
        </w:rPr>
        <w:t>Waelkens</w:t>
      </w:r>
      <w:proofErr w:type="spellEnd"/>
      <w:r>
        <w:rPr>
          <w:smallCaps/>
          <w:noProof w:val="0"/>
          <w:lang w:val="pt-PT"/>
        </w:rPr>
        <w:t xml:space="preserve">, </w:t>
      </w:r>
      <w:r w:rsidRPr="00EE7808">
        <w:rPr>
          <w:smallCaps/>
          <w:noProof w:val="0"/>
        </w:rPr>
        <w:t>Marc</w:t>
      </w:r>
      <w:r w:rsidRPr="00FC7E9E">
        <w:rPr>
          <w:noProof w:val="0"/>
          <w:lang w:val="pt-PT"/>
        </w:rPr>
        <w:t xml:space="preserve"> </w:t>
      </w:r>
      <w:r>
        <w:rPr>
          <w:noProof w:val="0"/>
          <w:lang w:val="pt-PT"/>
        </w:rPr>
        <w:t>(</w:t>
      </w:r>
      <w:r w:rsidRPr="00FC7E9E">
        <w:rPr>
          <w:noProof w:val="0"/>
          <w:lang w:val="pt-PT"/>
        </w:rPr>
        <w:t>2013</w:t>
      </w:r>
      <w:r>
        <w:rPr>
          <w:noProof w:val="0"/>
          <w:lang w:val="pt-PT"/>
        </w:rPr>
        <w:t>)</w:t>
      </w:r>
      <w:r w:rsidRPr="00FC7E9E">
        <w:rPr>
          <w:noProof w:val="0"/>
          <w:lang w:val="pt-PT"/>
        </w:rPr>
        <w:t xml:space="preserve"> </w:t>
      </w:r>
      <w:r>
        <w:rPr>
          <w:noProof w:val="0"/>
          <w:lang w:val="pt-PT"/>
        </w:rPr>
        <w:t xml:space="preserve">- </w:t>
      </w:r>
      <w:r w:rsidRPr="00470E72">
        <w:rPr>
          <w:noProof w:val="0"/>
        </w:rPr>
        <w:t xml:space="preserve">Molecular evidence for the mixing of meat, fish and vegetables in Anglo-Saxon </w:t>
      </w:r>
      <w:proofErr w:type="spellStart"/>
      <w:r w:rsidRPr="00470E72">
        <w:rPr>
          <w:noProof w:val="0"/>
        </w:rPr>
        <w:t>coarseware</w:t>
      </w:r>
      <w:proofErr w:type="spellEnd"/>
      <w:r w:rsidRPr="00470E72">
        <w:rPr>
          <w:noProof w:val="0"/>
        </w:rPr>
        <w:t xml:space="preserve"> from </w:t>
      </w:r>
      <w:proofErr w:type="spellStart"/>
      <w:r w:rsidRPr="00470E72">
        <w:rPr>
          <w:noProof w:val="0"/>
        </w:rPr>
        <w:t>Hamwic</w:t>
      </w:r>
      <w:proofErr w:type="spellEnd"/>
      <w:r w:rsidRPr="00470E72">
        <w:rPr>
          <w:noProof w:val="0"/>
        </w:rPr>
        <w:t xml:space="preserve">, UK. </w:t>
      </w:r>
      <w:r w:rsidRPr="00FC7E9E">
        <w:rPr>
          <w:i/>
          <w:noProof w:val="0"/>
          <w:lang w:val="pt-PT"/>
        </w:rPr>
        <w:t>Archaeometry</w:t>
      </w:r>
      <w:r w:rsidRPr="00FC7E9E">
        <w:rPr>
          <w:b/>
          <w:noProof w:val="0"/>
          <w:lang w:val="pt-PT"/>
        </w:rPr>
        <w:t xml:space="preserve"> </w:t>
      </w:r>
      <w:r>
        <w:rPr>
          <w:noProof w:val="0"/>
          <w:lang w:val="pt-PT"/>
        </w:rPr>
        <w:t>55</w:t>
      </w:r>
      <w:r w:rsidRPr="00FC7E9E">
        <w:rPr>
          <w:noProof w:val="0"/>
          <w:lang w:val="pt-PT"/>
        </w:rPr>
        <w:t>: 1150–1174.</w:t>
      </w:r>
    </w:p>
    <w:p w:rsidR="00391331" w:rsidRPr="00FC7E9E" w:rsidRDefault="00391331" w:rsidP="00391331">
      <w:pPr>
        <w:pStyle w:val="EndNoteBibliography"/>
        <w:spacing w:line="360" w:lineRule="auto"/>
        <w:ind w:left="284" w:hanging="284"/>
        <w:rPr>
          <w:noProof w:val="0"/>
          <w:lang w:val="pt-PT"/>
        </w:rPr>
      </w:pPr>
      <w:r w:rsidRPr="00B46CA8">
        <w:rPr>
          <w:smallCaps/>
          <w:noProof w:val="0"/>
          <w:lang w:val="pt-PT"/>
        </w:rPr>
        <w:t>Barbosa, Bernardo; Soares, A</w:t>
      </w:r>
      <w:r w:rsidR="00B46CA8" w:rsidRPr="00B46CA8">
        <w:rPr>
          <w:smallCaps/>
          <w:noProof w:val="0"/>
          <w:lang w:val="pt-PT"/>
        </w:rPr>
        <w:t>ntónio</w:t>
      </w:r>
      <w:r w:rsidRPr="00B46CA8">
        <w:rPr>
          <w:smallCaps/>
          <w:noProof w:val="0"/>
          <w:lang w:val="pt-PT"/>
        </w:rPr>
        <w:t xml:space="preserve">; Rocha, Rogério; </w:t>
      </w:r>
      <w:proofErr w:type="spellStart"/>
      <w:r w:rsidRPr="00B46CA8">
        <w:rPr>
          <w:smallCaps/>
          <w:noProof w:val="0"/>
          <w:lang w:val="pt-PT"/>
        </w:rPr>
        <w:t>Manuppella</w:t>
      </w:r>
      <w:proofErr w:type="spellEnd"/>
      <w:r w:rsidRPr="00B46CA8">
        <w:rPr>
          <w:smallCaps/>
          <w:noProof w:val="0"/>
          <w:lang w:val="pt-PT"/>
        </w:rPr>
        <w:t xml:space="preserve">, </w:t>
      </w:r>
      <w:r w:rsidR="00B46CA8" w:rsidRPr="00B46CA8">
        <w:rPr>
          <w:smallCaps/>
          <w:noProof w:val="0"/>
          <w:lang w:val="pt-PT"/>
        </w:rPr>
        <w:t>Giuseppe</w:t>
      </w:r>
      <w:r w:rsidRPr="00B46CA8">
        <w:rPr>
          <w:smallCaps/>
          <w:noProof w:val="0"/>
          <w:lang w:val="pt-PT"/>
        </w:rPr>
        <w:t xml:space="preserve">; </w:t>
      </w:r>
      <w:r w:rsidRPr="00E62920">
        <w:rPr>
          <w:smallCaps/>
          <w:noProof w:val="0"/>
          <w:lang w:val="pt-PT"/>
        </w:rPr>
        <w:t>Henriques, Maria (</w:t>
      </w:r>
      <w:r w:rsidRPr="00E62920">
        <w:rPr>
          <w:noProof w:val="0"/>
          <w:lang w:val="pt-PT"/>
        </w:rPr>
        <w:t>2008)</w:t>
      </w:r>
      <w:r>
        <w:rPr>
          <w:noProof w:val="0"/>
          <w:lang w:val="pt-PT"/>
        </w:rPr>
        <w:t xml:space="preserve"> -</w:t>
      </w:r>
      <w:r w:rsidRPr="00585295">
        <w:rPr>
          <w:noProof w:val="0"/>
          <w:lang w:val="pt-PT"/>
        </w:rPr>
        <w:t xml:space="preserve"> </w:t>
      </w:r>
      <w:r w:rsidRPr="00585295">
        <w:rPr>
          <w:i/>
          <w:noProof w:val="0"/>
          <w:lang w:val="pt-PT"/>
        </w:rPr>
        <w:t>Notícia explicativa da folha 19-A, Cantanhede</w:t>
      </w:r>
      <w:r w:rsidRPr="00585295">
        <w:rPr>
          <w:noProof w:val="0"/>
          <w:lang w:val="pt-PT"/>
        </w:rPr>
        <w:t>.</w:t>
      </w:r>
      <w:r w:rsidRPr="00585295">
        <w:rPr>
          <w:b/>
          <w:noProof w:val="0"/>
          <w:lang w:val="pt-PT"/>
        </w:rPr>
        <w:t xml:space="preserve"> </w:t>
      </w:r>
      <w:r w:rsidRPr="00585295">
        <w:rPr>
          <w:noProof w:val="0"/>
          <w:lang w:val="pt-PT"/>
        </w:rPr>
        <w:t>Instituto Nacional de Engenharia Tecnologia e Inovação, Lisbo</w:t>
      </w:r>
      <w:r>
        <w:rPr>
          <w:noProof w:val="0"/>
          <w:lang w:val="pt-PT"/>
        </w:rPr>
        <w:t>a</w:t>
      </w:r>
      <w:r w:rsidRPr="00585295">
        <w:rPr>
          <w:noProof w:val="0"/>
          <w:lang w:val="pt-PT"/>
        </w:rPr>
        <w:t>, Portugal.</w:t>
      </w:r>
    </w:p>
    <w:p w:rsidR="00391331" w:rsidRPr="00497CC5" w:rsidRDefault="00391331" w:rsidP="00391331">
      <w:pPr>
        <w:pStyle w:val="EndNoteBibliography"/>
        <w:spacing w:line="360" w:lineRule="auto"/>
        <w:ind w:left="284" w:hanging="284"/>
        <w:rPr>
          <w:noProof w:val="0"/>
          <w:lang w:val="pt-PT"/>
        </w:rPr>
      </w:pPr>
      <w:r w:rsidRPr="00FC7E9E">
        <w:rPr>
          <w:smallCaps/>
          <w:noProof w:val="0"/>
          <w:lang w:val="pt-PT"/>
        </w:rPr>
        <w:t>Bettencourt</w:t>
      </w:r>
      <w:r w:rsidRPr="00FC7E9E">
        <w:rPr>
          <w:noProof w:val="0"/>
          <w:lang w:val="pt-PT"/>
        </w:rPr>
        <w:t xml:space="preserve">, </w:t>
      </w:r>
      <w:r w:rsidRPr="00EE7808">
        <w:rPr>
          <w:smallCaps/>
          <w:noProof w:val="0"/>
          <w:lang w:val="pt-PT"/>
        </w:rPr>
        <w:t>Ana</w:t>
      </w:r>
      <w:r w:rsidRPr="00FC7E9E">
        <w:rPr>
          <w:noProof w:val="0"/>
          <w:lang w:val="pt-PT"/>
        </w:rPr>
        <w:t xml:space="preserve"> M. S. </w:t>
      </w:r>
      <w:r>
        <w:rPr>
          <w:noProof w:val="0"/>
          <w:lang w:val="pt-PT"/>
        </w:rPr>
        <w:t>(</w:t>
      </w:r>
      <w:r w:rsidRPr="00FC7E9E">
        <w:rPr>
          <w:noProof w:val="0"/>
          <w:lang w:val="pt-PT"/>
        </w:rPr>
        <w:t>1991–1992</w:t>
      </w:r>
      <w:r>
        <w:rPr>
          <w:noProof w:val="0"/>
          <w:lang w:val="pt-PT"/>
        </w:rPr>
        <w:t xml:space="preserve">) - </w:t>
      </w:r>
      <w:r w:rsidRPr="00FC7E9E">
        <w:rPr>
          <w:noProof w:val="0"/>
          <w:lang w:val="pt-PT"/>
        </w:rPr>
        <w:t xml:space="preserve">A mamoa nº 10 do Chão da Cheira (Maciço do </w:t>
      </w:r>
      <w:r w:rsidRPr="00497CC5">
        <w:rPr>
          <w:noProof w:val="0"/>
          <w:lang w:val="pt-PT"/>
        </w:rPr>
        <w:t xml:space="preserve">Borrelho–Vila Verde). </w:t>
      </w:r>
      <w:r w:rsidRPr="00497CC5">
        <w:rPr>
          <w:i/>
          <w:noProof w:val="0"/>
          <w:lang w:val="pt-PT"/>
        </w:rPr>
        <w:t>Cadernos de Arqueologia</w:t>
      </w:r>
      <w:r w:rsidRPr="00497CC5">
        <w:rPr>
          <w:noProof w:val="0"/>
          <w:lang w:val="pt-PT"/>
        </w:rPr>
        <w:t xml:space="preserve"> 8/9: 43–56.</w:t>
      </w:r>
    </w:p>
    <w:p w:rsidR="00391331" w:rsidRPr="00AA0C8A" w:rsidRDefault="00391331" w:rsidP="00391331">
      <w:pPr>
        <w:pStyle w:val="EndNoteBibliography"/>
        <w:spacing w:line="360" w:lineRule="auto"/>
        <w:ind w:left="284" w:hanging="284"/>
        <w:rPr>
          <w:noProof w:val="0"/>
        </w:rPr>
      </w:pPr>
      <w:r w:rsidRPr="00497CC5">
        <w:rPr>
          <w:smallCaps/>
          <w:noProof w:val="0"/>
          <w:lang w:val="pt-PT"/>
        </w:rPr>
        <w:t>Bettencourt</w:t>
      </w:r>
      <w:r w:rsidRPr="00497CC5">
        <w:rPr>
          <w:noProof w:val="0"/>
          <w:lang w:val="pt-PT"/>
        </w:rPr>
        <w:t xml:space="preserve">, </w:t>
      </w:r>
      <w:r w:rsidRPr="00EE7808">
        <w:rPr>
          <w:smallCaps/>
          <w:noProof w:val="0"/>
          <w:lang w:val="pt-PT"/>
        </w:rPr>
        <w:t>Ana</w:t>
      </w:r>
      <w:r w:rsidRPr="00497CC5">
        <w:rPr>
          <w:noProof w:val="0"/>
          <w:lang w:val="pt-PT"/>
        </w:rPr>
        <w:t xml:space="preserve"> M. S. </w:t>
      </w:r>
      <w:r>
        <w:rPr>
          <w:noProof w:val="0"/>
          <w:lang w:val="pt-PT"/>
        </w:rPr>
        <w:t>(2010) -</w:t>
      </w:r>
      <w:r w:rsidRPr="00497CC5">
        <w:rPr>
          <w:noProof w:val="0"/>
          <w:lang w:val="pt-PT"/>
        </w:rPr>
        <w:t xml:space="preserve"> </w:t>
      </w:r>
      <w:r w:rsidRPr="00497CC5">
        <w:rPr>
          <w:lang w:val="pt-PT"/>
        </w:rPr>
        <w:t xml:space="preserve">Comunidades pré-históricas da bacia do Leça, </w:t>
      </w:r>
      <w:r w:rsidRPr="00497CC5">
        <w:rPr>
          <w:i/>
          <w:lang w:val="pt-PT"/>
        </w:rPr>
        <w:t>in</w:t>
      </w:r>
      <w:r w:rsidRPr="00497CC5">
        <w:rPr>
          <w:lang w:val="pt-PT"/>
        </w:rPr>
        <w:t xml:space="preserve"> J. Varela, C. Pires (coords.), </w:t>
      </w:r>
      <w:r w:rsidRPr="00497CC5">
        <w:rPr>
          <w:i/>
          <w:lang w:val="pt-PT"/>
        </w:rPr>
        <w:t>O Rio da Memória: Arqueologia no Território do Leça</w:t>
      </w:r>
      <w:r w:rsidRPr="00497CC5">
        <w:rPr>
          <w:lang w:val="pt-PT"/>
        </w:rPr>
        <w:t xml:space="preserve">. </w:t>
      </w:r>
      <w:r w:rsidRPr="00497CC5">
        <w:t>Matosinhos: Câmara Municipal, 33-88.</w:t>
      </w:r>
    </w:p>
    <w:p w:rsidR="00391331" w:rsidRPr="00441BD8" w:rsidRDefault="00391331" w:rsidP="00391331">
      <w:pPr>
        <w:pStyle w:val="EndNoteBibliography"/>
        <w:spacing w:line="360" w:lineRule="auto"/>
        <w:ind w:left="284" w:hanging="284"/>
        <w:rPr>
          <w:noProof w:val="0"/>
          <w:lang w:val="pt-PT"/>
        </w:rPr>
      </w:pPr>
      <w:r w:rsidRPr="00585295">
        <w:rPr>
          <w:smallCaps/>
          <w:noProof w:val="0"/>
        </w:rPr>
        <w:t>Bettencourt</w:t>
      </w:r>
      <w:r w:rsidRPr="00585295">
        <w:rPr>
          <w:noProof w:val="0"/>
        </w:rPr>
        <w:t xml:space="preserve">, </w:t>
      </w:r>
      <w:r w:rsidRPr="00EE7808">
        <w:rPr>
          <w:smallCaps/>
          <w:noProof w:val="0"/>
        </w:rPr>
        <w:t>Ana</w:t>
      </w:r>
      <w:r w:rsidRPr="00585295">
        <w:rPr>
          <w:noProof w:val="0"/>
        </w:rPr>
        <w:t xml:space="preserve"> M. S. </w:t>
      </w:r>
      <w:r>
        <w:rPr>
          <w:noProof w:val="0"/>
        </w:rPr>
        <w:t>(</w:t>
      </w:r>
      <w:r w:rsidRPr="00585295">
        <w:rPr>
          <w:noProof w:val="0"/>
        </w:rPr>
        <w:t>2013</w:t>
      </w:r>
      <w:r>
        <w:rPr>
          <w:noProof w:val="0"/>
        </w:rPr>
        <w:t>) -</w:t>
      </w:r>
      <w:r w:rsidRPr="00585295">
        <w:rPr>
          <w:noProof w:val="0"/>
        </w:rPr>
        <w:t xml:space="preserve"> </w:t>
      </w:r>
      <w:r w:rsidRPr="00585295">
        <w:rPr>
          <w:i/>
          <w:noProof w:val="0"/>
        </w:rPr>
        <w:t>The prehistory of the north-western Portugal</w:t>
      </w:r>
      <w:r w:rsidRPr="00585295">
        <w:rPr>
          <w:noProof w:val="0"/>
        </w:rPr>
        <w:t>.</w:t>
      </w:r>
      <w:r w:rsidRPr="00585295">
        <w:rPr>
          <w:b/>
          <w:noProof w:val="0"/>
        </w:rPr>
        <w:t xml:space="preserve"> </w:t>
      </w:r>
      <w:r w:rsidRPr="00585295">
        <w:rPr>
          <w:noProof w:val="0"/>
          <w:lang w:val="pt-PT"/>
        </w:rPr>
        <w:t>Centro Europeu de Investigação da Pré-História do Alto Ribatejo (CEIPHAR), Braga, Tomar.</w:t>
      </w:r>
    </w:p>
    <w:p w:rsidR="00391331" w:rsidRPr="00FC7E9E" w:rsidRDefault="00391331" w:rsidP="00391331">
      <w:pPr>
        <w:pStyle w:val="EndNoteBibliography"/>
        <w:spacing w:line="360" w:lineRule="auto"/>
        <w:ind w:left="284" w:hanging="284"/>
        <w:rPr>
          <w:noProof w:val="0"/>
          <w:lang w:val="pt-PT"/>
        </w:rPr>
      </w:pPr>
      <w:r w:rsidRPr="00470E72">
        <w:rPr>
          <w:smallCaps/>
          <w:noProof w:val="0"/>
        </w:rPr>
        <w:t>Bettencourt, A</w:t>
      </w:r>
      <w:r>
        <w:rPr>
          <w:smallCaps/>
          <w:noProof w:val="0"/>
        </w:rPr>
        <w:t>na</w:t>
      </w:r>
      <w:r w:rsidRPr="00470E72">
        <w:rPr>
          <w:smallCaps/>
          <w:noProof w:val="0"/>
        </w:rPr>
        <w:t xml:space="preserve"> M. S.</w:t>
      </w:r>
      <w:r>
        <w:rPr>
          <w:smallCaps/>
          <w:noProof w:val="0"/>
        </w:rPr>
        <w:t>;</w:t>
      </w:r>
      <w:r w:rsidRPr="00470E72">
        <w:rPr>
          <w:smallCaps/>
          <w:noProof w:val="0"/>
        </w:rPr>
        <w:t xml:space="preserve"> </w:t>
      </w:r>
      <w:proofErr w:type="spellStart"/>
      <w:r w:rsidRPr="00470E72">
        <w:rPr>
          <w:smallCaps/>
          <w:noProof w:val="0"/>
        </w:rPr>
        <w:t>Dinis</w:t>
      </w:r>
      <w:proofErr w:type="spellEnd"/>
      <w:r>
        <w:rPr>
          <w:smallCaps/>
          <w:noProof w:val="0"/>
        </w:rPr>
        <w:t xml:space="preserve">, </w:t>
      </w:r>
      <w:r w:rsidRPr="00470E72">
        <w:rPr>
          <w:smallCaps/>
          <w:noProof w:val="0"/>
        </w:rPr>
        <w:t>A</w:t>
      </w:r>
      <w:r>
        <w:rPr>
          <w:smallCaps/>
          <w:noProof w:val="0"/>
        </w:rPr>
        <w:t>ntónio;</w:t>
      </w:r>
      <w:r w:rsidRPr="00470E72">
        <w:rPr>
          <w:noProof w:val="0"/>
        </w:rPr>
        <w:t xml:space="preserve"> </w:t>
      </w:r>
      <w:proofErr w:type="spellStart"/>
      <w:r w:rsidRPr="00470E72">
        <w:rPr>
          <w:smallCaps/>
          <w:noProof w:val="0"/>
        </w:rPr>
        <w:t>Loureiro</w:t>
      </w:r>
      <w:proofErr w:type="spellEnd"/>
      <w:r>
        <w:rPr>
          <w:smallCaps/>
          <w:noProof w:val="0"/>
        </w:rPr>
        <w:t xml:space="preserve">, </w:t>
      </w:r>
      <w:r w:rsidRPr="00EE7808">
        <w:rPr>
          <w:smallCaps/>
          <w:noProof w:val="0"/>
          <w:lang w:val="pt-PT"/>
        </w:rPr>
        <w:t>Luís</w:t>
      </w:r>
      <w:r w:rsidRPr="00470E72">
        <w:rPr>
          <w:noProof w:val="0"/>
        </w:rPr>
        <w:t xml:space="preserve"> </w:t>
      </w:r>
      <w:r>
        <w:rPr>
          <w:noProof w:val="0"/>
        </w:rPr>
        <w:t>(</w:t>
      </w:r>
      <w:r w:rsidRPr="00470E72">
        <w:rPr>
          <w:noProof w:val="0"/>
        </w:rPr>
        <w:t>2008</w:t>
      </w:r>
      <w:r>
        <w:rPr>
          <w:noProof w:val="0"/>
        </w:rPr>
        <w:t>) -</w:t>
      </w:r>
      <w:r w:rsidRPr="00470E72">
        <w:rPr>
          <w:noProof w:val="0"/>
        </w:rPr>
        <w:t xml:space="preserve"> </w:t>
      </w:r>
      <w:r w:rsidRPr="00441BD8">
        <w:rPr>
          <w:noProof w:val="0"/>
          <w:lang w:val="pt-PT"/>
        </w:rPr>
        <w:t xml:space="preserve">Contributos para a história de um </w:t>
      </w:r>
      <w:r w:rsidRPr="00497CC5">
        <w:rPr>
          <w:noProof w:val="0"/>
          <w:lang w:val="pt-PT"/>
        </w:rPr>
        <w:t xml:space="preserve">lugar: o túmulo 1 de Campo de </w:t>
      </w:r>
      <w:proofErr w:type="spellStart"/>
      <w:r w:rsidRPr="00497CC5">
        <w:rPr>
          <w:noProof w:val="0"/>
          <w:lang w:val="pt-PT"/>
        </w:rPr>
        <w:t>Caparinho</w:t>
      </w:r>
      <w:proofErr w:type="spellEnd"/>
      <w:r w:rsidRPr="00497CC5">
        <w:rPr>
          <w:noProof w:val="0"/>
          <w:lang w:val="pt-PT"/>
        </w:rPr>
        <w:t>, Vilar de Perdizes, Montalegre no contexto</w:t>
      </w:r>
      <w:r w:rsidRPr="00FC7E9E">
        <w:rPr>
          <w:noProof w:val="0"/>
          <w:lang w:val="pt-PT"/>
        </w:rPr>
        <w:t xml:space="preserve"> </w:t>
      </w:r>
      <w:proofErr w:type="spellStart"/>
      <w:r w:rsidRPr="00FC7E9E">
        <w:rPr>
          <w:noProof w:val="0"/>
          <w:lang w:val="pt-PT"/>
        </w:rPr>
        <w:t>micro</w:t>
      </w:r>
      <w:r>
        <w:rPr>
          <w:noProof w:val="0"/>
          <w:lang w:val="pt-PT"/>
        </w:rPr>
        <w:t>-</w:t>
      </w:r>
      <w:r w:rsidRPr="00FC7E9E">
        <w:rPr>
          <w:noProof w:val="0"/>
          <w:lang w:val="pt-PT"/>
        </w:rPr>
        <w:t>regional</w:t>
      </w:r>
      <w:proofErr w:type="spellEnd"/>
      <w:r w:rsidRPr="00FC7E9E">
        <w:rPr>
          <w:noProof w:val="0"/>
          <w:lang w:val="pt-PT"/>
        </w:rPr>
        <w:t xml:space="preserve">. </w:t>
      </w:r>
      <w:r w:rsidRPr="00FC7E9E">
        <w:rPr>
          <w:i/>
          <w:noProof w:val="0"/>
          <w:lang w:val="pt-PT"/>
        </w:rPr>
        <w:t>Estudos do Quaternário</w:t>
      </w:r>
      <w:r w:rsidRPr="00FC7E9E">
        <w:rPr>
          <w:noProof w:val="0"/>
          <w:lang w:val="pt-PT"/>
        </w:rPr>
        <w:t xml:space="preserve"> 5: 67–77.</w:t>
      </w:r>
    </w:p>
    <w:p w:rsidR="00391331" w:rsidRPr="00FC7E9E" w:rsidRDefault="00391331" w:rsidP="00391331">
      <w:pPr>
        <w:pStyle w:val="EndNoteBibliography"/>
        <w:spacing w:line="360" w:lineRule="auto"/>
        <w:ind w:left="284" w:hanging="284"/>
        <w:rPr>
          <w:noProof w:val="0"/>
          <w:lang w:val="pt-PT"/>
        </w:rPr>
      </w:pPr>
      <w:r w:rsidRPr="00585295">
        <w:rPr>
          <w:smallCaps/>
          <w:noProof w:val="0"/>
          <w:lang w:val="pt-PT"/>
        </w:rPr>
        <w:t>Bueno-</w:t>
      </w:r>
      <w:proofErr w:type="spellStart"/>
      <w:r w:rsidRPr="00585295">
        <w:rPr>
          <w:smallCaps/>
          <w:noProof w:val="0"/>
          <w:lang w:val="pt-PT"/>
        </w:rPr>
        <w:t>Ramírez</w:t>
      </w:r>
      <w:proofErr w:type="spellEnd"/>
      <w:r w:rsidRPr="00585295">
        <w:rPr>
          <w:smallCaps/>
          <w:noProof w:val="0"/>
          <w:lang w:val="pt-PT"/>
        </w:rPr>
        <w:t>,</w:t>
      </w:r>
      <w:r w:rsidRPr="00585295">
        <w:rPr>
          <w:noProof w:val="0"/>
          <w:lang w:val="pt-PT"/>
        </w:rPr>
        <w:t xml:space="preserve"> </w:t>
      </w:r>
      <w:r w:rsidRPr="00EE7808">
        <w:rPr>
          <w:smallCaps/>
          <w:noProof w:val="0"/>
          <w:lang w:val="pt-PT"/>
        </w:rPr>
        <w:t>Primitiva</w:t>
      </w:r>
      <w:r>
        <w:rPr>
          <w:noProof w:val="0"/>
          <w:lang w:val="pt-PT"/>
        </w:rPr>
        <w:t>;</w:t>
      </w:r>
      <w:r w:rsidRPr="00585295">
        <w:rPr>
          <w:noProof w:val="0"/>
          <w:lang w:val="pt-PT"/>
        </w:rPr>
        <w:t xml:space="preserve"> </w:t>
      </w:r>
      <w:proofErr w:type="spellStart"/>
      <w:r w:rsidRPr="00585295">
        <w:rPr>
          <w:smallCaps/>
          <w:noProof w:val="0"/>
          <w:lang w:val="pt-PT"/>
        </w:rPr>
        <w:t>Balbín-Behrmann</w:t>
      </w:r>
      <w:proofErr w:type="spellEnd"/>
      <w:r w:rsidRPr="00585295">
        <w:rPr>
          <w:smallCaps/>
          <w:noProof w:val="0"/>
          <w:lang w:val="pt-PT"/>
        </w:rPr>
        <w:t xml:space="preserve">, </w:t>
      </w:r>
      <w:r w:rsidRPr="00EE7808">
        <w:rPr>
          <w:smallCaps/>
          <w:noProof w:val="0"/>
          <w:lang w:val="pt-PT"/>
        </w:rPr>
        <w:t>Rodrigo</w:t>
      </w:r>
      <w:r w:rsidRPr="00585295">
        <w:rPr>
          <w:noProof w:val="0"/>
          <w:lang w:val="pt-PT"/>
        </w:rPr>
        <w:t xml:space="preserve"> </w:t>
      </w:r>
      <w:r>
        <w:rPr>
          <w:noProof w:val="0"/>
          <w:lang w:val="pt-PT"/>
        </w:rPr>
        <w:t>(</w:t>
      </w:r>
      <w:r w:rsidRPr="00585295">
        <w:rPr>
          <w:noProof w:val="0"/>
          <w:lang w:val="pt-PT"/>
        </w:rPr>
        <w:t>1997</w:t>
      </w:r>
      <w:r>
        <w:rPr>
          <w:noProof w:val="0"/>
          <w:lang w:val="pt-PT"/>
        </w:rPr>
        <w:t>) -</w:t>
      </w:r>
      <w:r w:rsidRPr="00585295">
        <w:rPr>
          <w:noProof w:val="0"/>
          <w:lang w:val="pt-PT"/>
        </w:rPr>
        <w:t xml:space="preserve"> Arte megalítico </w:t>
      </w:r>
      <w:proofErr w:type="spellStart"/>
      <w:r w:rsidRPr="00585295">
        <w:rPr>
          <w:noProof w:val="0"/>
          <w:lang w:val="pt-PT"/>
        </w:rPr>
        <w:t>en</w:t>
      </w:r>
      <w:proofErr w:type="spellEnd"/>
      <w:r w:rsidRPr="00585295">
        <w:rPr>
          <w:noProof w:val="0"/>
          <w:lang w:val="pt-PT"/>
        </w:rPr>
        <w:t xml:space="preserve"> sepulcros de falsa cúpula. A propósito </w:t>
      </w:r>
      <w:proofErr w:type="spellStart"/>
      <w:r w:rsidRPr="00585295">
        <w:rPr>
          <w:noProof w:val="0"/>
          <w:lang w:val="pt-PT"/>
        </w:rPr>
        <w:t>del</w:t>
      </w:r>
      <w:proofErr w:type="spellEnd"/>
      <w:r w:rsidRPr="00585295">
        <w:rPr>
          <w:noProof w:val="0"/>
          <w:lang w:val="pt-PT"/>
        </w:rPr>
        <w:t xml:space="preserve"> monumento de Granja de </w:t>
      </w:r>
      <w:proofErr w:type="spellStart"/>
      <w:r w:rsidRPr="00585295">
        <w:rPr>
          <w:noProof w:val="0"/>
          <w:lang w:val="pt-PT"/>
        </w:rPr>
        <w:t>Toniñuelo</w:t>
      </w:r>
      <w:proofErr w:type="spellEnd"/>
      <w:r w:rsidRPr="00585295">
        <w:rPr>
          <w:noProof w:val="0"/>
          <w:lang w:val="pt-PT"/>
        </w:rPr>
        <w:t xml:space="preserve"> (Badajoz). </w:t>
      </w:r>
      <w:proofErr w:type="spellStart"/>
      <w:r w:rsidRPr="00585295">
        <w:rPr>
          <w:i/>
          <w:noProof w:val="0"/>
          <w:lang w:val="pt-PT"/>
        </w:rPr>
        <w:t>Brigantium</w:t>
      </w:r>
      <w:proofErr w:type="spellEnd"/>
      <w:r w:rsidRPr="00585295">
        <w:rPr>
          <w:b/>
          <w:noProof w:val="0"/>
          <w:lang w:val="pt-PT"/>
        </w:rPr>
        <w:t xml:space="preserve"> </w:t>
      </w:r>
      <w:r w:rsidRPr="00585295">
        <w:rPr>
          <w:noProof w:val="0"/>
          <w:lang w:val="pt-PT"/>
        </w:rPr>
        <w:t>10: 91–121.</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lastRenderedPageBreak/>
        <w:t>Bueno-</w:t>
      </w:r>
      <w:proofErr w:type="spellStart"/>
      <w:r w:rsidRPr="00FC7E9E">
        <w:rPr>
          <w:smallCaps/>
          <w:noProof w:val="0"/>
          <w:lang w:val="pt-PT"/>
        </w:rPr>
        <w:t>Ramírez</w:t>
      </w:r>
      <w:proofErr w:type="spellEnd"/>
      <w:r>
        <w:rPr>
          <w:noProof w:val="0"/>
          <w:lang w:val="pt-PT"/>
        </w:rPr>
        <w:t xml:space="preserve">, </w:t>
      </w:r>
      <w:r w:rsidRPr="00EE7808">
        <w:rPr>
          <w:smallCaps/>
          <w:noProof w:val="0"/>
        </w:rPr>
        <w:t>Primitiva</w:t>
      </w:r>
      <w:r>
        <w:rPr>
          <w:noProof w:val="0"/>
          <w:lang w:val="pt-PT"/>
        </w:rPr>
        <w:t>;</w:t>
      </w:r>
      <w:r w:rsidRPr="00FC7E9E">
        <w:rPr>
          <w:noProof w:val="0"/>
          <w:lang w:val="pt-PT"/>
        </w:rPr>
        <w:t xml:space="preserve"> </w:t>
      </w:r>
      <w:r w:rsidRPr="00FC7E9E">
        <w:rPr>
          <w:smallCaps/>
          <w:noProof w:val="0"/>
          <w:lang w:val="pt-PT"/>
        </w:rPr>
        <w:t>Balbín-Behrmann</w:t>
      </w:r>
      <w:r>
        <w:rPr>
          <w:smallCaps/>
          <w:noProof w:val="0"/>
          <w:lang w:val="pt-PT"/>
        </w:rPr>
        <w:t xml:space="preserve">, </w:t>
      </w:r>
      <w:r w:rsidRPr="00EE7808">
        <w:rPr>
          <w:smallCaps/>
          <w:noProof w:val="0"/>
        </w:rPr>
        <w:t>Rodrigo</w:t>
      </w:r>
      <w:r w:rsidRPr="00FC7E9E">
        <w:rPr>
          <w:noProof w:val="0"/>
          <w:lang w:val="pt-PT"/>
        </w:rPr>
        <w:t xml:space="preserve"> </w:t>
      </w:r>
      <w:r>
        <w:rPr>
          <w:noProof w:val="0"/>
          <w:lang w:val="pt-PT"/>
        </w:rPr>
        <w:t>(</w:t>
      </w:r>
      <w:r w:rsidRPr="00FC7E9E">
        <w:rPr>
          <w:noProof w:val="0"/>
          <w:lang w:val="pt-PT"/>
        </w:rPr>
        <w:t>2002</w:t>
      </w:r>
      <w:r>
        <w:rPr>
          <w:noProof w:val="0"/>
          <w:lang w:val="pt-PT"/>
        </w:rPr>
        <w:t>) -</w:t>
      </w:r>
      <w:r w:rsidRPr="00FC7E9E">
        <w:rPr>
          <w:noProof w:val="0"/>
          <w:lang w:val="pt-PT"/>
        </w:rPr>
        <w:t xml:space="preserve"> </w:t>
      </w:r>
      <w:proofErr w:type="spellStart"/>
      <w:r w:rsidRPr="00FC7E9E">
        <w:rPr>
          <w:noProof w:val="0"/>
          <w:lang w:val="pt-PT"/>
        </w:rPr>
        <w:t>L’art</w:t>
      </w:r>
      <w:proofErr w:type="spellEnd"/>
      <w:r w:rsidRPr="00FC7E9E">
        <w:rPr>
          <w:noProof w:val="0"/>
          <w:lang w:val="pt-PT"/>
        </w:rPr>
        <w:t xml:space="preserve"> </w:t>
      </w:r>
      <w:proofErr w:type="spellStart"/>
      <w:r w:rsidRPr="00FC7E9E">
        <w:rPr>
          <w:noProof w:val="0"/>
          <w:lang w:val="pt-PT"/>
        </w:rPr>
        <w:t>mégalithique</w:t>
      </w:r>
      <w:proofErr w:type="spellEnd"/>
      <w:r w:rsidRPr="00FC7E9E">
        <w:rPr>
          <w:noProof w:val="0"/>
          <w:lang w:val="pt-PT"/>
        </w:rPr>
        <w:t xml:space="preserve"> </w:t>
      </w:r>
      <w:proofErr w:type="spellStart"/>
      <w:r w:rsidRPr="00FC7E9E">
        <w:rPr>
          <w:noProof w:val="0"/>
          <w:lang w:val="pt-PT"/>
        </w:rPr>
        <w:t>péninsulaire</w:t>
      </w:r>
      <w:proofErr w:type="spellEnd"/>
      <w:r w:rsidRPr="00FC7E9E">
        <w:rPr>
          <w:noProof w:val="0"/>
          <w:lang w:val="pt-PT"/>
        </w:rPr>
        <w:t xml:space="preserve"> </w:t>
      </w:r>
      <w:proofErr w:type="spellStart"/>
      <w:r w:rsidRPr="00FC7E9E">
        <w:rPr>
          <w:noProof w:val="0"/>
          <w:lang w:val="pt-PT"/>
        </w:rPr>
        <w:t>et</w:t>
      </w:r>
      <w:proofErr w:type="spellEnd"/>
      <w:r w:rsidRPr="00FC7E9E">
        <w:rPr>
          <w:noProof w:val="0"/>
          <w:lang w:val="pt-PT"/>
        </w:rPr>
        <w:t xml:space="preserve"> </w:t>
      </w:r>
      <w:proofErr w:type="spellStart"/>
      <w:r w:rsidRPr="00FC7E9E">
        <w:rPr>
          <w:noProof w:val="0"/>
          <w:lang w:val="pt-PT"/>
        </w:rPr>
        <w:t>l’art</w:t>
      </w:r>
      <w:proofErr w:type="spellEnd"/>
      <w:r w:rsidRPr="00FC7E9E">
        <w:rPr>
          <w:noProof w:val="0"/>
          <w:lang w:val="pt-PT"/>
        </w:rPr>
        <w:t xml:space="preserve"> </w:t>
      </w:r>
      <w:proofErr w:type="spellStart"/>
      <w:r w:rsidRPr="00FC7E9E">
        <w:rPr>
          <w:noProof w:val="0"/>
          <w:lang w:val="pt-PT"/>
        </w:rPr>
        <w:t>mégalithique</w:t>
      </w:r>
      <w:proofErr w:type="spellEnd"/>
      <w:r w:rsidRPr="00FC7E9E">
        <w:rPr>
          <w:noProof w:val="0"/>
          <w:lang w:val="pt-PT"/>
        </w:rPr>
        <w:t xml:space="preserve"> de la </w:t>
      </w:r>
      <w:proofErr w:type="spellStart"/>
      <w:r w:rsidRPr="00FC7E9E">
        <w:rPr>
          <w:noProof w:val="0"/>
          <w:lang w:val="pt-PT"/>
        </w:rPr>
        <w:t>façade</w:t>
      </w:r>
      <w:proofErr w:type="spellEnd"/>
      <w:r w:rsidRPr="00FC7E9E">
        <w:rPr>
          <w:noProof w:val="0"/>
          <w:lang w:val="pt-PT"/>
        </w:rPr>
        <w:t xml:space="preserve"> </w:t>
      </w:r>
      <w:proofErr w:type="spellStart"/>
      <w:r w:rsidRPr="00FC7E9E">
        <w:rPr>
          <w:noProof w:val="0"/>
          <w:lang w:val="pt-PT"/>
        </w:rPr>
        <w:t>atlantique</w:t>
      </w:r>
      <w:proofErr w:type="spellEnd"/>
      <w:r w:rsidRPr="00FC7E9E">
        <w:rPr>
          <w:noProof w:val="0"/>
          <w:lang w:val="pt-PT"/>
        </w:rPr>
        <w:t xml:space="preserve">: </w:t>
      </w:r>
      <w:proofErr w:type="spellStart"/>
      <w:r w:rsidRPr="00FC7E9E">
        <w:rPr>
          <w:noProof w:val="0"/>
          <w:lang w:val="pt-PT"/>
        </w:rPr>
        <w:t>un</w:t>
      </w:r>
      <w:proofErr w:type="spellEnd"/>
      <w:r w:rsidRPr="00FC7E9E">
        <w:rPr>
          <w:noProof w:val="0"/>
          <w:lang w:val="pt-PT"/>
        </w:rPr>
        <w:t xml:space="preserve"> </w:t>
      </w:r>
      <w:proofErr w:type="spellStart"/>
      <w:r w:rsidRPr="00FC7E9E">
        <w:rPr>
          <w:noProof w:val="0"/>
          <w:lang w:val="pt-PT"/>
        </w:rPr>
        <w:t>modèle</w:t>
      </w:r>
      <w:proofErr w:type="spellEnd"/>
      <w:r w:rsidRPr="00FC7E9E">
        <w:rPr>
          <w:noProof w:val="0"/>
          <w:lang w:val="pt-PT"/>
        </w:rPr>
        <w:t xml:space="preserve"> de </w:t>
      </w:r>
      <w:proofErr w:type="spellStart"/>
      <w:r w:rsidRPr="00FC7E9E">
        <w:rPr>
          <w:noProof w:val="0"/>
          <w:lang w:val="pt-PT"/>
        </w:rPr>
        <w:t>capillarité</w:t>
      </w:r>
      <w:proofErr w:type="spellEnd"/>
      <w:r w:rsidRPr="00FC7E9E">
        <w:rPr>
          <w:noProof w:val="0"/>
          <w:lang w:val="pt-PT"/>
        </w:rPr>
        <w:t xml:space="preserve"> </w:t>
      </w:r>
      <w:proofErr w:type="spellStart"/>
      <w:r w:rsidRPr="00FC7E9E">
        <w:rPr>
          <w:noProof w:val="0"/>
          <w:lang w:val="pt-PT"/>
        </w:rPr>
        <w:t>appliqué</w:t>
      </w:r>
      <w:proofErr w:type="spellEnd"/>
      <w:r w:rsidRPr="00FC7E9E">
        <w:rPr>
          <w:noProof w:val="0"/>
          <w:lang w:val="pt-PT"/>
        </w:rPr>
        <w:t xml:space="preserve"> à </w:t>
      </w:r>
      <w:proofErr w:type="spellStart"/>
      <w:r w:rsidRPr="00FC7E9E">
        <w:rPr>
          <w:noProof w:val="0"/>
          <w:lang w:val="pt-PT"/>
        </w:rPr>
        <w:t>l’art</w:t>
      </w:r>
      <w:proofErr w:type="spellEnd"/>
      <w:r w:rsidRPr="00FC7E9E">
        <w:rPr>
          <w:noProof w:val="0"/>
          <w:lang w:val="pt-PT"/>
        </w:rPr>
        <w:t xml:space="preserve"> </w:t>
      </w:r>
      <w:proofErr w:type="spellStart"/>
      <w:r w:rsidRPr="00FC7E9E">
        <w:rPr>
          <w:noProof w:val="0"/>
          <w:lang w:val="pt-PT"/>
        </w:rPr>
        <w:t>post-paléolithique</w:t>
      </w:r>
      <w:proofErr w:type="spellEnd"/>
      <w:r w:rsidRPr="00FC7E9E">
        <w:rPr>
          <w:noProof w:val="0"/>
          <w:lang w:val="pt-PT"/>
        </w:rPr>
        <w:t xml:space="preserve"> </w:t>
      </w:r>
      <w:proofErr w:type="spellStart"/>
      <w:r w:rsidRPr="00FC7E9E">
        <w:rPr>
          <w:noProof w:val="0"/>
          <w:lang w:val="pt-PT"/>
        </w:rPr>
        <w:t>européen</w:t>
      </w:r>
      <w:proofErr w:type="spellEnd"/>
      <w:r w:rsidRPr="00FC7E9E">
        <w:rPr>
          <w:noProof w:val="0"/>
          <w:lang w:val="pt-PT"/>
        </w:rPr>
        <w:t xml:space="preserve">. </w:t>
      </w:r>
      <w:proofErr w:type="spellStart"/>
      <w:r w:rsidRPr="00FC7E9E">
        <w:rPr>
          <w:i/>
          <w:noProof w:val="0"/>
          <w:lang w:val="pt-PT"/>
        </w:rPr>
        <w:t>L'Anthropologie</w:t>
      </w:r>
      <w:proofErr w:type="spellEnd"/>
      <w:r w:rsidRPr="00FC7E9E">
        <w:rPr>
          <w:b/>
          <w:noProof w:val="0"/>
          <w:lang w:val="pt-PT"/>
        </w:rPr>
        <w:t xml:space="preserve"> </w:t>
      </w:r>
      <w:r>
        <w:rPr>
          <w:noProof w:val="0"/>
          <w:lang w:val="pt-PT"/>
        </w:rPr>
        <w:t>106</w:t>
      </w:r>
      <w:r w:rsidRPr="00FC7E9E">
        <w:rPr>
          <w:noProof w:val="0"/>
          <w:lang w:val="pt-PT"/>
        </w:rPr>
        <w:t>: 603–646.</w:t>
      </w:r>
    </w:p>
    <w:p w:rsidR="00391331" w:rsidRPr="00585295" w:rsidRDefault="00391331" w:rsidP="00391331">
      <w:pPr>
        <w:pStyle w:val="EndNoteBibliography"/>
        <w:spacing w:line="360" w:lineRule="auto"/>
        <w:ind w:left="284" w:hanging="284"/>
        <w:rPr>
          <w:noProof w:val="0"/>
          <w:lang w:val="pt-PT"/>
        </w:rPr>
      </w:pPr>
      <w:r w:rsidRPr="00585295">
        <w:rPr>
          <w:smallCaps/>
          <w:noProof w:val="0"/>
          <w:lang w:val="pt-PT"/>
        </w:rPr>
        <w:t>Bueno-</w:t>
      </w:r>
      <w:proofErr w:type="spellStart"/>
      <w:r w:rsidRPr="00585295">
        <w:rPr>
          <w:smallCaps/>
          <w:noProof w:val="0"/>
          <w:lang w:val="pt-PT"/>
        </w:rPr>
        <w:t>Ramírez</w:t>
      </w:r>
      <w:proofErr w:type="spellEnd"/>
      <w:r w:rsidRPr="00585295">
        <w:rPr>
          <w:smallCaps/>
          <w:noProof w:val="0"/>
          <w:lang w:val="pt-PT"/>
        </w:rPr>
        <w:t>, P</w:t>
      </w:r>
      <w:r>
        <w:rPr>
          <w:smallCaps/>
          <w:noProof w:val="0"/>
          <w:lang w:val="pt-PT"/>
        </w:rPr>
        <w:t>rimitiva;</w:t>
      </w:r>
      <w:r w:rsidRPr="00585295">
        <w:rPr>
          <w:smallCaps/>
          <w:noProof w:val="0"/>
          <w:lang w:val="pt-PT"/>
        </w:rPr>
        <w:t xml:space="preserve"> </w:t>
      </w:r>
      <w:proofErr w:type="spellStart"/>
      <w:r w:rsidRPr="00585295">
        <w:rPr>
          <w:smallCaps/>
          <w:noProof w:val="0"/>
          <w:lang w:val="pt-PT"/>
        </w:rPr>
        <w:t>Balbín-Behrmann</w:t>
      </w:r>
      <w:proofErr w:type="spellEnd"/>
      <w:r w:rsidRPr="00585295">
        <w:rPr>
          <w:smallCaps/>
          <w:noProof w:val="0"/>
          <w:lang w:val="pt-PT"/>
        </w:rPr>
        <w:t>, R</w:t>
      </w:r>
      <w:r>
        <w:rPr>
          <w:smallCaps/>
          <w:noProof w:val="0"/>
          <w:lang w:val="pt-PT"/>
        </w:rPr>
        <w:t>odrigo;</w:t>
      </w:r>
      <w:r w:rsidRPr="00585295">
        <w:rPr>
          <w:smallCaps/>
          <w:noProof w:val="0"/>
          <w:lang w:val="pt-PT"/>
        </w:rPr>
        <w:t xml:space="preserve"> Barroso-</w:t>
      </w:r>
      <w:proofErr w:type="spellStart"/>
      <w:r w:rsidRPr="00585295">
        <w:rPr>
          <w:smallCaps/>
          <w:noProof w:val="0"/>
          <w:lang w:val="pt-PT"/>
        </w:rPr>
        <w:t>Bermejo</w:t>
      </w:r>
      <w:proofErr w:type="spellEnd"/>
      <w:r w:rsidRPr="00585295">
        <w:rPr>
          <w:smallCaps/>
          <w:noProof w:val="0"/>
          <w:lang w:val="pt-PT"/>
        </w:rPr>
        <w:t xml:space="preserve">, </w:t>
      </w:r>
      <w:r w:rsidRPr="00B46CA8">
        <w:rPr>
          <w:smallCaps/>
          <w:noProof w:val="0"/>
          <w:lang w:val="pt-PT"/>
        </w:rPr>
        <w:t xml:space="preserve">Rosa; </w:t>
      </w:r>
      <w:proofErr w:type="spellStart"/>
      <w:r w:rsidRPr="00B46CA8">
        <w:rPr>
          <w:smallCaps/>
          <w:noProof w:val="0"/>
          <w:lang w:val="pt-PT"/>
        </w:rPr>
        <w:t>Aldecoa</w:t>
      </w:r>
      <w:proofErr w:type="spellEnd"/>
      <w:r w:rsidRPr="00B46CA8">
        <w:rPr>
          <w:smallCaps/>
          <w:noProof w:val="0"/>
          <w:lang w:val="pt-PT"/>
        </w:rPr>
        <w:t>, A</w:t>
      </w:r>
      <w:r w:rsidR="008C6128" w:rsidRPr="00B46CA8">
        <w:rPr>
          <w:smallCaps/>
          <w:noProof w:val="0"/>
          <w:lang w:val="pt-PT"/>
        </w:rPr>
        <w:t>mparo</w:t>
      </w:r>
      <w:r w:rsidRPr="00B46CA8">
        <w:rPr>
          <w:smallCaps/>
          <w:noProof w:val="0"/>
          <w:lang w:val="pt-PT"/>
        </w:rPr>
        <w:t>; Casado, A</w:t>
      </w:r>
      <w:r w:rsidR="008C6128" w:rsidRPr="00B46CA8">
        <w:rPr>
          <w:smallCaps/>
          <w:noProof w:val="0"/>
          <w:lang w:val="pt-PT"/>
        </w:rPr>
        <w:t>na</w:t>
      </w:r>
      <w:r w:rsidRPr="00B46CA8">
        <w:rPr>
          <w:smallCaps/>
          <w:noProof w:val="0"/>
          <w:lang w:val="pt-PT"/>
        </w:rPr>
        <w:t xml:space="preserve"> B.; </w:t>
      </w:r>
      <w:proofErr w:type="spellStart"/>
      <w:r w:rsidRPr="00B46CA8">
        <w:rPr>
          <w:smallCaps/>
          <w:noProof w:val="0"/>
          <w:lang w:val="pt-PT"/>
        </w:rPr>
        <w:t>Gilies</w:t>
      </w:r>
      <w:proofErr w:type="spellEnd"/>
      <w:r w:rsidRPr="00B46CA8">
        <w:rPr>
          <w:smallCaps/>
          <w:noProof w:val="0"/>
          <w:lang w:val="pt-PT"/>
        </w:rPr>
        <w:t>, F</w:t>
      </w:r>
      <w:r w:rsidR="008C6128" w:rsidRPr="00B46CA8">
        <w:rPr>
          <w:smallCaps/>
          <w:noProof w:val="0"/>
          <w:lang w:val="pt-PT"/>
        </w:rPr>
        <w:t>rancisco</w:t>
      </w:r>
      <w:r w:rsidRPr="00B46CA8">
        <w:rPr>
          <w:smallCaps/>
          <w:noProof w:val="0"/>
          <w:lang w:val="pt-PT"/>
        </w:rPr>
        <w:t xml:space="preserve">; </w:t>
      </w:r>
      <w:proofErr w:type="spellStart"/>
      <w:r w:rsidRPr="00B46CA8">
        <w:rPr>
          <w:smallCaps/>
          <w:noProof w:val="0"/>
          <w:lang w:val="pt-PT"/>
        </w:rPr>
        <w:t>Gutierrez</w:t>
      </w:r>
      <w:proofErr w:type="spellEnd"/>
      <w:r w:rsidRPr="00B46CA8">
        <w:rPr>
          <w:smallCaps/>
          <w:noProof w:val="0"/>
          <w:lang w:val="pt-PT"/>
        </w:rPr>
        <w:t>, J</w:t>
      </w:r>
      <w:r w:rsidR="00B46CA8" w:rsidRPr="00B46CA8">
        <w:rPr>
          <w:smallCaps/>
          <w:noProof w:val="0"/>
          <w:lang w:val="pt-PT"/>
        </w:rPr>
        <w:t>osé</w:t>
      </w:r>
      <w:r w:rsidR="00B46CA8">
        <w:rPr>
          <w:smallCaps/>
          <w:noProof w:val="0"/>
          <w:lang w:val="pt-PT"/>
        </w:rPr>
        <w:t xml:space="preserve"> Maria</w:t>
      </w:r>
      <w:r>
        <w:rPr>
          <w:smallCaps/>
          <w:noProof w:val="0"/>
          <w:lang w:val="pt-PT"/>
        </w:rPr>
        <w:t>;</w:t>
      </w:r>
      <w:r w:rsidRPr="00585295">
        <w:rPr>
          <w:noProof w:val="0"/>
          <w:lang w:val="pt-PT"/>
        </w:rPr>
        <w:t xml:space="preserve"> </w:t>
      </w:r>
      <w:proofErr w:type="spellStart"/>
      <w:r w:rsidRPr="00585295">
        <w:rPr>
          <w:smallCaps/>
          <w:noProof w:val="0"/>
          <w:lang w:val="pt-PT"/>
        </w:rPr>
        <w:t>Carrera</w:t>
      </w:r>
      <w:proofErr w:type="spellEnd"/>
      <w:r w:rsidRPr="00585295">
        <w:rPr>
          <w:smallCaps/>
          <w:noProof w:val="0"/>
          <w:lang w:val="pt-PT"/>
        </w:rPr>
        <w:t xml:space="preserve">, </w:t>
      </w:r>
      <w:r w:rsidRPr="00807922">
        <w:rPr>
          <w:smallCaps/>
          <w:noProof w:val="0"/>
          <w:lang w:val="pt-PT"/>
        </w:rPr>
        <w:t>Fernando</w:t>
      </w:r>
      <w:r w:rsidRPr="00585295">
        <w:rPr>
          <w:noProof w:val="0"/>
          <w:lang w:val="pt-PT"/>
        </w:rPr>
        <w:t xml:space="preserve"> </w:t>
      </w:r>
      <w:r>
        <w:rPr>
          <w:noProof w:val="0"/>
          <w:lang w:val="pt-PT"/>
        </w:rPr>
        <w:t>(1999a) -</w:t>
      </w:r>
      <w:r w:rsidRPr="00585295">
        <w:rPr>
          <w:noProof w:val="0"/>
          <w:lang w:val="pt-PT"/>
        </w:rPr>
        <w:t xml:space="preserve"> </w:t>
      </w:r>
      <w:proofErr w:type="spellStart"/>
      <w:r w:rsidRPr="00585295">
        <w:rPr>
          <w:noProof w:val="0"/>
          <w:lang w:val="pt-PT"/>
        </w:rPr>
        <w:t>Estudios</w:t>
      </w:r>
      <w:proofErr w:type="spellEnd"/>
      <w:r w:rsidRPr="00585295">
        <w:rPr>
          <w:noProof w:val="0"/>
          <w:lang w:val="pt-PT"/>
        </w:rPr>
        <w:t xml:space="preserve"> de arte megalítico </w:t>
      </w:r>
      <w:proofErr w:type="spellStart"/>
      <w:r w:rsidRPr="00585295">
        <w:rPr>
          <w:noProof w:val="0"/>
          <w:lang w:val="pt-PT"/>
        </w:rPr>
        <w:t>en</w:t>
      </w:r>
      <w:proofErr w:type="spellEnd"/>
      <w:r w:rsidRPr="00585295">
        <w:rPr>
          <w:noProof w:val="0"/>
          <w:lang w:val="pt-PT"/>
        </w:rPr>
        <w:t xml:space="preserve"> la </w:t>
      </w:r>
      <w:proofErr w:type="spellStart"/>
      <w:r w:rsidRPr="00585295">
        <w:rPr>
          <w:noProof w:val="0"/>
          <w:lang w:val="pt-PT"/>
        </w:rPr>
        <w:t>necrópolis</w:t>
      </w:r>
      <w:proofErr w:type="spellEnd"/>
      <w:r w:rsidRPr="00585295">
        <w:rPr>
          <w:noProof w:val="0"/>
          <w:lang w:val="pt-PT"/>
        </w:rPr>
        <w:t xml:space="preserve"> de </w:t>
      </w:r>
      <w:proofErr w:type="spellStart"/>
      <w:r w:rsidRPr="00585295">
        <w:rPr>
          <w:noProof w:val="0"/>
          <w:lang w:val="pt-PT"/>
        </w:rPr>
        <w:t>Alberite</w:t>
      </w:r>
      <w:proofErr w:type="spellEnd"/>
      <w:r w:rsidRPr="00585295">
        <w:rPr>
          <w:noProof w:val="0"/>
          <w:lang w:val="pt-PT"/>
        </w:rPr>
        <w:t xml:space="preserve">. </w:t>
      </w:r>
      <w:proofErr w:type="spellStart"/>
      <w:r w:rsidRPr="00585295">
        <w:rPr>
          <w:i/>
          <w:noProof w:val="0"/>
          <w:lang w:val="pt-PT"/>
        </w:rPr>
        <w:t>Papeles</w:t>
      </w:r>
      <w:proofErr w:type="spellEnd"/>
      <w:r w:rsidRPr="00585295">
        <w:rPr>
          <w:i/>
          <w:noProof w:val="0"/>
          <w:lang w:val="pt-PT"/>
        </w:rPr>
        <w:t xml:space="preserve"> </w:t>
      </w:r>
      <w:proofErr w:type="gramStart"/>
      <w:r w:rsidRPr="00585295">
        <w:rPr>
          <w:i/>
          <w:noProof w:val="0"/>
          <w:lang w:val="pt-PT"/>
        </w:rPr>
        <w:t>de Historia</w:t>
      </w:r>
      <w:proofErr w:type="gramEnd"/>
      <w:r w:rsidRPr="00585295">
        <w:rPr>
          <w:noProof w:val="0"/>
          <w:lang w:val="pt-PT"/>
        </w:rPr>
        <w:t xml:space="preserve"> 4: 35–60.</w:t>
      </w:r>
    </w:p>
    <w:p w:rsidR="00391331" w:rsidRPr="00FC7E9E" w:rsidRDefault="00391331" w:rsidP="00391331">
      <w:pPr>
        <w:pStyle w:val="EndNoteBibliography"/>
        <w:spacing w:line="360" w:lineRule="auto"/>
        <w:ind w:left="284" w:hanging="284"/>
        <w:rPr>
          <w:smallCaps/>
          <w:noProof w:val="0"/>
          <w:lang w:val="pt-PT"/>
        </w:rPr>
      </w:pPr>
      <w:r w:rsidRPr="00585295">
        <w:rPr>
          <w:smallCaps/>
          <w:noProof w:val="0"/>
          <w:lang w:val="pt-PT"/>
        </w:rPr>
        <w:t>Bueno-</w:t>
      </w:r>
      <w:proofErr w:type="spellStart"/>
      <w:r w:rsidRPr="00585295">
        <w:rPr>
          <w:smallCaps/>
          <w:noProof w:val="0"/>
          <w:lang w:val="pt-PT"/>
        </w:rPr>
        <w:t>Ramírez</w:t>
      </w:r>
      <w:proofErr w:type="spellEnd"/>
      <w:r w:rsidRPr="00585295">
        <w:rPr>
          <w:smallCaps/>
          <w:noProof w:val="0"/>
          <w:lang w:val="pt-PT"/>
        </w:rPr>
        <w:t>, P</w:t>
      </w:r>
      <w:r>
        <w:rPr>
          <w:smallCaps/>
          <w:noProof w:val="0"/>
          <w:lang w:val="pt-PT"/>
        </w:rPr>
        <w:t>rimitiva;</w:t>
      </w:r>
      <w:r w:rsidRPr="00585295">
        <w:rPr>
          <w:smallCaps/>
          <w:noProof w:val="0"/>
          <w:lang w:val="pt-PT"/>
        </w:rPr>
        <w:t xml:space="preserve"> </w:t>
      </w:r>
      <w:proofErr w:type="spellStart"/>
      <w:r w:rsidRPr="00585295">
        <w:rPr>
          <w:smallCaps/>
          <w:noProof w:val="0"/>
          <w:lang w:val="pt-PT"/>
        </w:rPr>
        <w:t>Balbín-Behrmann</w:t>
      </w:r>
      <w:proofErr w:type="spellEnd"/>
      <w:r w:rsidRPr="00585295">
        <w:rPr>
          <w:smallCaps/>
          <w:noProof w:val="0"/>
          <w:lang w:val="pt-PT"/>
        </w:rPr>
        <w:t>, R</w:t>
      </w:r>
      <w:r>
        <w:rPr>
          <w:smallCaps/>
          <w:noProof w:val="0"/>
          <w:lang w:val="pt-PT"/>
        </w:rPr>
        <w:t>odrigo</w:t>
      </w:r>
      <w:r>
        <w:rPr>
          <w:noProof w:val="0"/>
          <w:lang w:val="pt-PT"/>
        </w:rPr>
        <w:t>;</w:t>
      </w:r>
      <w:r w:rsidRPr="00585295">
        <w:rPr>
          <w:noProof w:val="0"/>
          <w:lang w:val="pt-PT"/>
        </w:rPr>
        <w:t xml:space="preserve"> </w:t>
      </w:r>
      <w:r w:rsidRPr="00585295">
        <w:rPr>
          <w:smallCaps/>
          <w:noProof w:val="0"/>
          <w:lang w:val="pt-PT"/>
        </w:rPr>
        <w:t xml:space="preserve">Barroso </w:t>
      </w:r>
      <w:proofErr w:type="spellStart"/>
      <w:r w:rsidRPr="00585295">
        <w:rPr>
          <w:smallCaps/>
          <w:noProof w:val="0"/>
          <w:lang w:val="pt-PT"/>
        </w:rPr>
        <w:t>Bermejo</w:t>
      </w:r>
      <w:proofErr w:type="spellEnd"/>
      <w:r w:rsidRPr="00585295">
        <w:rPr>
          <w:smallCaps/>
          <w:noProof w:val="0"/>
          <w:lang w:val="pt-PT"/>
        </w:rPr>
        <w:t xml:space="preserve">, </w:t>
      </w:r>
      <w:r w:rsidRPr="00EE7808">
        <w:rPr>
          <w:smallCaps/>
          <w:noProof w:val="0"/>
        </w:rPr>
        <w:t>Rosa</w:t>
      </w:r>
      <w:r w:rsidRPr="00585295">
        <w:rPr>
          <w:noProof w:val="0"/>
          <w:lang w:val="pt-PT"/>
        </w:rPr>
        <w:t xml:space="preserve"> </w:t>
      </w:r>
      <w:r>
        <w:rPr>
          <w:noProof w:val="0"/>
          <w:lang w:val="pt-PT"/>
        </w:rPr>
        <w:t>(1999b) -</w:t>
      </w:r>
      <w:r w:rsidRPr="00585295">
        <w:rPr>
          <w:noProof w:val="0"/>
          <w:lang w:val="pt-PT"/>
        </w:rPr>
        <w:t xml:space="preserve"> </w:t>
      </w:r>
      <w:r w:rsidRPr="00585295">
        <w:rPr>
          <w:i/>
          <w:noProof w:val="0"/>
          <w:lang w:val="pt-PT"/>
        </w:rPr>
        <w:t xml:space="preserve">El </w:t>
      </w:r>
      <w:proofErr w:type="spellStart"/>
      <w:r w:rsidRPr="00585295">
        <w:rPr>
          <w:i/>
          <w:noProof w:val="0"/>
          <w:lang w:val="pt-PT"/>
        </w:rPr>
        <w:t>dolmen</w:t>
      </w:r>
      <w:proofErr w:type="spellEnd"/>
      <w:r w:rsidRPr="00585295">
        <w:rPr>
          <w:i/>
          <w:noProof w:val="0"/>
          <w:lang w:val="pt-PT"/>
        </w:rPr>
        <w:t xml:space="preserve"> de </w:t>
      </w:r>
      <w:proofErr w:type="spellStart"/>
      <w:r w:rsidRPr="00585295">
        <w:rPr>
          <w:i/>
          <w:noProof w:val="0"/>
          <w:lang w:val="pt-PT"/>
        </w:rPr>
        <w:t>Navalcán</w:t>
      </w:r>
      <w:proofErr w:type="spellEnd"/>
      <w:r w:rsidRPr="00585295">
        <w:rPr>
          <w:i/>
          <w:noProof w:val="0"/>
          <w:lang w:val="pt-PT"/>
        </w:rPr>
        <w:t xml:space="preserve">: el </w:t>
      </w:r>
      <w:proofErr w:type="spellStart"/>
      <w:r w:rsidRPr="00585295">
        <w:rPr>
          <w:i/>
          <w:noProof w:val="0"/>
          <w:lang w:val="pt-PT"/>
        </w:rPr>
        <w:t>poblamiento</w:t>
      </w:r>
      <w:proofErr w:type="spellEnd"/>
      <w:r w:rsidRPr="00585295">
        <w:rPr>
          <w:i/>
          <w:noProof w:val="0"/>
          <w:lang w:val="pt-PT"/>
        </w:rPr>
        <w:t xml:space="preserve"> megalítico </w:t>
      </w:r>
      <w:proofErr w:type="spellStart"/>
      <w:r w:rsidRPr="00585295">
        <w:rPr>
          <w:i/>
          <w:noProof w:val="0"/>
          <w:lang w:val="pt-PT"/>
        </w:rPr>
        <w:t>en</w:t>
      </w:r>
      <w:proofErr w:type="spellEnd"/>
      <w:r w:rsidRPr="00585295">
        <w:rPr>
          <w:i/>
          <w:noProof w:val="0"/>
          <w:lang w:val="pt-PT"/>
        </w:rPr>
        <w:t xml:space="preserve"> el </w:t>
      </w:r>
      <w:proofErr w:type="spellStart"/>
      <w:r w:rsidRPr="00585295">
        <w:rPr>
          <w:i/>
          <w:noProof w:val="0"/>
          <w:lang w:val="pt-PT"/>
        </w:rPr>
        <w:t>Guadyerbas</w:t>
      </w:r>
      <w:proofErr w:type="spellEnd"/>
      <w:r w:rsidRPr="00585295">
        <w:rPr>
          <w:noProof w:val="0"/>
          <w:lang w:val="pt-PT"/>
        </w:rPr>
        <w:t xml:space="preserve">. Instituto Provincial de </w:t>
      </w:r>
      <w:proofErr w:type="spellStart"/>
      <w:r w:rsidRPr="00585295">
        <w:rPr>
          <w:noProof w:val="0"/>
          <w:lang w:val="pt-PT"/>
        </w:rPr>
        <w:t>Investigaciones</w:t>
      </w:r>
      <w:proofErr w:type="spellEnd"/>
      <w:r w:rsidRPr="00585295">
        <w:rPr>
          <w:noProof w:val="0"/>
          <w:lang w:val="pt-PT"/>
        </w:rPr>
        <w:t xml:space="preserve"> y </w:t>
      </w:r>
      <w:proofErr w:type="spellStart"/>
      <w:r w:rsidRPr="00585295">
        <w:rPr>
          <w:noProof w:val="0"/>
          <w:lang w:val="pt-PT"/>
        </w:rPr>
        <w:t>Estududios</w:t>
      </w:r>
      <w:proofErr w:type="spellEnd"/>
      <w:r w:rsidRPr="00585295">
        <w:rPr>
          <w:noProof w:val="0"/>
          <w:lang w:val="pt-PT"/>
        </w:rPr>
        <w:t xml:space="preserve"> Toledanos.</w:t>
      </w:r>
    </w:p>
    <w:p w:rsidR="00391331" w:rsidRPr="00470E72" w:rsidRDefault="00391331" w:rsidP="00391331">
      <w:pPr>
        <w:pStyle w:val="EndNoteBibliography"/>
        <w:spacing w:line="360" w:lineRule="auto"/>
        <w:ind w:left="284" w:hanging="284"/>
        <w:rPr>
          <w:noProof w:val="0"/>
        </w:rPr>
      </w:pPr>
      <w:r w:rsidRPr="000301FD">
        <w:rPr>
          <w:smallCaps/>
          <w:noProof w:val="0"/>
          <w:lang w:val="pt-PT"/>
        </w:rPr>
        <w:t>Bueno-</w:t>
      </w:r>
      <w:proofErr w:type="spellStart"/>
      <w:r w:rsidRPr="000301FD">
        <w:rPr>
          <w:smallCaps/>
          <w:noProof w:val="0"/>
          <w:lang w:val="pt-PT"/>
        </w:rPr>
        <w:t>Ramírez</w:t>
      </w:r>
      <w:proofErr w:type="spellEnd"/>
      <w:r w:rsidRPr="000301FD">
        <w:rPr>
          <w:smallCaps/>
          <w:noProof w:val="0"/>
          <w:lang w:val="pt-PT"/>
        </w:rPr>
        <w:t xml:space="preserve">, Primitiva; </w:t>
      </w:r>
      <w:proofErr w:type="spellStart"/>
      <w:r w:rsidRPr="000301FD">
        <w:rPr>
          <w:smallCaps/>
          <w:noProof w:val="0"/>
          <w:lang w:val="pt-PT"/>
        </w:rPr>
        <w:t>Balbín</w:t>
      </w:r>
      <w:proofErr w:type="spellEnd"/>
      <w:r w:rsidRPr="000301FD">
        <w:rPr>
          <w:smallCaps/>
          <w:noProof w:val="0"/>
          <w:lang w:val="pt-PT"/>
        </w:rPr>
        <w:t xml:space="preserve"> </w:t>
      </w:r>
      <w:proofErr w:type="spellStart"/>
      <w:r w:rsidRPr="000301FD">
        <w:rPr>
          <w:smallCaps/>
          <w:noProof w:val="0"/>
          <w:lang w:val="pt-PT"/>
        </w:rPr>
        <w:t>Behrmann</w:t>
      </w:r>
      <w:proofErr w:type="spellEnd"/>
      <w:r w:rsidRPr="000301FD">
        <w:rPr>
          <w:smallCaps/>
          <w:noProof w:val="0"/>
          <w:lang w:val="pt-PT"/>
        </w:rPr>
        <w:t xml:space="preserve">, Rodrigo; </w:t>
      </w:r>
      <w:proofErr w:type="spellStart"/>
      <w:r w:rsidRPr="000301FD">
        <w:rPr>
          <w:smallCaps/>
          <w:noProof w:val="0"/>
          <w:lang w:val="pt-PT"/>
        </w:rPr>
        <w:t>Laporte</w:t>
      </w:r>
      <w:proofErr w:type="spellEnd"/>
      <w:r w:rsidRPr="000301FD">
        <w:rPr>
          <w:smallCaps/>
          <w:noProof w:val="0"/>
          <w:lang w:val="pt-PT"/>
        </w:rPr>
        <w:t xml:space="preserve">, </w:t>
      </w:r>
      <w:proofErr w:type="spellStart"/>
      <w:r w:rsidRPr="000301FD">
        <w:rPr>
          <w:smallCaps/>
          <w:noProof w:val="0"/>
          <w:lang w:val="pt-PT"/>
        </w:rPr>
        <w:t>Luc</w:t>
      </w:r>
      <w:proofErr w:type="spellEnd"/>
      <w:r w:rsidRPr="000301FD">
        <w:rPr>
          <w:smallCaps/>
          <w:noProof w:val="0"/>
          <w:lang w:val="pt-PT"/>
        </w:rPr>
        <w:t xml:space="preserve">; </w:t>
      </w:r>
      <w:proofErr w:type="spellStart"/>
      <w:r w:rsidRPr="000301FD">
        <w:rPr>
          <w:smallCaps/>
          <w:noProof w:val="0"/>
          <w:lang w:val="pt-PT"/>
        </w:rPr>
        <w:t>Gouezin</w:t>
      </w:r>
      <w:proofErr w:type="spellEnd"/>
      <w:r w:rsidRPr="000301FD">
        <w:rPr>
          <w:smallCaps/>
          <w:noProof w:val="0"/>
          <w:lang w:val="pt-PT"/>
        </w:rPr>
        <w:t xml:space="preserve">, Philippe; Barroso </w:t>
      </w:r>
      <w:proofErr w:type="spellStart"/>
      <w:r w:rsidRPr="000301FD">
        <w:rPr>
          <w:smallCaps/>
          <w:noProof w:val="0"/>
          <w:lang w:val="pt-PT"/>
        </w:rPr>
        <w:t>Bermejo</w:t>
      </w:r>
      <w:proofErr w:type="spellEnd"/>
      <w:r w:rsidRPr="000301FD">
        <w:rPr>
          <w:smallCaps/>
          <w:noProof w:val="0"/>
          <w:lang w:val="pt-PT"/>
        </w:rPr>
        <w:t xml:space="preserve">, Rosa; </w:t>
      </w:r>
      <w:proofErr w:type="spellStart"/>
      <w:r w:rsidRPr="000301FD">
        <w:rPr>
          <w:smallCaps/>
          <w:noProof w:val="0"/>
          <w:lang w:val="pt-PT"/>
        </w:rPr>
        <w:t>Hernanz</w:t>
      </w:r>
      <w:proofErr w:type="spellEnd"/>
      <w:r w:rsidRPr="000301FD">
        <w:rPr>
          <w:smallCaps/>
          <w:noProof w:val="0"/>
          <w:lang w:val="pt-PT"/>
        </w:rPr>
        <w:t xml:space="preserve"> </w:t>
      </w:r>
      <w:proofErr w:type="spellStart"/>
      <w:r w:rsidRPr="000301FD">
        <w:rPr>
          <w:smallCaps/>
          <w:noProof w:val="0"/>
          <w:lang w:val="pt-PT"/>
        </w:rPr>
        <w:t>Gismero</w:t>
      </w:r>
      <w:proofErr w:type="spellEnd"/>
      <w:r w:rsidRPr="000301FD">
        <w:rPr>
          <w:smallCaps/>
          <w:noProof w:val="0"/>
          <w:lang w:val="pt-PT"/>
        </w:rPr>
        <w:t xml:space="preserve">, </w:t>
      </w:r>
      <w:proofErr w:type="spellStart"/>
      <w:r w:rsidRPr="000301FD">
        <w:rPr>
          <w:smallCaps/>
          <w:noProof w:val="0"/>
          <w:lang w:val="pt-PT"/>
        </w:rPr>
        <w:t>Antonio</w:t>
      </w:r>
      <w:proofErr w:type="spellEnd"/>
      <w:r w:rsidRPr="000301FD">
        <w:rPr>
          <w:smallCaps/>
          <w:noProof w:val="0"/>
          <w:lang w:val="pt-PT"/>
        </w:rPr>
        <w:t xml:space="preserve">; </w:t>
      </w:r>
      <w:proofErr w:type="spellStart"/>
      <w:r w:rsidRPr="000301FD">
        <w:rPr>
          <w:smallCaps/>
          <w:noProof w:val="0"/>
          <w:lang w:val="pt-PT"/>
        </w:rPr>
        <w:t>Gaviro</w:t>
      </w:r>
      <w:proofErr w:type="spellEnd"/>
      <w:r w:rsidRPr="000301FD">
        <w:rPr>
          <w:smallCaps/>
          <w:noProof w:val="0"/>
          <w:lang w:val="pt-PT"/>
        </w:rPr>
        <w:t>-Vallejo, Jose M.</w:t>
      </w:r>
      <w:r w:rsidRPr="000301FD">
        <w:rPr>
          <w:noProof w:val="0"/>
          <w:lang w:val="pt-PT"/>
        </w:rPr>
        <w:t xml:space="preserve">; </w:t>
      </w:r>
      <w:r w:rsidRPr="000301FD">
        <w:rPr>
          <w:smallCaps/>
          <w:noProof w:val="0"/>
          <w:lang w:val="pt-PT"/>
        </w:rPr>
        <w:t>Iriarte Cela, Mercedes</w:t>
      </w:r>
      <w:r w:rsidRPr="000301FD">
        <w:rPr>
          <w:noProof w:val="0"/>
          <w:lang w:val="pt-PT"/>
        </w:rPr>
        <w:t xml:space="preserve"> (2012) - </w:t>
      </w:r>
      <w:r w:rsidRPr="000301FD">
        <w:rPr>
          <w:noProof w:val="0"/>
        </w:rPr>
        <w:t>Painting in Atlantic megalithic</w:t>
      </w:r>
      <w:r w:rsidRPr="00470E72">
        <w:rPr>
          <w:noProof w:val="0"/>
        </w:rPr>
        <w:t xml:space="preserve"> art: </w:t>
      </w:r>
      <w:proofErr w:type="spellStart"/>
      <w:r w:rsidRPr="00470E72">
        <w:rPr>
          <w:noProof w:val="0"/>
        </w:rPr>
        <w:t>Barnenez</w:t>
      </w:r>
      <w:proofErr w:type="spellEnd"/>
      <w:r w:rsidRPr="00470E72">
        <w:rPr>
          <w:noProof w:val="0"/>
        </w:rPr>
        <w:t xml:space="preserve">. </w:t>
      </w:r>
      <w:proofErr w:type="spellStart"/>
      <w:r w:rsidRPr="00470E72">
        <w:rPr>
          <w:i/>
          <w:noProof w:val="0"/>
        </w:rPr>
        <w:t>Trabajos</w:t>
      </w:r>
      <w:proofErr w:type="spellEnd"/>
      <w:r w:rsidRPr="00470E72">
        <w:rPr>
          <w:i/>
          <w:noProof w:val="0"/>
        </w:rPr>
        <w:t xml:space="preserve"> de </w:t>
      </w:r>
      <w:proofErr w:type="spellStart"/>
      <w:r w:rsidRPr="00470E72">
        <w:rPr>
          <w:i/>
          <w:noProof w:val="0"/>
        </w:rPr>
        <w:t>Prehistoria</w:t>
      </w:r>
      <w:proofErr w:type="spellEnd"/>
      <w:r w:rsidRPr="00470E72">
        <w:rPr>
          <w:b/>
          <w:noProof w:val="0"/>
        </w:rPr>
        <w:t xml:space="preserve"> </w:t>
      </w:r>
      <w:r w:rsidRPr="00470E72">
        <w:rPr>
          <w:noProof w:val="0"/>
        </w:rPr>
        <w:t>69: 123–132.</w:t>
      </w:r>
    </w:p>
    <w:p w:rsidR="00391331" w:rsidRPr="00FC7E9E" w:rsidRDefault="00391331" w:rsidP="00391331">
      <w:pPr>
        <w:pStyle w:val="EndNoteBibliography"/>
        <w:spacing w:line="360" w:lineRule="auto"/>
        <w:ind w:left="284" w:hanging="284"/>
        <w:rPr>
          <w:noProof w:val="0"/>
          <w:lang w:val="pt-PT"/>
        </w:rPr>
      </w:pPr>
      <w:r>
        <w:rPr>
          <w:smallCaps/>
          <w:noProof w:val="0"/>
        </w:rPr>
        <w:t>Bueno-</w:t>
      </w:r>
      <w:proofErr w:type="spellStart"/>
      <w:r>
        <w:rPr>
          <w:smallCaps/>
          <w:noProof w:val="0"/>
        </w:rPr>
        <w:t>Ramírez</w:t>
      </w:r>
      <w:proofErr w:type="spellEnd"/>
      <w:r>
        <w:rPr>
          <w:smallCaps/>
          <w:noProof w:val="0"/>
        </w:rPr>
        <w:t xml:space="preserve">, </w:t>
      </w:r>
      <w:proofErr w:type="spellStart"/>
      <w:r>
        <w:rPr>
          <w:smallCaps/>
          <w:noProof w:val="0"/>
        </w:rPr>
        <w:t>Primitiva</w:t>
      </w:r>
      <w:proofErr w:type="spellEnd"/>
      <w:r>
        <w:rPr>
          <w:smallCaps/>
          <w:noProof w:val="0"/>
        </w:rPr>
        <w:t>;</w:t>
      </w:r>
      <w:r w:rsidRPr="00470E72">
        <w:rPr>
          <w:smallCaps/>
          <w:noProof w:val="0"/>
        </w:rPr>
        <w:t xml:space="preserve"> </w:t>
      </w:r>
      <w:proofErr w:type="spellStart"/>
      <w:r w:rsidRPr="009D4451">
        <w:rPr>
          <w:smallCaps/>
          <w:noProof w:val="0"/>
        </w:rPr>
        <w:t>Balbín</w:t>
      </w:r>
      <w:proofErr w:type="spellEnd"/>
      <w:r w:rsidRPr="00470E72">
        <w:rPr>
          <w:smallCaps/>
          <w:noProof w:val="0"/>
        </w:rPr>
        <w:t xml:space="preserve"> </w:t>
      </w:r>
      <w:proofErr w:type="spellStart"/>
      <w:r w:rsidRPr="00470E72">
        <w:rPr>
          <w:smallCaps/>
          <w:noProof w:val="0"/>
        </w:rPr>
        <w:t>Behrmann</w:t>
      </w:r>
      <w:proofErr w:type="spellEnd"/>
      <w:r>
        <w:rPr>
          <w:smallCaps/>
          <w:noProof w:val="0"/>
        </w:rPr>
        <w:t xml:space="preserve">, </w:t>
      </w:r>
      <w:r w:rsidRPr="00470E72">
        <w:rPr>
          <w:smallCaps/>
          <w:noProof w:val="0"/>
        </w:rPr>
        <w:t>R</w:t>
      </w:r>
      <w:r>
        <w:rPr>
          <w:smallCaps/>
          <w:noProof w:val="0"/>
        </w:rPr>
        <w:t>odrigo</w:t>
      </w:r>
      <w:r>
        <w:rPr>
          <w:noProof w:val="0"/>
        </w:rPr>
        <w:t>;</w:t>
      </w:r>
      <w:r w:rsidRPr="00470E72">
        <w:rPr>
          <w:noProof w:val="0"/>
        </w:rPr>
        <w:t xml:space="preserve"> </w:t>
      </w:r>
      <w:r w:rsidRPr="009D4451">
        <w:rPr>
          <w:smallCaps/>
          <w:noProof w:val="0"/>
        </w:rPr>
        <w:t>Barroso Bermejo, R</w:t>
      </w:r>
      <w:r>
        <w:rPr>
          <w:smallCaps/>
          <w:noProof w:val="0"/>
        </w:rPr>
        <w:t>osa</w:t>
      </w:r>
      <w:r w:rsidRPr="009D4451">
        <w:rPr>
          <w:smallCaps/>
          <w:noProof w:val="0"/>
        </w:rPr>
        <w:t xml:space="preserve"> </w:t>
      </w:r>
      <w:r>
        <w:rPr>
          <w:smallCaps/>
          <w:noProof w:val="0"/>
        </w:rPr>
        <w:t>(</w:t>
      </w:r>
      <w:r w:rsidRPr="00470E72">
        <w:rPr>
          <w:noProof w:val="0"/>
        </w:rPr>
        <w:t>2016</w:t>
      </w:r>
      <w:r>
        <w:rPr>
          <w:noProof w:val="0"/>
        </w:rPr>
        <w:t>) -</w:t>
      </w:r>
      <w:r w:rsidRPr="00470E72">
        <w:rPr>
          <w:noProof w:val="0"/>
        </w:rPr>
        <w:t xml:space="preserve"> Megalithic art in the Iberian Peninsula. Thinking about graphic discourses in the European megaliths. In G. Robin, A. Anna, A. Schmitt e M. </w:t>
      </w:r>
      <w:proofErr w:type="spellStart"/>
      <w:r w:rsidRPr="00470E72">
        <w:rPr>
          <w:noProof w:val="0"/>
        </w:rPr>
        <w:t>Bailly</w:t>
      </w:r>
      <w:proofErr w:type="spellEnd"/>
      <w:r w:rsidRPr="00470E72">
        <w:rPr>
          <w:noProof w:val="0"/>
        </w:rPr>
        <w:t xml:space="preserve"> (</w:t>
      </w:r>
      <w:proofErr w:type="spellStart"/>
      <w:r w:rsidRPr="00470E72">
        <w:rPr>
          <w:noProof w:val="0"/>
        </w:rPr>
        <w:t>eds</w:t>
      </w:r>
      <w:proofErr w:type="spellEnd"/>
      <w:r w:rsidRPr="00470E72">
        <w:rPr>
          <w:noProof w:val="0"/>
        </w:rPr>
        <w:t xml:space="preserve">), </w:t>
      </w:r>
      <w:proofErr w:type="spellStart"/>
      <w:r w:rsidRPr="00470E72">
        <w:rPr>
          <w:i/>
          <w:noProof w:val="0"/>
        </w:rPr>
        <w:t>Préhistoires</w:t>
      </w:r>
      <w:proofErr w:type="spellEnd"/>
      <w:r w:rsidRPr="00470E72">
        <w:rPr>
          <w:i/>
          <w:noProof w:val="0"/>
        </w:rPr>
        <w:t xml:space="preserve"> de la </w:t>
      </w:r>
      <w:proofErr w:type="spellStart"/>
      <w:r w:rsidRPr="00470E72">
        <w:rPr>
          <w:i/>
          <w:noProof w:val="0"/>
        </w:rPr>
        <w:t>Mediterranée</w:t>
      </w:r>
      <w:proofErr w:type="spellEnd"/>
      <w:r w:rsidRPr="00470E72">
        <w:rPr>
          <w:i/>
          <w:noProof w:val="0"/>
        </w:rPr>
        <w:t xml:space="preserve">: </w:t>
      </w:r>
      <w:proofErr w:type="spellStart"/>
      <w:r w:rsidRPr="00470E72">
        <w:rPr>
          <w:i/>
          <w:noProof w:val="0"/>
        </w:rPr>
        <w:t>fonctions</w:t>
      </w:r>
      <w:proofErr w:type="spellEnd"/>
      <w:r w:rsidRPr="00470E72">
        <w:rPr>
          <w:i/>
          <w:noProof w:val="0"/>
        </w:rPr>
        <w:t xml:space="preserve">, </w:t>
      </w:r>
      <w:proofErr w:type="spellStart"/>
      <w:r w:rsidRPr="00470E72">
        <w:rPr>
          <w:i/>
          <w:noProof w:val="0"/>
        </w:rPr>
        <w:t>utilisations</w:t>
      </w:r>
      <w:proofErr w:type="spellEnd"/>
      <w:r w:rsidRPr="00470E72">
        <w:rPr>
          <w:i/>
          <w:noProof w:val="0"/>
        </w:rPr>
        <w:t xml:space="preserve"> et </w:t>
      </w:r>
      <w:proofErr w:type="spellStart"/>
      <w:r w:rsidRPr="00470E72">
        <w:rPr>
          <w:i/>
          <w:noProof w:val="0"/>
        </w:rPr>
        <w:t>représentations</w:t>
      </w:r>
      <w:proofErr w:type="spellEnd"/>
      <w:r w:rsidRPr="00470E72">
        <w:rPr>
          <w:i/>
          <w:noProof w:val="0"/>
        </w:rPr>
        <w:t xml:space="preserve"> de </w:t>
      </w:r>
      <w:proofErr w:type="spellStart"/>
      <w:r w:rsidRPr="00470E72">
        <w:rPr>
          <w:i/>
          <w:noProof w:val="0"/>
        </w:rPr>
        <w:t>l’espace</w:t>
      </w:r>
      <w:proofErr w:type="spellEnd"/>
      <w:r w:rsidRPr="00470E72">
        <w:rPr>
          <w:i/>
          <w:noProof w:val="0"/>
        </w:rPr>
        <w:t xml:space="preserve"> </w:t>
      </w:r>
      <w:proofErr w:type="spellStart"/>
      <w:r w:rsidRPr="00470E72">
        <w:rPr>
          <w:i/>
          <w:noProof w:val="0"/>
        </w:rPr>
        <w:t>dans</w:t>
      </w:r>
      <w:proofErr w:type="spellEnd"/>
      <w:r w:rsidRPr="00470E72">
        <w:rPr>
          <w:i/>
          <w:noProof w:val="0"/>
        </w:rPr>
        <w:t xml:space="preserve"> les </w:t>
      </w:r>
      <w:proofErr w:type="spellStart"/>
      <w:r w:rsidRPr="00470E72">
        <w:rPr>
          <w:i/>
          <w:noProof w:val="0"/>
        </w:rPr>
        <w:t>sépultures</w:t>
      </w:r>
      <w:proofErr w:type="spellEnd"/>
      <w:r w:rsidRPr="00470E72">
        <w:rPr>
          <w:i/>
          <w:noProof w:val="0"/>
        </w:rPr>
        <w:t xml:space="preserve"> </w:t>
      </w:r>
      <w:proofErr w:type="spellStart"/>
      <w:r w:rsidRPr="00470E72">
        <w:rPr>
          <w:i/>
          <w:noProof w:val="0"/>
        </w:rPr>
        <w:t>monumentales</w:t>
      </w:r>
      <w:proofErr w:type="spellEnd"/>
      <w:r w:rsidRPr="00470E72">
        <w:rPr>
          <w:i/>
          <w:noProof w:val="0"/>
        </w:rPr>
        <w:t xml:space="preserve"> du </w:t>
      </w:r>
      <w:proofErr w:type="spellStart"/>
      <w:r w:rsidRPr="00470E72">
        <w:rPr>
          <w:i/>
          <w:noProof w:val="0"/>
        </w:rPr>
        <w:t>Néolithique</w:t>
      </w:r>
      <w:proofErr w:type="spellEnd"/>
      <w:r w:rsidRPr="00470E72">
        <w:rPr>
          <w:i/>
          <w:noProof w:val="0"/>
        </w:rPr>
        <w:t xml:space="preserve"> </w:t>
      </w:r>
      <w:proofErr w:type="spellStart"/>
      <w:r w:rsidRPr="00470E72">
        <w:rPr>
          <w:i/>
          <w:noProof w:val="0"/>
        </w:rPr>
        <w:t>européen</w:t>
      </w:r>
      <w:proofErr w:type="spellEnd"/>
      <w:r w:rsidRPr="00470E72">
        <w:rPr>
          <w:noProof w:val="0"/>
        </w:rPr>
        <w:t>, pp. 185–203.</w:t>
      </w:r>
      <w:r w:rsidRPr="00470E72">
        <w:rPr>
          <w:b/>
          <w:noProof w:val="0"/>
        </w:rPr>
        <w:t xml:space="preserve"> </w:t>
      </w:r>
      <w:proofErr w:type="spellStart"/>
      <w:r w:rsidRPr="00FC7E9E">
        <w:rPr>
          <w:noProof w:val="0"/>
          <w:lang w:val="pt-PT"/>
        </w:rPr>
        <w:t>Presse</w:t>
      </w:r>
      <w:proofErr w:type="spellEnd"/>
      <w:r w:rsidRPr="00FC7E9E">
        <w:rPr>
          <w:noProof w:val="0"/>
          <w:lang w:val="pt-PT"/>
        </w:rPr>
        <w:t xml:space="preserve"> </w:t>
      </w:r>
      <w:proofErr w:type="spellStart"/>
      <w:r w:rsidRPr="00FC7E9E">
        <w:rPr>
          <w:noProof w:val="0"/>
          <w:lang w:val="pt-PT"/>
        </w:rPr>
        <w:t>Universitaire</w:t>
      </w:r>
      <w:proofErr w:type="spellEnd"/>
      <w:r w:rsidRPr="00FC7E9E">
        <w:rPr>
          <w:noProof w:val="0"/>
          <w:lang w:val="pt-PT"/>
        </w:rPr>
        <w:t xml:space="preserve"> de Provence.</w:t>
      </w:r>
    </w:p>
    <w:p w:rsidR="00391331" w:rsidRPr="00FC7E9E" w:rsidRDefault="00391331" w:rsidP="00391331">
      <w:pPr>
        <w:pStyle w:val="EndNoteBibliography"/>
        <w:spacing w:line="360" w:lineRule="auto"/>
        <w:ind w:left="284" w:hanging="284"/>
        <w:rPr>
          <w:noProof w:val="0"/>
          <w:lang w:val="pt-PT"/>
        </w:rPr>
      </w:pPr>
      <w:proofErr w:type="spellStart"/>
      <w:r w:rsidRPr="00FC7E9E">
        <w:rPr>
          <w:smallCaps/>
          <w:noProof w:val="0"/>
          <w:lang w:val="pt-PT"/>
        </w:rPr>
        <w:t>Burgio</w:t>
      </w:r>
      <w:proofErr w:type="spellEnd"/>
      <w:r w:rsidRPr="00FC7E9E">
        <w:rPr>
          <w:noProof w:val="0"/>
          <w:lang w:val="pt-PT"/>
        </w:rPr>
        <w:t xml:space="preserve">, </w:t>
      </w:r>
      <w:proofErr w:type="spellStart"/>
      <w:r w:rsidRPr="00EE7808">
        <w:rPr>
          <w:smallCaps/>
          <w:noProof w:val="0"/>
          <w:lang w:val="pt-PT"/>
        </w:rPr>
        <w:t>Lucia</w:t>
      </w:r>
      <w:proofErr w:type="spellEnd"/>
      <w:r>
        <w:rPr>
          <w:noProof w:val="0"/>
          <w:lang w:val="pt-PT"/>
        </w:rPr>
        <w:t>;</w:t>
      </w:r>
      <w:r w:rsidRPr="00FC7E9E">
        <w:rPr>
          <w:noProof w:val="0"/>
          <w:lang w:val="pt-PT"/>
        </w:rPr>
        <w:t xml:space="preserve"> </w:t>
      </w:r>
      <w:proofErr w:type="spellStart"/>
      <w:r w:rsidRPr="00FC7E9E">
        <w:rPr>
          <w:smallCaps/>
          <w:noProof w:val="0"/>
          <w:lang w:val="pt-PT"/>
        </w:rPr>
        <w:t>Clark</w:t>
      </w:r>
      <w:proofErr w:type="spellEnd"/>
      <w:r>
        <w:rPr>
          <w:smallCaps/>
          <w:noProof w:val="0"/>
          <w:lang w:val="pt-PT"/>
        </w:rPr>
        <w:t xml:space="preserve">, </w:t>
      </w:r>
      <w:proofErr w:type="spellStart"/>
      <w:r w:rsidRPr="00EE7808">
        <w:rPr>
          <w:smallCaps/>
          <w:noProof w:val="0"/>
          <w:lang w:val="pt-PT"/>
        </w:rPr>
        <w:t>Robin</w:t>
      </w:r>
      <w:proofErr w:type="spellEnd"/>
      <w:r w:rsidRPr="00FC7E9E">
        <w:rPr>
          <w:noProof w:val="0"/>
          <w:lang w:val="pt-PT"/>
        </w:rPr>
        <w:t xml:space="preserve"> </w:t>
      </w:r>
      <w:r>
        <w:rPr>
          <w:noProof w:val="0"/>
          <w:lang w:val="pt-PT"/>
        </w:rPr>
        <w:t>(</w:t>
      </w:r>
      <w:r w:rsidRPr="00FC7E9E">
        <w:rPr>
          <w:noProof w:val="0"/>
          <w:lang w:val="pt-PT"/>
        </w:rPr>
        <w:t>2001</w:t>
      </w:r>
      <w:r>
        <w:rPr>
          <w:noProof w:val="0"/>
          <w:lang w:val="pt-PT"/>
        </w:rPr>
        <w:t>) -</w:t>
      </w:r>
      <w:r w:rsidRPr="00FC7E9E">
        <w:rPr>
          <w:noProof w:val="0"/>
          <w:lang w:val="pt-PT"/>
        </w:rPr>
        <w:t xml:space="preserve"> </w:t>
      </w:r>
      <w:r w:rsidRPr="00470E72">
        <w:rPr>
          <w:noProof w:val="0"/>
        </w:rPr>
        <w:t xml:space="preserve">Library of FT-Raman spectra of pigments, minerals, pigment media and varnishes, and supplement to existing library of Raman spectra of pigments with visible excitation. </w:t>
      </w:r>
      <w:proofErr w:type="spellStart"/>
      <w:r w:rsidRPr="00FC7E9E">
        <w:rPr>
          <w:i/>
          <w:noProof w:val="0"/>
          <w:lang w:val="pt-PT"/>
        </w:rPr>
        <w:t>Spectrochim</w:t>
      </w:r>
      <w:proofErr w:type="spellEnd"/>
      <w:r w:rsidRPr="00FC7E9E">
        <w:rPr>
          <w:i/>
          <w:noProof w:val="0"/>
          <w:lang w:val="pt-PT"/>
        </w:rPr>
        <w:t xml:space="preserve"> </w:t>
      </w:r>
      <w:proofErr w:type="spellStart"/>
      <w:r w:rsidRPr="00FC7E9E">
        <w:rPr>
          <w:i/>
          <w:noProof w:val="0"/>
          <w:lang w:val="pt-PT"/>
        </w:rPr>
        <w:t>Acta</w:t>
      </w:r>
      <w:proofErr w:type="spellEnd"/>
      <w:r w:rsidRPr="00FC7E9E">
        <w:rPr>
          <w:i/>
          <w:noProof w:val="0"/>
          <w:lang w:val="pt-PT"/>
        </w:rPr>
        <w:t xml:space="preserve"> A Mol </w:t>
      </w:r>
      <w:proofErr w:type="spellStart"/>
      <w:r w:rsidRPr="00FC7E9E">
        <w:rPr>
          <w:i/>
          <w:noProof w:val="0"/>
          <w:lang w:val="pt-PT"/>
        </w:rPr>
        <w:t>Biomol</w:t>
      </w:r>
      <w:proofErr w:type="spellEnd"/>
      <w:r w:rsidRPr="00FC7E9E">
        <w:rPr>
          <w:i/>
          <w:noProof w:val="0"/>
          <w:lang w:val="pt-PT"/>
        </w:rPr>
        <w:t xml:space="preserve"> </w:t>
      </w:r>
      <w:proofErr w:type="spellStart"/>
      <w:r w:rsidRPr="00FC7E9E">
        <w:rPr>
          <w:i/>
          <w:noProof w:val="0"/>
          <w:lang w:val="pt-PT"/>
        </w:rPr>
        <w:t>Spectrosc</w:t>
      </w:r>
      <w:proofErr w:type="spellEnd"/>
      <w:r w:rsidRPr="00FC7E9E">
        <w:rPr>
          <w:b/>
          <w:noProof w:val="0"/>
          <w:lang w:val="pt-PT"/>
        </w:rPr>
        <w:t xml:space="preserve"> </w:t>
      </w:r>
      <w:r>
        <w:rPr>
          <w:noProof w:val="0"/>
          <w:lang w:val="pt-PT"/>
        </w:rPr>
        <w:t>57</w:t>
      </w:r>
      <w:r w:rsidRPr="00FC7E9E">
        <w:rPr>
          <w:noProof w:val="0"/>
          <w:lang w:val="pt-PT"/>
        </w:rPr>
        <w:t>: 1491–1521.</w:t>
      </w:r>
    </w:p>
    <w:p w:rsidR="00391331" w:rsidRPr="00FC7E9E" w:rsidRDefault="00391331" w:rsidP="00391331">
      <w:pPr>
        <w:pStyle w:val="EndNoteBibliography"/>
        <w:spacing w:line="360" w:lineRule="auto"/>
        <w:ind w:left="284" w:hanging="284"/>
        <w:rPr>
          <w:noProof w:val="0"/>
          <w:lang w:val="pt-PT"/>
        </w:rPr>
      </w:pPr>
      <w:proofErr w:type="spellStart"/>
      <w:r w:rsidRPr="00FC7E9E">
        <w:rPr>
          <w:smallCaps/>
          <w:noProof w:val="0"/>
          <w:lang w:val="pt-PT"/>
        </w:rPr>
        <w:t>Carrera</w:t>
      </w:r>
      <w:proofErr w:type="spellEnd"/>
      <w:r w:rsidRPr="00FC7E9E">
        <w:rPr>
          <w:noProof w:val="0"/>
          <w:lang w:val="pt-PT"/>
        </w:rPr>
        <w:t xml:space="preserve">, </w:t>
      </w:r>
      <w:r w:rsidRPr="00EE7808">
        <w:rPr>
          <w:smallCaps/>
          <w:noProof w:val="0"/>
          <w:lang w:val="pt-PT"/>
        </w:rPr>
        <w:t>Fernando</w:t>
      </w:r>
      <w:r w:rsidRPr="00FC7E9E">
        <w:rPr>
          <w:noProof w:val="0"/>
          <w:lang w:val="pt-PT"/>
        </w:rPr>
        <w:t xml:space="preserve"> </w:t>
      </w:r>
      <w:r>
        <w:rPr>
          <w:noProof w:val="0"/>
          <w:lang w:val="pt-PT"/>
        </w:rPr>
        <w:t>(</w:t>
      </w:r>
      <w:r w:rsidRPr="00FC7E9E">
        <w:rPr>
          <w:noProof w:val="0"/>
          <w:lang w:val="pt-PT"/>
        </w:rPr>
        <w:t>1997</w:t>
      </w:r>
      <w:r>
        <w:rPr>
          <w:noProof w:val="0"/>
          <w:lang w:val="pt-PT"/>
        </w:rPr>
        <w:t>) -</w:t>
      </w:r>
      <w:r w:rsidRPr="00FC7E9E">
        <w:rPr>
          <w:noProof w:val="0"/>
          <w:lang w:val="pt-PT"/>
        </w:rPr>
        <w:t xml:space="preserve"> </w:t>
      </w:r>
      <w:proofErr w:type="spellStart"/>
      <w:r w:rsidRPr="00FC7E9E">
        <w:rPr>
          <w:noProof w:val="0"/>
          <w:lang w:val="pt-PT"/>
        </w:rPr>
        <w:t>Recientes</w:t>
      </w:r>
      <w:proofErr w:type="spellEnd"/>
      <w:r w:rsidRPr="00FC7E9E">
        <w:rPr>
          <w:noProof w:val="0"/>
          <w:lang w:val="pt-PT"/>
        </w:rPr>
        <w:t xml:space="preserve"> </w:t>
      </w:r>
      <w:proofErr w:type="spellStart"/>
      <w:r w:rsidRPr="00FC7E9E">
        <w:rPr>
          <w:noProof w:val="0"/>
          <w:lang w:val="pt-PT"/>
        </w:rPr>
        <w:t>aportaciones</w:t>
      </w:r>
      <w:proofErr w:type="spellEnd"/>
      <w:r w:rsidRPr="00FC7E9E">
        <w:rPr>
          <w:noProof w:val="0"/>
          <w:lang w:val="pt-PT"/>
        </w:rPr>
        <w:t xml:space="preserve"> al catálogo de dólmenes pintados de </w:t>
      </w:r>
      <w:proofErr w:type="spellStart"/>
      <w:r w:rsidRPr="00FC7E9E">
        <w:rPr>
          <w:noProof w:val="0"/>
          <w:lang w:val="pt-PT"/>
        </w:rPr>
        <w:t>Galicia</w:t>
      </w:r>
      <w:proofErr w:type="spellEnd"/>
      <w:r w:rsidRPr="00FC7E9E">
        <w:rPr>
          <w:noProof w:val="0"/>
          <w:lang w:val="pt-PT"/>
        </w:rPr>
        <w:t xml:space="preserve">. </w:t>
      </w:r>
      <w:proofErr w:type="spellStart"/>
      <w:r w:rsidRPr="00FC7E9E">
        <w:rPr>
          <w:i/>
          <w:noProof w:val="0"/>
          <w:lang w:val="pt-PT"/>
        </w:rPr>
        <w:t>Brigantium</w:t>
      </w:r>
      <w:proofErr w:type="spellEnd"/>
      <w:r w:rsidRPr="00FC7E9E">
        <w:rPr>
          <w:b/>
          <w:noProof w:val="0"/>
          <w:lang w:val="pt-PT"/>
        </w:rPr>
        <w:t xml:space="preserve"> </w:t>
      </w:r>
      <w:r w:rsidRPr="00FC7E9E">
        <w:rPr>
          <w:noProof w:val="0"/>
          <w:lang w:val="pt-PT"/>
        </w:rPr>
        <w:t>10: 409–414.</w:t>
      </w:r>
    </w:p>
    <w:p w:rsidR="00391331" w:rsidRPr="00FC7E9E" w:rsidRDefault="00391331" w:rsidP="00391331">
      <w:pPr>
        <w:pStyle w:val="EndNoteBibliography"/>
        <w:spacing w:line="360" w:lineRule="auto"/>
        <w:ind w:left="284" w:hanging="284"/>
        <w:rPr>
          <w:noProof w:val="0"/>
          <w:lang w:val="pt-PT"/>
        </w:rPr>
      </w:pPr>
      <w:proofErr w:type="spellStart"/>
      <w:r w:rsidRPr="00FC7E9E">
        <w:rPr>
          <w:smallCaps/>
          <w:noProof w:val="0"/>
          <w:lang w:val="pt-PT"/>
        </w:rPr>
        <w:t>Carrera</w:t>
      </w:r>
      <w:proofErr w:type="spellEnd"/>
      <w:r>
        <w:rPr>
          <w:noProof w:val="0"/>
          <w:lang w:val="pt-PT"/>
        </w:rPr>
        <w:t xml:space="preserve">, </w:t>
      </w:r>
      <w:r w:rsidRPr="00EE7808">
        <w:rPr>
          <w:smallCaps/>
          <w:noProof w:val="0"/>
          <w:lang w:val="pt-PT"/>
        </w:rPr>
        <w:t>Fernando</w:t>
      </w:r>
      <w:r w:rsidRPr="00FC7E9E">
        <w:rPr>
          <w:noProof w:val="0"/>
          <w:lang w:val="pt-PT"/>
        </w:rPr>
        <w:t xml:space="preserve"> </w:t>
      </w:r>
      <w:r>
        <w:rPr>
          <w:noProof w:val="0"/>
          <w:lang w:val="pt-PT"/>
        </w:rPr>
        <w:t>(</w:t>
      </w:r>
      <w:r w:rsidRPr="00FC7E9E">
        <w:rPr>
          <w:noProof w:val="0"/>
          <w:lang w:val="pt-PT"/>
        </w:rPr>
        <w:t>2005</w:t>
      </w:r>
      <w:r>
        <w:rPr>
          <w:noProof w:val="0"/>
          <w:lang w:val="pt-PT"/>
        </w:rPr>
        <w:t>) -</w:t>
      </w:r>
      <w:r w:rsidRPr="00FC7E9E">
        <w:rPr>
          <w:noProof w:val="0"/>
          <w:lang w:val="pt-PT"/>
        </w:rPr>
        <w:t xml:space="preserve"> El arte parietal </w:t>
      </w:r>
      <w:proofErr w:type="spellStart"/>
      <w:r w:rsidRPr="00FC7E9E">
        <w:rPr>
          <w:noProof w:val="0"/>
          <w:lang w:val="pt-PT"/>
        </w:rPr>
        <w:t>en</w:t>
      </w:r>
      <w:proofErr w:type="spellEnd"/>
      <w:r w:rsidRPr="00FC7E9E">
        <w:rPr>
          <w:noProof w:val="0"/>
          <w:lang w:val="pt-PT"/>
        </w:rPr>
        <w:t xml:space="preserve"> monumentos megalíticos </w:t>
      </w:r>
      <w:proofErr w:type="spellStart"/>
      <w:r w:rsidRPr="00FC7E9E">
        <w:rPr>
          <w:noProof w:val="0"/>
          <w:lang w:val="pt-PT"/>
        </w:rPr>
        <w:t>del</w:t>
      </w:r>
      <w:proofErr w:type="spellEnd"/>
      <w:r w:rsidRPr="00FC7E9E">
        <w:rPr>
          <w:noProof w:val="0"/>
          <w:lang w:val="pt-PT"/>
        </w:rPr>
        <w:t xml:space="preserve"> noroeste peninsular: </w:t>
      </w:r>
      <w:proofErr w:type="spellStart"/>
      <w:r w:rsidRPr="00FC7E9E">
        <w:rPr>
          <w:noProof w:val="0"/>
          <w:lang w:val="pt-PT"/>
        </w:rPr>
        <w:t>dimensión</w:t>
      </w:r>
      <w:proofErr w:type="spellEnd"/>
      <w:r w:rsidRPr="00FC7E9E">
        <w:rPr>
          <w:noProof w:val="0"/>
          <w:lang w:val="pt-PT"/>
        </w:rPr>
        <w:t xml:space="preserve"> </w:t>
      </w:r>
      <w:proofErr w:type="spellStart"/>
      <w:r w:rsidRPr="00FC7E9E">
        <w:rPr>
          <w:noProof w:val="0"/>
          <w:lang w:val="pt-PT"/>
        </w:rPr>
        <w:t>del</w:t>
      </w:r>
      <w:proofErr w:type="spellEnd"/>
      <w:r w:rsidRPr="00FC7E9E">
        <w:rPr>
          <w:noProof w:val="0"/>
          <w:lang w:val="pt-PT"/>
        </w:rPr>
        <w:t xml:space="preserve"> fenómeno y </w:t>
      </w:r>
      <w:proofErr w:type="spellStart"/>
      <w:r w:rsidRPr="00FC7E9E">
        <w:rPr>
          <w:noProof w:val="0"/>
          <w:lang w:val="pt-PT"/>
        </w:rPr>
        <w:t>propuestas</w:t>
      </w:r>
      <w:proofErr w:type="spellEnd"/>
      <w:r w:rsidRPr="00FC7E9E">
        <w:rPr>
          <w:noProof w:val="0"/>
          <w:lang w:val="pt-PT"/>
        </w:rPr>
        <w:t xml:space="preserve"> de </w:t>
      </w:r>
      <w:proofErr w:type="spellStart"/>
      <w:r w:rsidRPr="00FC7E9E">
        <w:rPr>
          <w:noProof w:val="0"/>
          <w:lang w:val="pt-PT"/>
        </w:rPr>
        <w:t>conservación</w:t>
      </w:r>
      <w:proofErr w:type="spellEnd"/>
      <w:r w:rsidRPr="00FC7E9E">
        <w:rPr>
          <w:noProof w:val="0"/>
          <w:lang w:val="pt-PT"/>
        </w:rPr>
        <w:t xml:space="preserve">. </w:t>
      </w:r>
      <w:proofErr w:type="spellStart"/>
      <w:r w:rsidRPr="00FC7E9E">
        <w:rPr>
          <w:noProof w:val="0"/>
          <w:lang w:val="pt-PT"/>
        </w:rPr>
        <w:t>Unpubl</w:t>
      </w:r>
      <w:proofErr w:type="spellEnd"/>
      <w:r w:rsidRPr="00FC7E9E">
        <w:rPr>
          <w:noProof w:val="0"/>
          <w:lang w:val="pt-PT"/>
        </w:rPr>
        <w:t xml:space="preserve">. PhD </w:t>
      </w:r>
      <w:proofErr w:type="spellStart"/>
      <w:r w:rsidRPr="00FC7E9E">
        <w:rPr>
          <w:noProof w:val="0"/>
          <w:lang w:val="pt-PT"/>
        </w:rPr>
        <w:t>thesis</w:t>
      </w:r>
      <w:proofErr w:type="spellEnd"/>
      <w:r w:rsidRPr="00FC7E9E">
        <w:rPr>
          <w:noProof w:val="0"/>
          <w:lang w:val="pt-PT"/>
        </w:rPr>
        <w:t xml:space="preserve">, Universidade Nacional de </w:t>
      </w:r>
      <w:proofErr w:type="spellStart"/>
      <w:r w:rsidRPr="00FC7E9E">
        <w:rPr>
          <w:noProof w:val="0"/>
          <w:lang w:val="pt-PT"/>
        </w:rPr>
        <w:t>Educación</w:t>
      </w:r>
      <w:proofErr w:type="spellEnd"/>
      <w:r w:rsidRPr="00FC7E9E">
        <w:rPr>
          <w:noProof w:val="0"/>
          <w:lang w:val="pt-PT"/>
        </w:rPr>
        <w:t xml:space="preserve"> a Distância (UNED).</w:t>
      </w:r>
    </w:p>
    <w:p w:rsidR="00391331" w:rsidRPr="00FC7E9E" w:rsidRDefault="00391331" w:rsidP="00391331">
      <w:pPr>
        <w:pStyle w:val="EndNoteBibliography"/>
        <w:spacing w:line="360" w:lineRule="auto"/>
        <w:ind w:left="284" w:hanging="284"/>
        <w:rPr>
          <w:noProof w:val="0"/>
          <w:lang w:val="pt-PT"/>
        </w:rPr>
      </w:pPr>
      <w:proofErr w:type="spellStart"/>
      <w:r w:rsidRPr="00FC7E9E">
        <w:rPr>
          <w:smallCaps/>
          <w:noProof w:val="0"/>
          <w:lang w:val="pt-PT"/>
        </w:rPr>
        <w:t>Carrera</w:t>
      </w:r>
      <w:proofErr w:type="spellEnd"/>
      <w:r w:rsidRPr="00FC7E9E">
        <w:rPr>
          <w:noProof w:val="0"/>
          <w:lang w:val="pt-PT"/>
        </w:rPr>
        <w:t xml:space="preserve">, </w:t>
      </w:r>
      <w:r w:rsidRPr="00EE7808">
        <w:rPr>
          <w:smallCaps/>
          <w:noProof w:val="0"/>
          <w:lang w:val="pt-PT"/>
        </w:rPr>
        <w:t>Fernando</w:t>
      </w:r>
      <w:r w:rsidRPr="00FC7E9E">
        <w:rPr>
          <w:noProof w:val="0"/>
          <w:lang w:val="pt-PT"/>
        </w:rPr>
        <w:t xml:space="preserve"> </w:t>
      </w:r>
      <w:r>
        <w:rPr>
          <w:noProof w:val="0"/>
          <w:lang w:val="pt-PT"/>
        </w:rPr>
        <w:t>(</w:t>
      </w:r>
      <w:r w:rsidRPr="00FC7E9E">
        <w:rPr>
          <w:noProof w:val="0"/>
          <w:lang w:val="pt-PT"/>
        </w:rPr>
        <w:t>2011</w:t>
      </w:r>
      <w:r>
        <w:rPr>
          <w:noProof w:val="0"/>
          <w:lang w:val="pt-PT"/>
        </w:rPr>
        <w:t>) -</w:t>
      </w:r>
      <w:r w:rsidRPr="00FC7E9E">
        <w:rPr>
          <w:noProof w:val="0"/>
          <w:lang w:val="pt-PT"/>
        </w:rPr>
        <w:t xml:space="preserve"> </w:t>
      </w:r>
      <w:r w:rsidRPr="00FC7E9E">
        <w:rPr>
          <w:i/>
          <w:noProof w:val="0"/>
          <w:lang w:val="pt-PT"/>
        </w:rPr>
        <w:t xml:space="preserve">El arte parietal </w:t>
      </w:r>
      <w:proofErr w:type="spellStart"/>
      <w:r w:rsidRPr="00FC7E9E">
        <w:rPr>
          <w:i/>
          <w:noProof w:val="0"/>
          <w:lang w:val="pt-PT"/>
        </w:rPr>
        <w:t>en</w:t>
      </w:r>
      <w:proofErr w:type="spellEnd"/>
      <w:r w:rsidRPr="00FC7E9E">
        <w:rPr>
          <w:i/>
          <w:noProof w:val="0"/>
          <w:lang w:val="pt-PT"/>
        </w:rPr>
        <w:t xml:space="preserve"> monumentos megalíticos </w:t>
      </w:r>
      <w:proofErr w:type="spellStart"/>
      <w:r w:rsidRPr="00FC7E9E">
        <w:rPr>
          <w:i/>
          <w:noProof w:val="0"/>
          <w:lang w:val="pt-PT"/>
        </w:rPr>
        <w:t>del</w:t>
      </w:r>
      <w:proofErr w:type="spellEnd"/>
      <w:r w:rsidRPr="00FC7E9E">
        <w:rPr>
          <w:i/>
          <w:noProof w:val="0"/>
          <w:lang w:val="pt-PT"/>
        </w:rPr>
        <w:t xml:space="preserve"> noroeste Ibérico: </w:t>
      </w:r>
      <w:proofErr w:type="spellStart"/>
      <w:r w:rsidRPr="00FC7E9E">
        <w:rPr>
          <w:i/>
          <w:noProof w:val="0"/>
          <w:lang w:val="pt-PT"/>
        </w:rPr>
        <w:t>valoración</w:t>
      </w:r>
      <w:proofErr w:type="spellEnd"/>
      <w:r w:rsidRPr="00FC7E9E">
        <w:rPr>
          <w:i/>
          <w:noProof w:val="0"/>
          <w:lang w:val="pt-PT"/>
        </w:rPr>
        <w:t xml:space="preserve">, diagnóstico, </w:t>
      </w:r>
      <w:proofErr w:type="spellStart"/>
      <w:r w:rsidRPr="00FC7E9E">
        <w:rPr>
          <w:i/>
          <w:noProof w:val="0"/>
          <w:lang w:val="pt-PT"/>
        </w:rPr>
        <w:t>conservación</w:t>
      </w:r>
      <w:proofErr w:type="spellEnd"/>
      <w:r w:rsidRPr="00FC7E9E">
        <w:rPr>
          <w:noProof w:val="0"/>
          <w:lang w:val="pt-PT"/>
        </w:rPr>
        <w:t xml:space="preserve">. </w:t>
      </w:r>
      <w:proofErr w:type="spellStart"/>
      <w:r w:rsidRPr="00FC7E9E">
        <w:rPr>
          <w:noProof w:val="0"/>
          <w:lang w:val="pt-PT"/>
        </w:rPr>
        <w:t>Archaeopress</w:t>
      </w:r>
      <w:proofErr w:type="spellEnd"/>
      <w:r w:rsidRPr="00FC7E9E">
        <w:rPr>
          <w:noProof w:val="0"/>
          <w:lang w:val="pt-PT"/>
        </w:rPr>
        <w:t xml:space="preserve">, Oxford. </w:t>
      </w:r>
    </w:p>
    <w:p w:rsidR="00391331" w:rsidRPr="00FC7E9E" w:rsidRDefault="00391331" w:rsidP="00391331">
      <w:pPr>
        <w:pStyle w:val="EndNoteBibliography"/>
        <w:spacing w:line="360" w:lineRule="auto"/>
        <w:ind w:left="284" w:hanging="284"/>
        <w:rPr>
          <w:noProof w:val="0"/>
          <w:lang w:val="pt-PT"/>
        </w:rPr>
      </w:pPr>
      <w:proofErr w:type="spellStart"/>
      <w:r w:rsidRPr="00FC7E9E">
        <w:rPr>
          <w:smallCaps/>
          <w:noProof w:val="0"/>
          <w:lang w:val="pt-PT"/>
        </w:rPr>
        <w:t>Carrera</w:t>
      </w:r>
      <w:proofErr w:type="spellEnd"/>
      <w:r>
        <w:rPr>
          <w:noProof w:val="0"/>
          <w:lang w:val="pt-PT"/>
        </w:rPr>
        <w:t xml:space="preserve">, </w:t>
      </w:r>
      <w:r w:rsidRPr="00EE7808">
        <w:rPr>
          <w:smallCaps/>
          <w:noProof w:val="0"/>
          <w:lang w:val="pt-PT"/>
        </w:rPr>
        <w:t>Fernando</w:t>
      </w:r>
      <w:r w:rsidRPr="00FC7E9E">
        <w:rPr>
          <w:noProof w:val="0"/>
          <w:lang w:val="pt-PT"/>
        </w:rPr>
        <w:t xml:space="preserve"> </w:t>
      </w:r>
      <w:r>
        <w:rPr>
          <w:noProof w:val="0"/>
          <w:lang w:val="pt-PT"/>
        </w:rPr>
        <w:t>(</w:t>
      </w:r>
      <w:r w:rsidRPr="00FC7E9E">
        <w:rPr>
          <w:noProof w:val="0"/>
          <w:lang w:val="pt-PT"/>
        </w:rPr>
        <w:t>2016</w:t>
      </w:r>
      <w:r>
        <w:rPr>
          <w:noProof w:val="0"/>
          <w:lang w:val="pt-PT"/>
        </w:rPr>
        <w:t>) -</w:t>
      </w:r>
      <w:r w:rsidRPr="00FC7E9E">
        <w:rPr>
          <w:noProof w:val="0"/>
          <w:lang w:val="pt-PT"/>
        </w:rPr>
        <w:t xml:space="preserve"> Lo que </w:t>
      </w:r>
      <w:proofErr w:type="spellStart"/>
      <w:r w:rsidRPr="00FC7E9E">
        <w:rPr>
          <w:noProof w:val="0"/>
          <w:lang w:val="pt-PT"/>
        </w:rPr>
        <w:t>heredamos</w:t>
      </w:r>
      <w:proofErr w:type="spellEnd"/>
      <w:r w:rsidRPr="00FC7E9E">
        <w:rPr>
          <w:noProof w:val="0"/>
          <w:lang w:val="pt-PT"/>
        </w:rPr>
        <w:t xml:space="preserve">. </w:t>
      </w:r>
      <w:proofErr w:type="spellStart"/>
      <w:r w:rsidRPr="00FC7E9E">
        <w:rPr>
          <w:noProof w:val="0"/>
          <w:lang w:val="pt-PT"/>
        </w:rPr>
        <w:t>Ideas</w:t>
      </w:r>
      <w:proofErr w:type="spellEnd"/>
      <w:r w:rsidRPr="00FC7E9E">
        <w:rPr>
          <w:noProof w:val="0"/>
          <w:lang w:val="pt-PT"/>
        </w:rPr>
        <w:t xml:space="preserve"> </w:t>
      </w:r>
      <w:proofErr w:type="gramStart"/>
      <w:r w:rsidRPr="00FC7E9E">
        <w:rPr>
          <w:noProof w:val="0"/>
          <w:lang w:val="pt-PT"/>
        </w:rPr>
        <w:t>sobre arte megalítico</w:t>
      </w:r>
      <w:proofErr w:type="gramEnd"/>
      <w:r w:rsidRPr="00FC7E9E">
        <w:rPr>
          <w:noProof w:val="0"/>
          <w:lang w:val="pt-PT"/>
        </w:rPr>
        <w:t xml:space="preserve">. </w:t>
      </w:r>
      <w:r w:rsidRPr="00FC7E9E">
        <w:rPr>
          <w:i/>
          <w:noProof w:val="0"/>
          <w:lang w:val="pt-PT"/>
        </w:rPr>
        <w:t xml:space="preserve">ARPI. </w:t>
      </w:r>
      <w:proofErr w:type="spellStart"/>
      <w:r w:rsidRPr="00FC7E9E">
        <w:rPr>
          <w:i/>
          <w:noProof w:val="0"/>
          <w:lang w:val="pt-PT"/>
        </w:rPr>
        <w:t>Arqueología</w:t>
      </w:r>
      <w:proofErr w:type="spellEnd"/>
      <w:r w:rsidRPr="00FC7E9E">
        <w:rPr>
          <w:i/>
          <w:noProof w:val="0"/>
          <w:lang w:val="pt-PT"/>
        </w:rPr>
        <w:t xml:space="preserve"> y </w:t>
      </w:r>
      <w:proofErr w:type="spellStart"/>
      <w:r w:rsidRPr="00FC7E9E">
        <w:rPr>
          <w:i/>
          <w:noProof w:val="0"/>
          <w:lang w:val="pt-PT"/>
        </w:rPr>
        <w:t>Prehistoria</w:t>
      </w:r>
      <w:proofErr w:type="spellEnd"/>
      <w:r w:rsidRPr="00FC7E9E">
        <w:rPr>
          <w:i/>
          <w:noProof w:val="0"/>
          <w:lang w:val="pt-PT"/>
        </w:rPr>
        <w:t xml:space="preserve"> </w:t>
      </w:r>
      <w:proofErr w:type="spellStart"/>
      <w:r w:rsidRPr="00FC7E9E">
        <w:rPr>
          <w:i/>
          <w:noProof w:val="0"/>
          <w:lang w:val="pt-PT"/>
        </w:rPr>
        <w:t>del</w:t>
      </w:r>
      <w:proofErr w:type="spellEnd"/>
      <w:r w:rsidRPr="00FC7E9E">
        <w:rPr>
          <w:i/>
          <w:noProof w:val="0"/>
          <w:lang w:val="pt-PT"/>
        </w:rPr>
        <w:t xml:space="preserve"> Interior peninsular</w:t>
      </w:r>
      <w:r w:rsidRPr="00FC7E9E">
        <w:rPr>
          <w:noProof w:val="0"/>
          <w:lang w:val="pt-PT"/>
        </w:rPr>
        <w:t xml:space="preserve"> 4: 58–74.</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lastRenderedPageBreak/>
        <w:t>Coelho</w:t>
      </w:r>
      <w:r>
        <w:rPr>
          <w:noProof w:val="0"/>
          <w:lang w:val="pt-PT"/>
        </w:rPr>
        <w:t>, José</w:t>
      </w:r>
      <w:r w:rsidRPr="00FC7E9E">
        <w:rPr>
          <w:noProof w:val="0"/>
          <w:lang w:val="pt-PT"/>
        </w:rPr>
        <w:t xml:space="preserve"> </w:t>
      </w:r>
      <w:r>
        <w:rPr>
          <w:noProof w:val="0"/>
          <w:lang w:val="pt-PT"/>
        </w:rPr>
        <w:t>(</w:t>
      </w:r>
      <w:r w:rsidRPr="00FC7E9E">
        <w:rPr>
          <w:noProof w:val="0"/>
          <w:lang w:val="pt-PT"/>
        </w:rPr>
        <w:t>1931</w:t>
      </w:r>
      <w:r>
        <w:rPr>
          <w:noProof w:val="0"/>
          <w:lang w:val="pt-PT"/>
        </w:rPr>
        <w:t>) -</w:t>
      </w:r>
      <w:r w:rsidRPr="00FC7E9E">
        <w:rPr>
          <w:noProof w:val="0"/>
          <w:lang w:val="pt-PT"/>
        </w:rPr>
        <w:t xml:space="preserve"> </w:t>
      </w:r>
      <w:proofErr w:type="spellStart"/>
      <w:r w:rsidRPr="00FC7E9E">
        <w:rPr>
          <w:noProof w:val="0"/>
          <w:lang w:val="pt-PT"/>
        </w:rPr>
        <w:t>Polychromie</w:t>
      </w:r>
      <w:proofErr w:type="spellEnd"/>
      <w:r w:rsidRPr="00FC7E9E">
        <w:rPr>
          <w:noProof w:val="0"/>
          <w:lang w:val="pt-PT"/>
        </w:rPr>
        <w:t xml:space="preserve"> </w:t>
      </w:r>
      <w:proofErr w:type="spellStart"/>
      <w:r w:rsidRPr="00FC7E9E">
        <w:rPr>
          <w:noProof w:val="0"/>
          <w:lang w:val="pt-PT"/>
        </w:rPr>
        <w:t>mégalithique</w:t>
      </w:r>
      <w:proofErr w:type="spellEnd"/>
      <w:r w:rsidRPr="00FC7E9E">
        <w:rPr>
          <w:noProof w:val="0"/>
          <w:lang w:val="pt-PT"/>
        </w:rPr>
        <w:t xml:space="preserve"> </w:t>
      </w:r>
      <w:proofErr w:type="spellStart"/>
      <w:r w:rsidRPr="00FC7E9E">
        <w:rPr>
          <w:noProof w:val="0"/>
          <w:lang w:val="pt-PT"/>
        </w:rPr>
        <w:t>dans</w:t>
      </w:r>
      <w:proofErr w:type="spellEnd"/>
      <w:r w:rsidRPr="00FC7E9E">
        <w:rPr>
          <w:noProof w:val="0"/>
          <w:lang w:val="pt-PT"/>
        </w:rPr>
        <w:t xml:space="preserve"> la Beira Alta. </w:t>
      </w:r>
      <w:r w:rsidRPr="00470E72">
        <w:rPr>
          <w:noProof w:val="0"/>
        </w:rPr>
        <w:t xml:space="preserve">In </w:t>
      </w:r>
      <w:r w:rsidRPr="00470E72">
        <w:rPr>
          <w:i/>
          <w:noProof w:val="0"/>
        </w:rPr>
        <w:t xml:space="preserve">15 </w:t>
      </w:r>
      <w:proofErr w:type="spellStart"/>
      <w:r w:rsidRPr="00470E72">
        <w:rPr>
          <w:i/>
          <w:noProof w:val="0"/>
        </w:rPr>
        <w:t>Congres</w:t>
      </w:r>
      <w:proofErr w:type="spellEnd"/>
      <w:r w:rsidRPr="00470E72">
        <w:rPr>
          <w:i/>
          <w:noProof w:val="0"/>
        </w:rPr>
        <w:t xml:space="preserve"> International </w:t>
      </w:r>
      <w:proofErr w:type="spellStart"/>
      <w:r w:rsidRPr="00470E72">
        <w:rPr>
          <w:i/>
          <w:noProof w:val="0"/>
        </w:rPr>
        <w:t>d`Anthropologie</w:t>
      </w:r>
      <w:proofErr w:type="spellEnd"/>
      <w:r w:rsidRPr="00470E72">
        <w:rPr>
          <w:i/>
          <w:noProof w:val="0"/>
        </w:rPr>
        <w:t xml:space="preserve"> et </w:t>
      </w:r>
      <w:proofErr w:type="spellStart"/>
      <w:r w:rsidRPr="00470E72">
        <w:rPr>
          <w:i/>
          <w:noProof w:val="0"/>
        </w:rPr>
        <w:t>d`Archeologie</w:t>
      </w:r>
      <w:proofErr w:type="spellEnd"/>
      <w:r w:rsidRPr="00470E72">
        <w:rPr>
          <w:i/>
          <w:noProof w:val="0"/>
        </w:rPr>
        <w:t xml:space="preserve"> </w:t>
      </w:r>
      <w:proofErr w:type="spellStart"/>
      <w:r w:rsidRPr="00470E72">
        <w:rPr>
          <w:i/>
          <w:noProof w:val="0"/>
        </w:rPr>
        <w:t>Préhistorique</w:t>
      </w:r>
      <w:proofErr w:type="spellEnd"/>
      <w:r w:rsidRPr="00470E72">
        <w:rPr>
          <w:noProof w:val="0"/>
        </w:rPr>
        <w:t xml:space="preserve">, pp. 362–368. </w:t>
      </w:r>
      <w:r w:rsidRPr="00FC7E9E">
        <w:rPr>
          <w:noProof w:val="0"/>
          <w:lang w:val="pt-PT"/>
        </w:rPr>
        <w:t xml:space="preserve">Librairie E. </w:t>
      </w:r>
      <w:proofErr w:type="spellStart"/>
      <w:r w:rsidRPr="00FC7E9E">
        <w:rPr>
          <w:noProof w:val="0"/>
          <w:lang w:val="pt-PT"/>
        </w:rPr>
        <w:t>Nourry</w:t>
      </w:r>
      <w:proofErr w:type="spellEnd"/>
      <w:r w:rsidRPr="00FC7E9E">
        <w:rPr>
          <w:noProof w:val="0"/>
          <w:lang w:val="pt-PT"/>
        </w:rPr>
        <w:t>,</w:t>
      </w:r>
      <w:r w:rsidRPr="00FC7E9E">
        <w:rPr>
          <w:b/>
          <w:noProof w:val="0"/>
          <w:lang w:val="pt-PT"/>
        </w:rPr>
        <w:t xml:space="preserve"> </w:t>
      </w:r>
      <w:r w:rsidRPr="00FC7E9E">
        <w:rPr>
          <w:noProof w:val="0"/>
          <w:lang w:val="pt-PT"/>
        </w:rPr>
        <w:t>Coimbra-Porto, Paris.</w:t>
      </w:r>
    </w:p>
    <w:p w:rsidR="00391331" w:rsidRPr="00FC7E9E" w:rsidRDefault="00391331" w:rsidP="00391331">
      <w:pPr>
        <w:pStyle w:val="EndNoteBibliography"/>
        <w:spacing w:line="360" w:lineRule="auto"/>
        <w:ind w:left="284" w:hanging="284"/>
        <w:rPr>
          <w:noProof w:val="0"/>
          <w:lang w:val="pt-PT"/>
        </w:rPr>
      </w:pPr>
      <w:proofErr w:type="spellStart"/>
      <w:r w:rsidRPr="00FC7E9E">
        <w:rPr>
          <w:smallCaps/>
          <w:noProof w:val="0"/>
          <w:lang w:val="pt-PT"/>
        </w:rPr>
        <w:t>Colombini</w:t>
      </w:r>
      <w:proofErr w:type="spellEnd"/>
      <w:r w:rsidRPr="00FC7E9E">
        <w:rPr>
          <w:smallCaps/>
          <w:noProof w:val="0"/>
          <w:lang w:val="pt-PT"/>
        </w:rPr>
        <w:t>, M</w:t>
      </w:r>
      <w:r>
        <w:rPr>
          <w:smallCaps/>
          <w:noProof w:val="0"/>
          <w:lang w:val="pt-PT"/>
        </w:rPr>
        <w:t>aria Perla;</w:t>
      </w:r>
      <w:r w:rsidRPr="00FC7E9E">
        <w:rPr>
          <w:smallCaps/>
          <w:noProof w:val="0"/>
          <w:lang w:val="pt-PT"/>
        </w:rPr>
        <w:t xml:space="preserve"> </w:t>
      </w:r>
      <w:proofErr w:type="spellStart"/>
      <w:r w:rsidRPr="00FC7E9E">
        <w:rPr>
          <w:smallCaps/>
          <w:noProof w:val="0"/>
          <w:lang w:val="pt-PT"/>
        </w:rPr>
        <w:t>Modugno</w:t>
      </w:r>
      <w:proofErr w:type="spellEnd"/>
      <w:r>
        <w:rPr>
          <w:smallCaps/>
          <w:noProof w:val="0"/>
          <w:lang w:val="pt-PT"/>
        </w:rPr>
        <w:t xml:space="preserve">, </w:t>
      </w:r>
      <w:proofErr w:type="spellStart"/>
      <w:r>
        <w:rPr>
          <w:smallCaps/>
          <w:noProof w:val="0"/>
          <w:lang w:val="pt-PT"/>
        </w:rPr>
        <w:t>Francesca</w:t>
      </w:r>
      <w:proofErr w:type="spellEnd"/>
      <w:r>
        <w:rPr>
          <w:noProof w:val="0"/>
          <w:lang w:val="pt-PT"/>
        </w:rPr>
        <w:t>;</w:t>
      </w:r>
      <w:r w:rsidRPr="00FC7E9E">
        <w:rPr>
          <w:noProof w:val="0"/>
          <w:lang w:val="pt-PT"/>
        </w:rPr>
        <w:t xml:space="preserve"> </w:t>
      </w:r>
      <w:proofErr w:type="spellStart"/>
      <w:r w:rsidRPr="00FC7E9E">
        <w:rPr>
          <w:smallCaps/>
          <w:noProof w:val="0"/>
          <w:lang w:val="pt-PT"/>
        </w:rPr>
        <w:t>Ribechini</w:t>
      </w:r>
      <w:proofErr w:type="spellEnd"/>
      <w:r>
        <w:rPr>
          <w:smallCaps/>
          <w:noProof w:val="0"/>
          <w:lang w:val="pt-PT"/>
        </w:rPr>
        <w:t xml:space="preserve">, </w:t>
      </w:r>
      <w:r w:rsidRPr="00FC7E9E">
        <w:rPr>
          <w:noProof w:val="0"/>
          <w:lang w:val="pt-PT"/>
        </w:rPr>
        <w:t>E</w:t>
      </w:r>
      <w:r>
        <w:rPr>
          <w:noProof w:val="0"/>
          <w:lang w:val="pt-PT"/>
        </w:rPr>
        <w:t>rika</w:t>
      </w:r>
      <w:r w:rsidRPr="00FC7E9E">
        <w:rPr>
          <w:noProof w:val="0"/>
          <w:lang w:val="pt-PT"/>
        </w:rPr>
        <w:t xml:space="preserve"> </w:t>
      </w:r>
      <w:r>
        <w:rPr>
          <w:noProof w:val="0"/>
          <w:lang w:val="pt-PT"/>
        </w:rPr>
        <w:t>(</w:t>
      </w:r>
      <w:r w:rsidRPr="00FC7E9E">
        <w:rPr>
          <w:noProof w:val="0"/>
          <w:lang w:val="pt-PT"/>
        </w:rPr>
        <w:t>2005</w:t>
      </w:r>
      <w:r>
        <w:rPr>
          <w:noProof w:val="0"/>
          <w:lang w:val="pt-PT"/>
        </w:rPr>
        <w:t>) -</w:t>
      </w:r>
      <w:r w:rsidRPr="00FC7E9E">
        <w:rPr>
          <w:noProof w:val="0"/>
          <w:lang w:val="pt-PT"/>
        </w:rPr>
        <w:t xml:space="preserve"> </w:t>
      </w:r>
      <w:r w:rsidRPr="00470E72">
        <w:rPr>
          <w:noProof w:val="0"/>
        </w:rPr>
        <w:t xml:space="preserve">Organic mass spectrometry in archaeology: evidence for </w:t>
      </w:r>
      <w:proofErr w:type="spellStart"/>
      <w:r w:rsidRPr="00470E72">
        <w:rPr>
          <w:noProof w:val="0"/>
        </w:rPr>
        <w:t>Brassicaceae</w:t>
      </w:r>
      <w:proofErr w:type="spellEnd"/>
      <w:r w:rsidRPr="00470E72">
        <w:rPr>
          <w:noProof w:val="0"/>
        </w:rPr>
        <w:t xml:space="preserve"> seed oil in Egyptian ceramic lamps. </w:t>
      </w:r>
      <w:proofErr w:type="spellStart"/>
      <w:r w:rsidRPr="00FC7E9E">
        <w:rPr>
          <w:i/>
          <w:noProof w:val="0"/>
          <w:lang w:val="pt-PT"/>
        </w:rPr>
        <w:t>Journal</w:t>
      </w:r>
      <w:proofErr w:type="spellEnd"/>
      <w:r w:rsidRPr="00FC7E9E">
        <w:rPr>
          <w:i/>
          <w:noProof w:val="0"/>
          <w:lang w:val="pt-PT"/>
        </w:rPr>
        <w:t xml:space="preserve"> </w:t>
      </w:r>
      <w:proofErr w:type="spellStart"/>
      <w:r w:rsidRPr="00FC7E9E">
        <w:rPr>
          <w:i/>
          <w:noProof w:val="0"/>
          <w:lang w:val="pt-PT"/>
        </w:rPr>
        <w:t>of</w:t>
      </w:r>
      <w:proofErr w:type="spellEnd"/>
      <w:r w:rsidRPr="00FC7E9E">
        <w:rPr>
          <w:i/>
          <w:noProof w:val="0"/>
          <w:lang w:val="pt-PT"/>
        </w:rPr>
        <w:t xml:space="preserve"> </w:t>
      </w:r>
      <w:proofErr w:type="spellStart"/>
      <w:r w:rsidRPr="00FC7E9E">
        <w:rPr>
          <w:i/>
          <w:noProof w:val="0"/>
          <w:lang w:val="pt-PT"/>
        </w:rPr>
        <w:t>Mass</w:t>
      </w:r>
      <w:proofErr w:type="spellEnd"/>
      <w:r w:rsidRPr="00FC7E9E">
        <w:rPr>
          <w:i/>
          <w:noProof w:val="0"/>
          <w:lang w:val="pt-PT"/>
        </w:rPr>
        <w:t xml:space="preserve"> </w:t>
      </w:r>
      <w:proofErr w:type="spellStart"/>
      <w:r w:rsidRPr="00FC7E9E">
        <w:rPr>
          <w:i/>
          <w:noProof w:val="0"/>
          <w:lang w:val="pt-PT"/>
        </w:rPr>
        <w:t>Spectrometry</w:t>
      </w:r>
      <w:proofErr w:type="spellEnd"/>
      <w:r w:rsidRPr="00FC7E9E">
        <w:rPr>
          <w:b/>
          <w:noProof w:val="0"/>
          <w:lang w:val="pt-PT"/>
        </w:rPr>
        <w:t xml:space="preserve"> </w:t>
      </w:r>
      <w:r>
        <w:rPr>
          <w:noProof w:val="0"/>
          <w:lang w:val="pt-PT"/>
        </w:rPr>
        <w:t>40</w:t>
      </w:r>
      <w:r w:rsidRPr="00FC7E9E">
        <w:rPr>
          <w:noProof w:val="0"/>
          <w:lang w:val="pt-PT"/>
        </w:rPr>
        <w:t>: 890–898.</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Correia</w:t>
      </w:r>
      <w:r>
        <w:rPr>
          <w:noProof w:val="0"/>
          <w:lang w:val="pt-PT"/>
        </w:rPr>
        <w:t xml:space="preserve">, </w:t>
      </w:r>
      <w:r w:rsidRPr="00EE7808">
        <w:rPr>
          <w:smallCaps/>
          <w:noProof w:val="0"/>
        </w:rPr>
        <w:t>Mendes</w:t>
      </w:r>
      <w:r w:rsidRPr="00FC7E9E">
        <w:rPr>
          <w:noProof w:val="0"/>
          <w:lang w:val="pt-PT"/>
        </w:rPr>
        <w:t xml:space="preserve"> </w:t>
      </w:r>
      <w:r>
        <w:rPr>
          <w:noProof w:val="0"/>
          <w:lang w:val="pt-PT"/>
        </w:rPr>
        <w:t>(</w:t>
      </w:r>
      <w:r w:rsidRPr="00FC7E9E">
        <w:rPr>
          <w:noProof w:val="0"/>
          <w:lang w:val="pt-PT"/>
        </w:rPr>
        <w:t>1924</w:t>
      </w:r>
      <w:r>
        <w:rPr>
          <w:noProof w:val="0"/>
          <w:lang w:val="pt-PT"/>
        </w:rPr>
        <w:t>) -</w:t>
      </w:r>
      <w:r w:rsidRPr="00FC7E9E">
        <w:rPr>
          <w:noProof w:val="0"/>
          <w:lang w:val="pt-PT"/>
        </w:rPr>
        <w:t xml:space="preserve"> Pinturas e insculturas megalíticas. </w:t>
      </w:r>
      <w:r w:rsidRPr="00FC7E9E">
        <w:rPr>
          <w:i/>
          <w:noProof w:val="0"/>
          <w:lang w:val="pt-PT"/>
        </w:rPr>
        <w:t>Revista Estudos Históricos</w:t>
      </w:r>
      <w:r w:rsidRPr="00FC7E9E">
        <w:rPr>
          <w:b/>
          <w:noProof w:val="0"/>
          <w:lang w:val="pt-PT"/>
        </w:rPr>
        <w:t xml:space="preserve"> </w:t>
      </w:r>
      <w:r w:rsidRPr="00FC7E9E">
        <w:rPr>
          <w:noProof w:val="0"/>
          <w:lang w:val="pt-PT"/>
        </w:rPr>
        <w:t>1: 65–66.</w:t>
      </w:r>
    </w:p>
    <w:p w:rsidR="00391331" w:rsidRPr="00FC7E9E" w:rsidRDefault="00391331" w:rsidP="00391331">
      <w:pPr>
        <w:pStyle w:val="EndNoteBibliography"/>
        <w:spacing w:line="360" w:lineRule="auto"/>
        <w:ind w:left="284" w:hanging="284"/>
        <w:rPr>
          <w:noProof w:val="0"/>
          <w:lang w:val="pt-PT"/>
        </w:rPr>
      </w:pPr>
      <w:r w:rsidRPr="00261457">
        <w:rPr>
          <w:smallCaps/>
          <w:noProof w:val="0"/>
          <w:lang w:val="pt-PT"/>
        </w:rPr>
        <w:t>Costa</w:t>
      </w:r>
      <w:r w:rsidR="00261457" w:rsidRPr="00261457">
        <w:rPr>
          <w:noProof w:val="0"/>
          <w:lang w:val="pt-PT"/>
        </w:rPr>
        <w:t xml:space="preserve">, </w:t>
      </w:r>
      <w:r w:rsidR="00261457" w:rsidRPr="00261457">
        <w:rPr>
          <w:smallCaps/>
          <w:noProof w:val="0"/>
          <w:lang w:val="pt-PT"/>
        </w:rPr>
        <w:t>João</w:t>
      </w:r>
      <w:r w:rsidRPr="00261457">
        <w:rPr>
          <w:smallCaps/>
          <w:noProof w:val="0"/>
          <w:lang w:val="pt-PT"/>
        </w:rPr>
        <w:t xml:space="preserve"> </w:t>
      </w:r>
      <w:proofErr w:type="spellStart"/>
      <w:r w:rsidR="00261457" w:rsidRPr="00261457">
        <w:rPr>
          <w:smallCaps/>
          <w:noProof w:val="0"/>
          <w:lang w:val="pt-PT"/>
        </w:rPr>
        <w:t>Carríngton</w:t>
      </w:r>
      <w:proofErr w:type="spellEnd"/>
      <w:r w:rsidRPr="00261457">
        <w:rPr>
          <w:noProof w:val="0"/>
          <w:lang w:val="pt-PT"/>
        </w:rPr>
        <w:t xml:space="preserve">; </w:t>
      </w:r>
      <w:r w:rsidRPr="00261457">
        <w:rPr>
          <w:smallCaps/>
          <w:noProof w:val="0"/>
          <w:lang w:val="pt-PT"/>
        </w:rPr>
        <w:t>Teixeira, C</w:t>
      </w:r>
      <w:r w:rsidR="00261457" w:rsidRPr="00261457">
        <w:rPr>
          <w:smallCaps/>
          <w:noProof w:val="0"/>
          <w:lang w:val="pt-PT"/>
        </w:rPr>
        <w:t>arlos</w:t>
      </w:r>
      <w:r w:rsidRPr="00261457">
        <w:rPr>
          <w:noProof w:val="0"/>
          <w:lang w:val="pt-PT"/>
        </w:rPr>
        <w:t xml:space="preserve"> (1957) - Carta geológica de Portugal na escala</w:t>
      </w:r>
      <w:r w:rsidRPr="00585295">
        <w:rPr>
          <w:noProof w:val="0"/>
          <w:lang w:val="pt-PT"/>
        </w:rPr>
        <w:t xml:space="preserve"> de 1: 50 000: notícia explicativa da folha 9-C. Serviços Geológicos de Portugal, Porto-Lisboa.</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Cruz</w:t>
      </w:r>
      <w:r w:rsidRPr="00FC7E9E">
        <w:rPr>
          <w:noProof w:val="0"/>
          <w:lang w:val="pt-PT"/>
        </w:rPr>
        <w:t xml:space="preserve">, </w:t>
      </w:r>
      <w:r w:rsidRPr="00EE7808">
        <w:rPr>
          <w:smallCaps/>
          <w:noProof w:val="0"/>
        </w:rPr>
        <w:t>Domingos</w:t>
      </w:r>
      <w:r w:rsidRPr="00FC7E9E">
        <w:rPr>
          <w:noProof w:val="0"/>
          <w:lang w:val="pt-PT"/>
        </w:rPr>
        <w:t xml:space="preserve"> J. </w:t>
      </w:r>
      <w:r>
        <w:rPr>
          <w:noProof w:val="0"/>
          <w:lang w:val="pt-PT"/>
        </w:rPr>
        <w:t>(</w:t>
      </w:r>
      <w:r w:rsidRPr="00FC7E9E">
        <w:rPr>
          <w:noProof w:val="0"/>
          <w:lang w:val="pt-PT"/>
        </w:rPr>
        <w:t>1998</w:t>
      </w:r>
      <w:r>
        <w:rPr>
          <w:noProof w:val="0"/>
          <w:lang w:val="pt-PT"/>
        </w:rPr>
        <w:t>) -</w:t>
      </w:r>
      <w:r w:rsidRPr="00FC7E9E">
        <w:rPr>
          <w:noProof w:val="0"/>
          <w:lang w:val="pt-PT"/>
        </w:rPr>
        <w:t xml:space="preserve"> Expressões funerárias e cultu</w:t>
      </w:r>
      <w:r>
        <w:rPr>
          <w:noProof w:val="0"/>
          <w:lang w:val="pt-PT"/>
        </w:rPr>
        <w:t>r</w:t>
      </w:r>
      <w:r w:rsidRPr="00FC7E9E">
        <w:rPr>
          <w:noProof w:val="0"/>
          <w:lang w:val="pt-PT"/>
        </w:rPr>
        <w:t xml:space="preserve">ais no norte da Beira Alta. </w:t>
      </w:r>
      <w:r w:rsidRPr="00FC7E9E">
        <w:rPr>
          <w:i/>
          <w:noProof w:val="0"/>
          <w:lang w:val="pt-PT"/>
        </w:rPr>
        <w:t>Estudos Pré-históricos</w:t>
      </w:r>
      <w:r w:rsidRPr="00FC7E9E">
        <w:rPr>
          <w:b/>
          <w:noProof w:val="0"/>
          <w:lang w:val="pt-PT"/>
        </w:rPr>
        <w:t xml:space="preserve"> </w:t>
      </w:r>
      <w:r w:rsidRPr="00FC7E9E">
        <w:rPr>
          <w:noProof w:val="0"/>
          <w:lang w:val="pt-PT"/>
        </w:rPr>
        <w:t>6: 149–166.</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Cruz</w:t>
      </w:r>
      <w:r>
        <w:rPr>
          <w:noProof w:val="0"/>
          <w:lang w:val="pt-PT"/>
        </w:rPr>
        <w:t xml:space="preserve">, </w:t>
      </w:r>
      <w:r w:rsidRPr="00FC7E9E">
        <w:rPr>
          <w:noProof w:val="0"/>
          <w:lang w:val="pt-PT"/>
        </w:rPr>
        <w:t>D</w:t>
      </w:r>
      <w:r>
        <w:rPr>
          <w:noProof w:val="0"/>
          <w:lang w:val="pt-PT"/>
        </w:rPr>
        <w:t>omingos</w:t>
      </w:r>
      <w:r w:rsidRPr="00FC7E9E">
        <w:rPr>
          <w:noProof w:val="0"/>
          <w:lang w:val="pt-PT"/>
        </w:rPr>
        <w:t xml:space="preserve"> J. </w:t>
      </w:r>
      <w:r>
        <w:rPr>
          <w:noProof w:val="0"/>
          <w:lang w:val="pt-PT"/>
        </w:rPr>
        <w:t>(</w:t>
      </w:r>
      <w:r w:rsidRPr="00FC7E9E">
        <w:rPr>
          <w:noProof w:val="0"/>
          <w:lang w:val="pt-PT"/>
        </w:rPr>
        <w:t>2001</w:t>
      </w:r>
      <w:r>
        <w:rPr>
          <w:noProof w:val="0"/>
          <w:lang w:val="pt-PT"/>
        </w:rPr>
        <w:t>) -</w:t>
      </w:r>
      <w:r w:rsidRPr="00FC7E9E">
        <w:rPr>
          <w:noProof w:val="0"/>
          <w:lang w:val="pt-PT"/>
        </w:rPr>
        <w:t xml:space="preserve"> </w:t>
      </w:r>
      <w:r w:rsidRPr="00FC7E9E">
        <w:rPr>
          <w:i/>
          <w:noProof w:val="0"/>
          <w:lang w:val="pt-PT"/>
        </w:rPr>
        <w:t>O Alto Paiva: megalitismo, diversidade tumular e práticas rituais durante a pré-história recente</w:t>
      </w:r>
      <w:r>
        <w:rPr>
          <w:noProof w:val="0"/>
          <w:lang w:val="pt-PT"/>
        </w:rPr>
        <w:t>. Universidade</w:t>
      </w:r>
      <w:r w:rsidRPr="00FC7E9E">
        <w:rPr>
          <w:noProof w:val="0"/>
          <w:lang w:val="pt-PT"/>
        </w:rPr>
        <w:t xml:space="preserve"> </w:t>
      </w:r>
      <w:r>
        <w:rPr>
          <w:noProof w:val="0"/>
          <w:lang w:val="pt-PT"/>
        </w:rPr>
        <w:t>de</w:t>
      </w:r>
      <w:r w:rsidRPr="00FC7E9E">
        <w:rPr>
          <w:noProof w:val="0"/>
          <w:lang w:val="pt-PT"/>
        </w:rPr>
        <w:t xml:space="preserve"> Coimbra, Coimbra.</w:t>
      </w:r>
    </w:p>
    <w:p w:rsidR="00391331" w:rsidRPr="00470E72" w:rsidRDefault="00391331" w:rsidP="00391331">
      <w:pPr>
        <w:pStyle w:val="EndNoteBibliography"/>
        <w:spacing w:line="360" w:lineRule="auto"/>
        <w:ind w:left="284" w:hanging="284"/>
        <w:rPr>
          <w:noProof w:val="0"/>
        </w:rPr>
      </w:pPr>
      <w:proofErr w:type="spellStart"/>
      <w:r w:rsidRPr="00E62920">
        <w:rPr>
          <w:smallCaps/>
          <w:noProof w:val="0"/>
          <w:lang w:val="pt-PT"/>
        </w:rPr>
        <w:t>Duran</w:t>
      </w:r>
      <w:proofErr w:type="spellEnd"/>
      <w:r w:rsidRPr="00E62920">
        <w:rPr>
          <w:smallCaps/>
          <w:noProof w:val="0"/>
          <w:lang w:val="pt-PT"/>
        </w:rPr>
        <w:t xml:space="preserve">, </w:t>
      </w:r>
      <w:proofErr w:type="spellStart"/>
      <w:r w:rsidRPr="00E62920">
        <w:rPr>
          <w:smallCaps/>
          <w:noProof w:val="0"/>
          <w:lang w:val="pt-PT"/>
        </w:rPr>
        <w:t>Adrian</w:t>
      </w:r>
      <w:proofErr w:type="spellEnd"/>
      <w:r w:rsidRPr="00E62920">
        <w:rPr>
          <w:smallCaps/>
          <w:noProof w:val="0"/>
          <w:lang w:val="pt-PT"/>
        </w:rPr>
        <w:t xml:space="preserve">; </w:t>
      </w:r>
      <w:proofErr w:type="spellStart"/>
      <w:r w:rsidRPr="00E62920">
        <w:rPr>
          <w:smallCaps/>
          <w:noProof w:val="0"/>
          <w:lang w:val="pt-PT"/>
        </w:rPr>
        <w:t>Jimenez</w:t>
      </w:r>
      <w:proofErr w:type="spellEnd"/>
      <w:r w:rsidRPr="00E62920">
        <w:rPr>
          <w:smallCaps/>
          <w:noProof w:val="0"/>
          <w:lang w:val="pt-PT"/>
        </w:rPr>
        <w:t xml:space="preserve"> De </w:t>
      </w:r>
      <w:proofErr w:type="spellStart"/>
      <w:r w:rsidRPr="00E62920">
        <w:rPr>
          <w:smallCaps/>
          <w:noProof w:val="0"/>
          <w:lang w:val="pt-PT"/>
        </w:rPr>
        <w:t>Haro</w:t>
      </w:r>
      <w:proofErr w:type="spellEnd"/>
      <w:r w:rsidRPr="00E62920">
        <w:rPr>
          <w:smallCaps/>
          <w:noProof w:val="0"/>
          <w:lang w:val="pt-PT"/>
        </w:rPr>
        <w:t xml:space="preserve">, Maria </w:t>
      </w:r>
      <w:proofErr w:type="spellStart"/>
      <w:r w:rsidRPr="00E62920">
        <w:rPr>
          <w:smallCaps/>
          <w:noProof w:val="0"/>
          <w:lang w:val="pt-PT"/>
        </w:rPr>
        <w:t>Carmen</w:t>
      </w:r>
      <w:proofErr w:type="spellEnd"/>
      <w:r w:rsidRPr="00E62920">
        <w:rPr>
          <w:smallCaps/>
          <w:noProof w:val="0"/>
          <w:lang w:val="pt-PT"/>
        </w:rPr>
        <w:t xml:space="preserve">; </w:t>
      </w:r>
      <w:proofErr w:type="spellStart"/>
      <w:r w:rsidRPr="00E62920">
        <w:rPr>
          <w:smallCaps/>
          <w:noProof w:val="0"/>
          <w:lang w:val="pt-PT"/>
        </w:rPr>
        <w:t>Perez</w:t>
      </w:r>
      <w:proofErr w:type="spellEnd"/>
      <w:r w:rsidRPr="00E62920">
        <w:rPr>
          <w:smallCaps/>
          <w:noProof w:val="0"/>
          <w:lang w:val="pt-PT"/>
        </w:rPr>
        <w:t xml:space="preserve">-Rodriguez, Jose Luis; </w:t>
      </w:r>
      <w:proofErr w:type="spellStart"/>
      <w:r w:rsidRPr="00536306">
        <w:rPr>
          <w:smallCaps/>
          <w:noProof w:val="0"/>
          <w:lang w:val="pt-PT"/>
        </w:rPr>
        <w:t>Franquelo</w:t>
      </w:r>
      <w:proofErr w:type="spellEnd"/>
      <w:r w:rsidRPr="00536306">
        <w:rPr>
          <w:smallCaps/>
          <w:noProof w:val="0"/>
          <w:lang w:val="pt-PT"/>
        </w:rPr>
        <w:t>, Maria L.; Herrera, Liz Karen</w:t>
      </w:r>
      <w:r w:rsidRPr="00B325B3">
        <w:rPr>
          <w:smallCaps/>
          <w:noProof w:val="0"/>
          <w:lang w:val="pt-PT"/>
        </w:rPr>
        <w:t xml:space="preserve">; Justo, </w:t>
      </w:r>
      <w:proofErr w:type="spellStart"/>
      <w:r w:rsidRPr="00B325B3">
        <w:rPr>
          <w:smallCaps/>
          <w:noProof w:val="0"/>
          <w:lang w:val="pt-PT"/>
        </w:rPr>
        <w:t>Ángel</w:t>
      </w:r>
      <w:proofErr w:type="spellEnd"/>
      <w:r w:rsidRPr="00B325B3">
        <w:rPr>
          <w:smallCaps/>
          <w:noProof w:val="0"/>
          <w:lang w:val="pt-PT"/>
        </w:rPr>
        <w:t xml:space="preserve"> </w:t>
      </w:r>
      <w:r>
        <w:rPr>
          <w:noProof w:val="0"/>
          <w:lang w:val="pt-PT"/>
        </w:rPr>
        <w:t>(</w:t>
      </w:r>
      <w:r w:rsidRPr="00497A67">
        <w:rPr>
          <w:noProof w:val="0"/>
          <w:lang w:val="pt-PT"/>
        </w:rPr>
        <w:t>2010</w:t>
      </w:r>
      <w:r>
        <w:rPr>
          <w:noProof w:val="0"/>
          <w:lang w:val="pt-PT"/>
        </w:rPr>
        <w:t>) -</w:t>
      </w:r>
      <w:r w:rsidRPr="00497A67">
        <w:rPr>
          <w:noProof w:val="0"/>
          <w:lang w:val="pt-PT"/>
        </w:rPr>
        <w:t xml:space="preserve"> </w:t>
      </w:r>
      <w:r w:rsidRPr="00497A67">
        <w:rPr>
          <w:noProof w:val="0"/>
        </w:rPr>
        <w:t xml:space="preserve">Determination of pigments and binders in Pompeian wall paintings using synchrotron radiation – high-resolution x-ray powder diffraction and conventional spectroscopy – chromatography. </w:t>
      </w:r>
      <w:r w:rsidRPr="00497A67">
        <w:rPr>
          <w:i/>
          <w:noProof w:val="0"/>
        </w:rPr>
        <w:t>Archaeometry</w:t>
      </w:r>
      <w:r w:rsidRPr="00497A67">
        <w:rPr>
          <w:b/>
          <w:noProof w:val="0"/>
        </w:rPr>
        <w:t xml:space="preserve"> </w:t>
      </w:r>
      <w:r w:rsidRPr="00497A67">
        <w:rPr>
          <w:noProof w:val="0"/>
        </w:rPr>
        <w:t>52: 286–307.</w:t>
      </w:r>
    </w:p>
    <w:p w:rsidR="00391331" w:rsidRPr="00470E72" w:rsidRDefault="00391331" w:rsidP="00391331">
      <w:pPr>
        <w:pStyle w:val="EndNoteBibliography"/>
        <w:spacing w:line="360" w:lineRule="auto"/>
        <w:ind w:left="284" w:hanging="284"/>
        <w:rPr>
          <w:noProof w:val="0"/>
        </w:rPr>
      </w:pPr>
      <w:proofErr w:type="spellStart"/>
      <w:r w:rsidRPr="00470E72">
        <w:rPr>
          <w:smallCaps/>
          <w:noProof w:val="0"/>
        </w:rPr>
        <w:t>Eerkens</w:t>
      </w:r>
      <w:proofErr w:type="spellEnd"/>
      <w:r>
        <w:rPr>
          <w:noProof w:val="0"/>
        </w:rPr>
        <w:t xml:space="preserve">, </w:t>
      </w:r>
      <w:proofErr w:type="spellStart"/>
      <w:r w:rsidRPr="00EE7808">
        <w:rPr>
          <w:smallCaps/>
          <w:noProof w:val="0"/>
        </w:rPr>
        <w:t>Jelmer</w:t>
      </w:r>
      <w:proofErr w:type="spellEnd"/>
      <w:r w:rsidRPr="00470E72">
        <w:rPr>
          <w:noProof w:val="0"/>
        </w:rPr>
        <w:t xml:space="preserve"> </w:t>
      </w:r>
      <w:r>
        <w:rPr>
          <w:noProof w:val="0"/>
        </w:rPr>
        <w:t>(</w:t>
      </w:r>
      <w:r w:rsidRPr="00470E72">
        <w:rPr>
          <w:noProof w:val="0"/>
        </w:rPr>
        <w:t>2002</w:t>
      </w:r>
      <w:r>
        <w:rPr>
          <w:noProof w:val="0"/>
        </w:rPr>
        <w:t>) -</w:t>
      </w:r>
      <w:r w:rsidRPr="00470E72">
        <w:rPr>
          <w:noProof w:val="0"/>
        </w:rPr>
        <w:t xml:space="preserve"> The preservation and identification of Piñon resins by GC‐MS in pottery from the Western Great Basin. </w:t>
      </w:r>
      <w:proofErr w:type="spellStart"/>
      <w:r w:rsidRPr="00470E72">
        <w:rPr>
          <w:i/>
          <w:noProof w:val="0"/>
        </w:rPr>
        <w:t>Archaeometry</w:t>
      </w:r>
      <w:proofErr w:type="spellEnd"/>
      <w:r w:rsidRPr="00470E72">
        <w:rPr>
          <w:b/>
          <w:noProof w:val="0"/>
        </w:rPr>
        <w:t xml:space="preserve"> </w:t>
      </w:r>
      <w:r w:rsidRPr="00470E72">
        <w:rPr>
          <w:noProof w:val="0"/>
        </w:rPr>
        <w:t>44: 95–105.</w:t>
      </w:r>
    </w:p>
    <w:p w:rsidR="00391331" w:rsidRPr="00FC7E9E" w:rsidRDefault="00391331" w:rsidP="00391331">
      <w:pPr>
        <w:pStyle w:val="EndNoteBibliography"/>
        <w:spacing w:line="360" w:lineRule="auto"/>
        <w:ind w:left="284" w:hanging="284"/>
        <w:rPr>
          <w:noProof w:val="0"/>
          <w:lang w:val="pt-PT"/>
        </w:rPr>
      </w:pPr>
      <w:proofErr w:type="spellStart"/>
      <w:r w:rsidRPr="00470E72">
        <w:rPr>
          <w:smallCaps/>
          <w:noProof w:val="0"/>
        </w:rPr>
        <w:t>Eerkens</w:t>
      </w:r>
      <w:proofErr w:type="spellEnd"/>
      <w:r>
        <w:rPr>
          <w:noProof w:val="0"/>
        </w:rPr>
        <w:t xml:space="preserve">, </w:t>
      </w:r>
      <w:proofErr w:type="spellStart"/>
      <w:r w:rsidRPr="00EE7808">
        <w:rPr>
          <w:smallCaps/>
          <w:noProof w:val="0"/>
        </w:rPr>
        <w:t>Jelmer</w:t>
      </w:r>
      <w:proofErr w:type="spellEnd"/>
      <w:r w:rsidRPr="00470E72">
        <w:rPr>
          <w:noProof w:val="0"/>
        </w:rPr>
        <w:t xml:space="preserve"> </w:t>
      </w:r>
      <w:r>
        <w:rPr>
          <w:noProof w:val="0"/>
        </w:rPr>
        <w:t>(</w:t>
      </w:r>
      <w:r w:rsidRPr="00470E72">
        <w:rPr>
          <w:noProof w:val="0"/>
        </w:rPr>
        <w:t>2007</w:t>
      </w:r>
      <w:r>
        <w:rPr>
          <w:noProof w:val="0"/>
        </w:rPr>
        <w:t>) -</w:t>
      </w:r>
      <w:r w:rsidRPr="00470E72">
        <w:rPr>
          <w:noProof w:val="0"/>
        </w:rPr>
        <w:t xml:space="preserve"> </w:t>
      </w:r>
      <w:r w:rsidRPr="00470E72">
        <w:rPr>
          <w:i/>
          <w:noProof w:val="0"/>
        </w:rPr>
        <w:t>Organic residue analysis and the decomposition of fatty acids in ancient potsherds</w:t>
      </w:r>
      <w:r w:rsidRPr="00470E72">
        <w:rPr>
          <w:noProof w:val="0"/>
        </w:rPr>
        <w:t xml:space="preserve">. </w:t>
      </w:r>
      <w:r w:rsidRPr="00FC7E9E">
        <w:rPr>
          <w:noProof w:val="0"/>
          <w:lang w:val="pt-PT"/>
        </w:rPr>
        <w:t xml:space="preserve">BAR </w:t>
      </w:r>
      <w:proofErr w:type="spellStart"/>
      <w:r w:rsidRPr="00FC7E9E">
        <w:rPr>
          <w:noProof w:val="0"/>
          <w:lang w:val="pt-PT"/>
        </w:rPr>
        <w:t>International</w:t>
      </w:r>
      <w:proofErr w:type="spellEnd"/>
      <w:r w:rsidRPr="00FC7E9E">
        <w:rPr>
          <w:noProof w:val="0"/>
          <w:lang w:val="pt-PT"/>
        </w:rPr>
        <w:t xml:space="preserve"> Series</w:t>
      </w:r>
      <w:r w:rsidRPr="00FC7E9E">
        <w:rPr>
          <w:b/>
          <w:noProof w:val="0"/>
          <w:lang w:val="pt-PT"/>
        </w:rPr>
        <w:t xml:space="preserve"> </w:t>
      </w:r>
      <w:r w:rsidRPr="00FC7E9E">
        <w:rPr>
          <w:noProof w:val="0"/>
          <w:lang w:val="pt-PT"/>
        </w:rPr>
        <w:t>1650, 90.</w:t>
      </w:r>
    </w:p>
    <w:p w:rsidR="00391331" w:rsidRPr="009D4451" w:rsidRDefault="00391331" w:rsidP="00391331">
      <w:pPr>
        <w:pStyle w:val="EndNoteBibliography"/>
        <w:spacing w:line="360" w:lineRule="auto"/>
        <w:ind w:left="284" w:hanging="284"/>
        <w:rPr>
          <w:noProof w:val="0"/>
        </w:rPr>
      </w:pPr>
      <w:proofErr w:type="spellStart"/>
      <w:r w:rsidRPr="00536306">
        <w:rPr>
          <w:smallCaps/>
          <w:noProof w:val="0"/>
        </w:rPr>
        <w:t>Gebremariam</w:t>
      </w:r>
      <w:proofErr w:type="spellEnd"/>
      <w:r w:rsidRPr="00536306">
        <w:rPr>
          <w:smallCaps/>
          <w:noProof w:val="0"/>
        </w:rPr>
        <w:t xml:space="preserve">, </w:t>
      </w:r>
      <w:proofErr w:type="spellStart"/>
      <w:r w:rsidRPr="00536306">
        <w:rPr>
          <w:smallCaps/>
          <w:noProof w:val="0"/>
        </w:rPr>
        <w:t>Kidane</w:t>
      </w:r>
      <w:proofErr w:type="spellEnd"/>
      <w:r w:rsidRPr="00536306">
        <w:rPr>
          <w:smallCaps/>
          <w:noProof w:val="0"/>
        </w:rPr>
        <w:t xml:space="preserve">; </w:t>
      </w:r>
      <w:proofErr w:type="spellStart"/>
      <w:r w:rsidRPr="00536306">
        <w:rPr>
          <w:smallCaps/>
          <w:noProof w:val="0"/>
        </w:rPr>
        <w:t>Kvittingen</w:t>
      </w:r>
      <w:proofErr w:type="spellEnd"/>
      <w:r w:rsidRPr="00536306">
        <w:rPr>
          <w:smallCaps/>
          <w:noProof w:val="0"/>
        </w:rPr>
        <w:t xml:space="preserve">, </w:t>
      </w:r>
      <w:proofErr w:type="spellStart"/>
      <w:r w:rsidRPr="00536306">
        <w:rPr>
          <w:smallCaps/>
          <w:noProof w:val="0"/>
        </w:rPr>
        <w:t>Lise</w:t>
      </w:r>
      <w:proofErr w:type="spellEnd"/>
      <w:r w:rsidRPr="00536306">
        <w:rPr>
          <w:noProof w:val="0"/>
        </w:rPr>
        <w:t xml:space="preserve">; </w:t>
      </w:r>
      <w:proofErr w:type="spellStart"/>
      <w:r w:rsidRPr="00536306">
        <w:rPr>
          <w:smallCaps/>
          <w:noProof w:val="0"/>
        </w:rPr>
        <w:t>Banica</w:t>
      </w:r>
      <w:proofErr w:type="spellEnd"/>
      <w:r w:rsidRPr="00536306">
        <w:rPr>
          <w:smallCaps/>
          <w:noProof w:val="0"/>
        </w:rPr>
        <w:t xml:space="preserve">, </w:t>
      </w:r>
      <w:proofErr w:type="spellStart"/>
      <w:r w:rsidRPr="00536306">
        <w:rPr>
          <w:smallCaps/>
          <w:noProof w:val="0"/>
        </w:rPr>
        <w:t>Florinel</w:t>
      </w:r>
      <w:proofErr w:type="spellEnd"/>
      <w:r w:rsidRPr="00536306">
        <w:rPr>
          <w:smallCaps/>
          <w:noProof w:val="0"/>
        </w:rPr>
        <w:t>-Gabriel</w:t>
      </w:r>
      <w:r w:rsidRPr="00536306">
        <w:rPr>
          <w:noProof w:val="0"/>
        </w:rPr>
        <w:t xml:space="preserve"> (2016) -</w:t>
      </w:r>
      <w:r w:rsidRPr="00585295">
        <w:rPr>
          <w:noProof w:val="0"/>
        </w:rPr>
        <w:t xml:space="preserve"> </w:t>
      </w:r>
      <w:proofErr w:type="spellStart"/>
      <w:r w:rsidRPr="00585295">
        <w:rPr>
          <w:noProof w:val="0"/>
        </w:rPr>
        <w:t>Physico</w:t>
      </w:r>
      <w:proofErr w:type="spellEnd"/>
      <w:r w:rsidRPr="00585295">
        <w:rPr>
          <w:noProof w:val="0"/>
        </w:rPr>
        <w:t xml:space="preserve">-chemical characterization of pigments and binders of murals in a church in Ethiopia. </w:t>
      </w:r>
      <w:proofErr w:type="spellStart"/>
      <w:r w:rsidRPr="009D4451">
        <w:rPr>
          <w:i/>
          <w:noProof w:val="0"/>
        </w:rPr>
        <w:t>Archaeometry</w:t>
      </w:r>
      <w:proofErr w:type="spellEnd"/>
      <w:r w:rsidRPr="009D4451">
        <w:rPr>
          <w:b/>
          <w:noProof w:val="0"/>
        </w:rPr>
        <w:t xml:space="preserve"> </w:t>
      </w:r>
      <w:r w:rsidRPr="009D4451">
        <w:rPr>
          <w:noProof w:val="0"/>
        </w:rPr>
        <w:t>58: 271–283.</w:t>
      </w:r>
    </w:p>
    <w:p w:rsidR="00391331" w:rsidRPr="009D4451" w:rsidRDefault="00730E8E" w:rsidP="00391331">
      <w:pPr>
        <w:pStyle w:val="EndNoteBibliography"/>
        <w:spacing w:line="360" w:lineRule="auto"/>
        <w:ind w:left="284" w:hanging="284"/>
        <w:rPr>
          <w:smallCaps/>
          <w:noProof w:val="0"/>
        </w:rPr>
      </w:pPr>
      <w:r>
        <w:rPr>
          <w:smallCaps/>
          <w:noProof w:val="0"/>
        </w:rPr>
        <w:t>Google. 2021</w:t>
      </w:r>
      <w:r w:rsidR="00391331" w:rsidRPr="009D4451">
        <w:rPr>
          <w:smallCaps/>
          <w:noProof w:val="0"/>
        </w:rPr>
        <w:t xml:space="preserve">. </w:t>
      </w:r>
      <w:r w:rsidR="00391331" w:rsidRPr="009D4451">
        <w:rPr>
          <w:i/>
          <w:iCs/>
          <w:noProof w:val="0"/>
        </w:rPr>
        <w:t>Maia</w:t>
      </w:r>
      <w:r w:rsidR="00391331" w:rsidRPr="009D4451">
        <w:rPr>
          <w:smallCaps/>
          <w:noProof w:val="0"/>
        </w:rPr>
        <w:t xml:space="preserve">. </w:t>
      </w:r>
      <w:r w:rsidR="00391331" w:rsidRPr="009D4451">
        <w:rPr>
          <w:noProof w:val="0"/>
        </w:rPr>
        <w:t>[</w:t>
      </w:r>
      <w:proofErr w:type="spellStart"/>
      <w:r w:rsidR="00391331" w:rsidRPr="009D4451">
        <w:rPr>
          <w:noProof w:val="0"/>
        </w:rPr>
        <w:t>s.l.</w:t>
      </w:r>
      <w:proofErr w:type="spellEnd"/>
      <w:r w:rsidR="00391331" w:rsidRPr="009D4451">
        <w:rPr>
          <w:noProof w:val="0"/>
        </w:rPr>
        <w:t xml:space="preserve">]: Google Earth. </w:t>
      </w:r>
      <w:r w:rsidR="00391331" w:rsidRPr="00BA08F6">
        <w:t>https://www.google.com/intl/pt-PT/earth/</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Gomes, H</w:t>
      </w:r>
      <w:r>
        <w:rPr>
          <w:smallCaps/>
          <w:noProof w:val="0"/>
          <w:lang w:val="pt-PT"/>
        </w:rPr>
        <w:t>ugo;</w:t>
      </w:r>
      <w:r w:rsidRPr="00FC7E9E">
        <w:rPr>
          <w:smallCaps/>
          <w:noProof w:val="0"/>
          <w:lang w:val="pt-PT"/>
        </w:rPr>
        <w:t xml:space="preserve"> </w:t>
      </w:r>
      <w:proofErr w:type="spellStart"/>
      <w:r w:rsidRPr="00FC7E9E">
        <w:rPr>
          <w:smallCaps/>
          <w:noProof w:val="0"/>
          <w:lang w:val="pt-PT"/>
        </w:rPr>
        <w:t>Collado</w:t>
      </w:r>
      <w:proofErr w:type="spellEnd"/>
      <w:r w:rsidRPr="00FC7E9E">
        <w:rPr>
          <w:smallCaps/>
          <w:noProof w:val="0"/>
          <w:lang w:val="pt-PT"/>
        </w:rPr>
        <w:t>,</w:t>
      </w:r>
      <w:r>
        <w:rPr>
          <w:smallCaps/>
          <w:noProof w:val="0"/>
          <w:lang w:val="pt-PT"/>
        </w:rPr>
        <w:t xml:space="preserve"> </w:t>
      </w:r>
      <w:r w:rsidRPr="00FC7E9E">
        <w:rPr>
          <w:smallCaps/>
          <w:noProof w:val="0"/>
          <w:lang w:val="pt-PT"/>
        </w:rPr>
        <w:t>H</w:t>
      </w:r>
      <w:r>
        <w:rPr>
          <w:smallCaps/>
          <w:noProof w:val="0"/>
          <w:lang w:val="pt-PT"/>
        </w:rPr>
        <w:t>ipólito;</w:t>
      </w:r>
      <w:r w:rsidRPr="00FC7E9E">
        <w:rPr>
          <w:smallCaps/>
          <w:noProof w:val="0"/>
          <w:lang w:val="pt-PT"/>
        </w:rPr>
        <w:t xml:space="preserve"> Martins, </w:t>
      </w:r>
      <w:r>
        <w:rPr>
          <w:smallCaps/>
          <w:noProof w:val="0"/>
          <w:lang w:val="pt-PT"/>
        </w:rPr>
        <w:t>Andrea;</w:t>
      </w:r>
      <w:r w:rsidRPr="00FC7E9E">
        <w:rPr>
          <w:smallCaps/>
          <w:noProof w:val="0"/>
          <w:lang w:val="pt-PT"/>
        </w:rPr>
        <w:t xml:space="preserve"> </w:t>
      </w:r>
      <w:proofErr w:type="spellStart"/>
      <w:r w:rsidRPr="00FC7E9E">
        <w:rPr>
          <w:smallCaps/>
          <w:noProof w:val="0"/>
          <w:lang w:val="pt-PT"/>
        </w:rPr>
        <w:t>Nash</w:t>
      </w:r>
      <w:proofErr w:type="spellEnd"/>
      <w:r w:rsidRPr="00FC7E9E">
        <w:rPr>
          <w:smallCaps/>
          <w:noProof w:val="0"/>
          <w:lang w:val="pt-PT"/>
        </w:rPr>
        <w:t xml:space="preserve">, </w:t>
      </w:r>
      <w:r>
        <w:rPr>
          <w:smallCaps/>
          <w:noProof w:val="0"/>
          <w:lang w:val="pt-PT"/>
        </w:rPr>
        <w:t>George;</w:t>
      </w:r>
      <w:r w:rsidRPr="00FC7E9E">
        <w:rPr>
          <w:smallCaps/>
          <w:noProof w:val="0"/>
          <w:lang w:val="pt-PT"/>
        </w:rPr>
        <w:t xml:space="preserve"> Rosina, </w:t>
      </w:r>
      <w:r w:rsidRPr="00536306">
        <w:rPr>
          <w:smallCaps/>
          <w:noProof w:val="0"/>
          <w:lang w:val="pt-PT"/>
        </w:rPr>
        <w:t xml:space="preserve">Pierluigi; </w:t>
      </w:r>
      <w:proofErr w:type="spellStart"/>
      <w:r w:rsidRPr="00536306">
        <w:rPr>
          <w:smallCaps/>
          <w:noProof w:val="0"/>
          <w:lang w:val="pt-PT"/>
        </w:rPr>
        <w:t>Vaccaro</w:t>
      </w:r>
      <w:proofErr w:type="spellEnd"/>
      <w:r w:rsidRPr="00536306">
        <w:rPr>
          <w:smallCaps/>
          <w:noProof w:val="0"/>
          <w:lang w:val="pt-PT"/>
        </w:rPr>
        <w:t>, Carmela</w:t>
      </w:r>
      <w:r w:rsidRPr="00B46CA8">
        <w:rPr>
          <w:smallCaps/>
          <w:noProof w:val="0"/>
          <w:lang w:val="pt-PT"/>
        </w:rPr>
        <w:t xml:space="preserve">; Volpe, </w:t>
      </w:r>
      <w:r w:rsidR="00B46CA8" w:rsidRPr="00B46CA8">
        <w:rPr>
          <w:smallCaps/>
          <w:noProof w:val="0"/>
          <w:lang w:val="pt-PT"/>
        </w:rPr>
        <w:t>Lisa</w:t>
      </w:r>
      <w:r w:rsidRPr="00B46CA8">
        <w:rPr>
          <w:smallCaps/>
          <w:noProof w:val="0"/>
          <w:lang w:val="pt-PT"/>
        </w:rPr>
        <w:t xml:space="preserve"> (2015</w:t>
      </w:r>
      <w:r>
        <w:rPr>
          <w:noProof w:val="0"/>
          <w:lang w:val="pt-PT"/>
        </w:rPr>
        <w:t>) -</w:t>
      </w:r>
      <w:r w:rsidRPr="00FC7E9E">
        <w:rPr>
          <w:noProof w:val="0"/>
          <w:lang w:val="pt-PT"/>
        </w:rPr>
        <w:t xml:space="preserve"> </w:t>
      </w:r>
      <w:r w:rsidRPr="00470E72">
        <w:rPr>
          <w:noProof w:val="0"/>
        </w:rPr>
        <w:t xml:space="preserve">Pigment in western Iberian schematic rock art: an analytical approach. </w:t>
      </w:r>
      <w:proofErr w:type="spellStart"/>
      <w:r w:rsidRPr="00FC7E9E">
        <w:rPr>
          <w:i/>
          <w:noProof w:val="0"/>
          <w:lang w:val="pt-PT"/>
        </w:rPr>
        <w:t>Mediterranean</w:t>
      </w:r>
      <w:proofErr w:type="spellEnd"/>
      <w:r w:rsidRPr="00FC7E9E">
        <w:rPr>
          <w:i/>
          <w:noProof w:val="0"/>
          <w:lang w:val="pt-PT"/>
        </w:rPr>
        <w:t xml:space="preserve"> </w:t>
      </w:r>
      <w:proofErr w:type="spellStart"/>
      <w:r w:rsidRPr="00FC7E9E">
        <w:rPr>
          <w:i/>
          <w:noProof w:val="0"/>
          <w:lang w:val="pt-PT"/>
        </w:rPr>
        <w:t>Archaeology</w:t>
      </w:r>
      <w:proofErr w:type="spellEnd"/>
      <w:r w:rsidRPr="00FC7E9E">
        <w:rPr>
          <w:i/>
          <w:noProof w:val="0"/>
          <w:lang w:val="pt-PT"/>
        </w:rPr>
        <w:t xml:space="preserve"> &amp; </w:t>
      </w:r>
      <w:proofErr w:type="spellStart"/>
      <w:r w:rsidRPr="00FC7E9E">
        <w:rPr>
          <w:i/>
          <w:noProof w:val="0"/>
          <w:lang w:val="pt-PT"/>
        </w:rPr>
        <w:t>Archaeometry</w:t>
      </w:r>
      <w:proofErr w:type="spellEnd"/>
      <w:r w:rsidRPr="00FC7E9E">
        <w:rPr>
          <w:b/>
          <w:noProof w:val="0"/>
          <w:lang w:val="pt-PT"/>
        </w:rPr>
        <w:t xml:space="preserve"> </w:t>
      </w:r>
      <w:r>
        <w:rPr>
          <w:noProof w:val="0"/>
          <w:lang w:val="pt-PT"/>
        </w:rPr>
        <w:t>15</w:t>
      </w:r>
      <w:r w:rsidRPr="00FC7E9E">
        <w:rPr>
          <w:noProof w:val="0"/>
          <w:lang w:val="pt-PT"/>
        </w:rPr>
        <w:t>: 163–175.</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lastRenderedPageBreak/>
        <w:t>Gomes, H</w:t>
      </w:r>
      <w:r>
        <w:rPr>
          <w:smallCaps/>
          <w:noProof w:val="0"/>
          <w:lang w:val="pt-PT"/>
        </w:rPr>
        <w:t>ugo;</w:t>
      </w:r>
      <w:r w:rsidRPr="00FC7E9E">
        <w:rPr>
          <w:smallCaps/>
          <w:noProof w:val="0"/>
          <w:lang w:val="pt-PT"/>
        </w:rPr>
        <w:t xml:space="preserve"> Rosina, </w:t>
      </w:r>
      <w:r w:rsidRPr="009847A0">
        <w:rPr>
          <w:smallCaps/>
          <w:noProof w:val="0"/>
          <w:lang w:val="pt-PT"/>
        </w:rPr>
        <w:t>Pierluigi</w:t>
      </w:r>
      <w:r>
        <w:rPr>
          <w:smallCaps/>
          <w:noProof w:val="0"/>
          <w:lang w:val="pt-PT"/>
        </w:rPr>
        <w:t>;</w:t>
      </w:r>
      <w:r w:rsidRPr="00FC7E9E">
        <w:rPr>
          <w:smallCaps/>
          <w:noProof w:val="0"/>
          <w:lang w:val="pt-PT"/>
        </w:rPr>
        <w:t xml:space="preserve"> Martins</w:t>
      </w:r>
      <w:r>
        <w:rPr>
          <w:smallCaps/>
          <w:noProof w:val="0"/>
          <w:lang w:val="pt-PT"/>
        </w:rPr>
        <w:t>,</w:t>
      </w:r>
      <w:r w:rsidRPr="002851DB">
        <w:rPr>
          <w:smallCaps/>
          <w:noProof w:val="0"/>
          <w:lang w:val="pt-PT"/>
        </w:rPr>
        <w:t xml:space="preserve"> </w:t>
      </w:r>
      <w:r w:rsidRPr="00FC7E9E">
        <w:rPr>
          <w:smallCaps/>
          <w:noProof w:val="0"/>
          <w:lang w:val="pt-PT"/>
        </w:rPr>
        <w:t>A</w:t>
      </w:r>
      <w:r>
        <w:rPr>
          <w:smallCaps/>
          <w:noProof w:val="0"/>
          <w:lang w:val="pt-PT"/>
        </w:rPr>
        <w:t>ndrea;</w:t>
      </w:r>
      <w:r w:rsidRPr="00FC7E9E">
        <w:rPr>
          <w:noProof w:val="0"/>
          <w:lang w:val="pt-PT"/>
        </w:rPr>
        <w:t xml:space="preserve"> </w:t>
      </w:r>
      <w:proofErr w:type="spellStart"/>
      <w:r w:rsidRPr="00FC7E9E">
        <w:rPr>
          <w:smallCaps/>
          <w:noProof w:val="0"/>
          <w:lang w:val="pt-PT"/>
        </w:rPr>
        <w:t>Oosterbeek</w:t>
      </w:r>
      <w:proofErr w:type="spellEnd"/>
      <w:r>
        <w:rPr>
          <w:smallCaps/>
          <w:noProof w:val="0"/>
          <w:lang w:val="pt-PT"/>
        </w:rPr>
        <w:t xml:space="preserve">, </w:t>
      </w:r>
      <w:r w:rsidRPr="009847A0">
        <w:rPr>
          <w:smallCaps/>
          <w:noProof w:val="0"/>
          <w:lang w:val="pt-PT"/>
        </w:rPr>
        <w:t>Luís</w:t>
      </w:r>
      <w:r>
        <w:rPr>
          <w:noProof w:val="0"/>
          <w:lang w:val="pt-PT"/>
        </w:rPr>
        <w:t xml:space="preserve"> (</w:t>
      </w:r>
      <w:r w:rsidRPr="00FC7E9E">
        <w:rPr>
          <w:noProof w:val="0"/>
          <w:lang w:val="pt-PT"/>
        </w:rPr>
        <w:t>2013</w:t>
      </w:r>
      <w:r>
        <w:rPr>
          <w:noProof w:val="0"/>
          <w:lang w:val="pt-PT"/>
        </w:rPr>
        <w:t>) -</w:t>
      </w:r>
      <w:r w:rsidRPr="00FC7E9E">
        <w:rPr>
          <w:noProof w:val="0"/>
          <w:lang w:val="pt-PT"/>
        </w:rPr>
        <w:t xml:space="preserve"> Pinturas rupestres: matérias-primas, técnicas e gestão do território. </w:t>
      </w:r>
      <w:r w:rsidRPr="00FC7E9E">
        <w:rPr>
          <w:i/>
          <w:noProof w:val="0"/>
          <w:lang w:val="pt-PT"/>
        </w:rPr>
        <w:t>Estudos do Quaternário</w:t>
      </w:r>
      <w:r w:rsidRPr="00FC7E9E">
        <w:rPr>
          <w:b/>
          <w:noProof w:val="0"/>
          <w:lang w:val="pt-PT"/>
        </w:rPr>
        <w:t xml:space="preserve"> </w:t>
      </w:r>
      <w:r w:rsidRPr="00FC7E9E">
        <w:rPr>
          <w:noProof w:val="0"/>
          <w:lang w:val="pt-PT"/>
        </w:rPr>
        <w:t>9: 45–55.</w:t>
      </w:r>
    </w:p>
    <w:p w:rsidR="00391331" w:rsidRPr="00FC7E9E" w:rsidRDefault="00391331" w:rsidP="00391331">
      <w:pPr>
        <w:pStyle w:val="EndNoteBibliography"/>
        <w:spacing w:line="360" w:lineRule="auto"/>
        <w:ind w:left="284" w:hanging="284"/>
        <w:rPr>
          <w:noProof w:val="0"/>
          <w:lang w:val="pt-PT"/>
        </w:rPr>
      </w:pPr>
      <w:proofErr w:type="spellStart"/>
      <w:r>
        <w:rPr>
          <w:smallCaps/>
          <w:noProof w:val="0"/>
          <w:lang w:val="pt-PT"/>
        </w:rPr>
        <w:t>Jerković</w:t>
      </w:r>
      <w:proofErr w:type="spellEnd"/>
      <w:r>
        <w:rPr>
          <w:smallCaps/>
          <w:noProof w:val="0"/>
          <w:lang w:val="pt-PT"/>
        </w:rPr>
        <w:t>, Igor;</w:t>
      </w:r>
      <w:r w:rsidRPr="00FC7E9E">
        <w:rPr>
          <w:smallCaps/>
          <w:noProof w:val="0"/>
          <w:lang w:val="pt-PT"/>
        </w:rPr>
        <w:t xml:space="preserve"> </w:t>
      </w:r>
      <w:proofErr w:type="spellStart"/>
      <w:r w:rsidRPr="00FC7E9E">
        <w:rPr>
          <w:smallCaps/>
          <w:noProof w:val="0"/>
          <w:lang w:val="pt-PT"/>
        </w:rPr>
        <w:t>Marijanović</w:t>
      </w:r>
      <w:proofErr w:type="spellEnd"/>
      <w:r w:rsidRPr="00FC7E9E">
        <w:rPr>
          <w:smallCaps/>
          <w:noProof w:val="0"/>
          <w:lang w:val="pt-PT"/>
        </w:rPr>
        <w:t xml:space="preserve">, </w:t>
      </w:r>
      <w:proofErr w:type="spellStart"/>
      <w:r w:rsidRPr="009847A0">
        <w:rPr>
          <w:smallCaps/>
          <w:noProof w:val="0"/>
          <w:lang w:val="pt-PT"/>
        </w:rPr>
        <w:t>Zvonimir</w:t>
      </w:r>
      <w:proofErr w:type="spellEnd"/>
      <w:r>
        <w:rPr>
          <w:smallCaps/>
          <w:noProof w:val="0"/>
          <w:lang w:val="pt-PT"/>
        </w:rPr>
        <w:t xml:space="preserve">; </w:t>
      </w:r>
      <w:proofErr w:type="spellStart"/>
      <w:r w:rsidRPr="00FC7E9E">
        <w:rPr>
          <w:smallCaps/>
          <w:noProof w:val="0"/>
          <w:lang w:val="pt-PT"/>
        </w:rPr>
        <w:t>Gugić</w:t>
      </w:r>
      <w:proofErr w:type="spellEnd"/>
      <w:r>
        <w:rPr>
          <w:smallCaps/>
          <w:noProof w:val="0"/>
          <w:lang w:val="pt-PT"/>
        </w:rPr>
        <w:t xml:space="preserve">, </w:t>
      </w:r>
      <w:proofErr w:type="spellStart"/>
      <w:r w:rsidRPr="009847A0">
        <w:rPr>
          <w:smallCaps/>
          <w:noProof w:val="0"/>
          <w:lang w:val="pt-PT"/>
        </w:rPr>
        <w:t>Mirko</w:t>
      </w:r>
      <w:proofErr w:type="spellEnd"/>
      <w:r>
        <w:rPr>
          <w:smallCaps/>
          <w:noProof w:val="0"/>
          <w:lang w:val="pt-PT"/>
        </w:rPr>
        <w:t>;</w:t>
      </w:r>
      <w:r w:rsidRPr="00FC7E9E">
        <w:rPr>
          <w:noProof w:val="0"/>
          <w:lang w:val="pt-PT"/>
        </w:rPr>
        <w:t xml:space="preserve"> </w:t>
      </w:r>
      <w:r w:rsidRPr="00FC7E9E">
        <w:rPr>
          <w:smallCaps/>
          <w:noProof w:val="0"/>
          <w:lang w:val="pt-PT"/>
        </w:rPr>
        <w:t>Roje</w:t>
      </w:r>
      <w:r>
        <w:rPr>
          <w:smallCaps/>
          <w:noProof w:val="0"/>
          <w:lang w:val="pt-PT"/>
        </w:rPr>
        <w:t xml:space="preserve">, </w:t>
      </w:r>
      <w:proofErr w:type="spellStart"/>
      <w:r w:rsidRPr="009847A0">
        <w:rPr>
          <w:smallCaps/>
          <w:noProof w:val="0"/>
          <w:lang w:val="pt-PT"/>
        </w:rPr>
        <w:t>Marin</w:t>
      </w:r>
      <w:proofErr w:type="spellEnd"/>
      <w:r w:rsidRPr="00FC7E9E">
        <w:rPr>
          <w:noProof w:val="0"/>
          <w:lang w:val="pt-PT"/>
        </w:rPr>
        <w:t xml:space="preserve"> </w:t>
      </w:r>
      <w:r>
        <w:rPr>
          <w:noProof w:val="0"/>
          <w:lang w:val="pt-PT"/>
        </w:rPr>
        <w:t>(</w:t>
      </w:r>
      <w:r w:rsidRPr="00FC7E9E">
        <w:rPr>
          <w:noProof w:val="0"/>
          <w:lang w:val="pt-PT"/>
        </w:rPr>
        <w:t>2011</w:t>
      </w:r>
      <w:r>
        <w:rPr>
          <w:noProof w:val="0"/>
          <w:lang w:val="pt-PT"/>
        </w:rPr>
        <w:t xml:space="preserve">) - </w:t>
      </w:r>
      <w:r w:rsidRPr="00470E72">
        <w:rPr>
          <w:noProof w:val="0"/>
        </w:rPr>
        <w:t xml:space="preserve">Chemical profile of the organic residue from ancient amphora found in the Adriatic Sea determined by direct GC and GC-MS analysis. </w:t>
      </w:r>
      <w:proofErr w:type="spellStart"/>
      <w:r w:rsidRPr="00FC7E9E">
        <w:rPr>
          <w:i/>
          <w:noProof w:val="0"/>
          <w:lang w:val="pt-PT"/>
        </w:rPr>
        <w:t>Molecules</w:t>
      </w:r>
      <w:proofErr w:type="spellEnd"/>
      <w:r w:rsidRPr="00FC7E9E">
        <w:rPr>
          <w:b/>
          <w:noProof w:val="0"/>
          <w:lang w:val="pt-PT"/>
        </w:rPr>
        <w:t xml:space="preserve"> </w:t>
      </w:r>
      <w:r>
        <w:rPr>
          <w:noProof w:val="0"/>
          <w:lang w:val="pt-PT"/>
        </w:rPr>
        <w:t>16</w:t>
      </w:r>
      <w:r w:rsidRPr="00FC7E9E">
        <w:rPr>
          <w:noProof w:val="0"/>
          <w:lang w:val="pt-PT"/>
        </w:rPr>
        <w:t>: 7936–7948.</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Jorge</w:t>
      </w:r>
      <w:r>
        <w:rPr>
          <w:noProof w:val="0"/>
          <w:lang w:val="pt-PT"/>
        </w:rPr>
        <w:t xml:space="preserve">, </w:t>
      </w:r>
      <w:r w:rsidRPr="009847A0">
        <w:rPr>
          <w:smallCaps/>
          <w:noProof w:val="0"/>
          <w:lang w:val="pt-PT"/>
        </w:rPr>
        <w:t>Vítor Oliveira</w:t>
      </w:r>
      <w:r w:rsidRPr="00FC7E9E">
        <w:rPr>
          <w:noProof w:val="0"/>
          <w:lang w:val="pt-PT"/>
        </w:rPr>
        <w:t xml:space="preserve"> </w:t>
      </w:r>
      <w:r>
        <w:rPr>
          <w:noProof w:val="0"/>
          <w:lang w:val="pt-PT"/>
        </w:rPr>
        <w:t>(</w:t>
      </w:r>
      <w:r w:rsidRPr="00FC7E9E">
        <w:rPr>
          <w:noProof w:val="0"/>
          <w:lang w:val="pt-PT"/>
        </w:rPr>
        <w:t>1986</w:t>
      </w:r>
      <w:r>
        <w:rPr>
          <w:noProof w:val="0"/>
          <w:lang w:val="pt-PT"/>
        </w:rPr>
        <w:t>) -</w:t>
      </w:r>
      <w:r w:rsidRPr="00FC7E9E">
        <w:rPr>
          <w:noProof w:val="0"/>
          <w:lang w:val="pt-PT"/>
        </w:rPr>
        <w:t xml:space="preserve"> </w:t>
      </w:r>
      <w:proofErr w:type="spellStart"/>
      <w:r w:rsidRPr="00FC7E9E">
        <w:rPr>
          <w:noProof w:val="0"/>
          <w:lang w:val="pt-PT"/>
        </w:rPr>
        <w:t>Polymorphisme</w:t>
      </w:r>
      <w:proofErr w:type="spellEnd"/>
      <w:r w:rsidRPr="00FC7E9E">
        <w:rPr>
          <w:noProof w:val="0"/>
          <w:lang w:val="pt-PT"/>
        </w:rPr>
        <w:t xml:space="preserve"> </w:t>
      </w:r>
      <w:proofErr w:type="spellStart"/>
      <w:r w:rsidRPr="00FC7E9E">
        <w:rPr>
          <w:noProof w:val="0"/>
          <w:lang w:val="pt-PT"/>
        </w:rPr>
        <w:t>des</w:t>
      </w:r>
      <w:proofErr w:type="spellEnd"/>
      <w:r w:rsidRPr="00FC7E9E">
        <w:rPr>
          <w:noProof w:val="0"/>
          <w:lang w:val="pt-PT"/>
        </w:rPr>
        <w:t xml:space="preserve"> </w:t>
      </w:r>
      <w:proofErr w:type="spellStart"/>
      <w:r w:rsidRPr="00FC7E9E">
        <w:rPr>
          <w:noProof w:val="0"/>
          <w:lang w:val="pt-PT"/>
        </w:rPr>
        <w:t>tumulus</w:t>
      </w:r>
      <w:proofErr w:type="spellEnd"/>
      <w:r w:rsidRPr="00FC7E9E">
        <w:rPr>
          <w:noProof w:val="0"/>
          <w:lang w:val="pt-PT"/>
        </w:rPr>
        <w:t xml:space="preserve"> </w:t>
      </w:r>
      <w:proofErr w:type="spellStart"/>
      <w:r w:rsidRPr="00FC7E9E">
        <w:rPr>
          <w:noProof w:val="0"/>
          <w:lang w:val="pt-PT"/>
        </w:rPr>
        <w:t>préhistoriques</w:t>
      </w:r>
      <w:proofErr w:type="spellEnd"/>
      <w:r w:rsidRPr="00FC7E9E">
        <w:rPr>
          <w:noProof w:val="0"/>
          <w:lang w:val="pt-PT"/>
        </w:rPr>
        <w:t xml:space="preserve"> </w:t>
      </w:r>
      <w:proofErr w:type="spellStart"/>
      <w:r w:rsidRPr="00FC7E9E">
        <w:rPr>
          <w:noProof w:val="0"/>
          <w:lang w:val="pt-PT"/>
        </w:rPr>
        <w:t>du</w:t>
      </w:r>
      <w:proofErr w:type="spellEnd"/>
      <w:r w:rsidRPr="00FC7E9E">
        <w:rPr>
          <w:noProof w:val="0"/>
          <w:lang w:val="pt-PT"/>
        </w:rPr>
        <w:t xml:space="preserve"> </w:t>
      </w:r>
      <w:proofErr w:type="spellStart"/>
      <w:r w:rsidRPr="00FC7E9E">
        <w:rPr>
          <w:noProof w:val="0"/>
          <w:lang w:val="pt-PT"/>
        </w:rPr>
        <w:t>nord</w:t>
      </w:r>
      <w:proofErr w:type="spellEnd"/>
      <w:r w:rsidRPr="00FC7E9E">
        <w:rPr>
          <w:noProof w:val="0"/>
          <w:lang w:val="pt-PT"/>
        </w:rPr>
        <w:t xml:space="preserve"> </w:t>
      </w:r>
      <w:proofErr w:type="spellStart"/>
      <w:r w:rsidRPr="00FC7E9E">
        <w:rPr>
          <w:noProof w:val="0"/>
          <w:lang w:val="pt-PT"/>
        </w:rPr>
        <w:t>du</w:t>
      </w:r>
      <w:proofErr w:type="spellEnd"/>
      <w:r w:rsidRPr="00FC7E9E">
        <w:rPr>
          <w:noProof w:val="0"/>
          <w:lang w:val="pt-PT"/>
        </w:rPr>
        <w:t xml:space="preserve"> Portugal: </w:t>
      </w:r>
      <w:proofErr w:type="spellStart"/>
      <w:r w:rsidRPr="00FC7E9E">
        <w:rPr>
          <w:noProof w:val="0"/>
          <w:lang w:val="pt-PT"/>
        </w:rPr>
        <w:t>le</w:t>
      </w:r>
      <w:proofErr w:type="spellEnd"/>
      <w:r w:rsidRPr="00FC7E9E">
        <w:rPr>
          <w:noProof w:val="0"/>
          <w:lang w:val="pt-PT"/>
        </w:rPr>
        <w:t xml:space="preserve"> cas d'Aboboreira. </w:t>
      </w:r>
      <w:proofErr w:type="spellStart"/>
      <w:r w:rsidRPr="00FC7E9E">
        <w:rPr>
          <w:i/>
          <w:noProof w:val="0"/>
          <w:lang w:val="pt-PT"/>
        </w:rPr>
        <w:t>Bulletin</w:t>
      </w:r>
      <w:proofErr w:type="spellEnd"/>
      <w:r w:rsidRPr="00FC7E9E">
        <w:rPr>
          <w:i/>
          <w:noProof w:val="0"/>
          <w:lang w:val="pt-PT"/>
        </w:rPr>
        <w:t xml:space="preserve"> de la </w:t>
      </w:r>
      <w:proofErr w:type="spellStart"/>
      <w:r w:rsidRPr="00FC7E9E">
        <w:rPr>
          <w:i/>
          <w:noProof w:val="0"/>
          <w:lang w:val="pt-PT"/>
        </w:rPr>
        <w:t>Société</w:t>
      </w:r>
      <w:proofErr w:type="spellEnd"/>
      <w:r w:rsidRPr="00FC7E9E">
        <w:rPr>
          <w:i/>
          <w:noProof w:val="0"/>
          <w:lang w:val="pt-PT"/>
        </w:rPr>
        <w:t xml:space="preserve"> </w:t>
      </w:r>
      <w:proofErr w:type="spellStart"/>
      <w:r w:rsidRPr="00FC7E9E">
        <w:rPr>
          <w:i/>
          <w:noProof w:val="0"/>
          <w:lang w:val="pt-PT"/>
        </w:rPr>
        <w:t>préhistorique</w:t>
      </w:r>
      <w:proofErr w:type="spellEnd"/>
      <w:r w:rsidRPr="00FC7E9E">
        <w:rPr>
          <w:i/>
          <w:noProof w:val="0"/>
          <w:lang w:val="pt-PT"/>
        </w:rPr>
        <w:t xml:space="preserve"> </w:t>
      </w:r>
      <w:proofErr w:type="spellStart"/>
      <w:r w:rsidRPr="00FC7E9E">
        <w:rPr>
          <w:i/>
          <w:noProof w:val="0"/>
          <w:lang w:val="pt-PT"/>
        </w:rPr>
        <w:t>française</w:t>
      </w:r>
      <w:proofErr w:type="spellEnd"/>
      <w:r w:rsidRPr="00FC7E9E">
        <w:rPr>
          <w:b/>
          <w:noProof w:val="0"/>
          <w:lang w:val="pt-PT"/>
        </w:rPr>
        <w:t xml:space="preserve"> </w:t>
      </w:r>
      <w:r>
        <w:rPr>
          <w:noProof w:val="0"/>
          <w:lang w:val="pt-PT"/>
        </w:rPr>
        <w:t>83</w:t>
      </w:r>
      <w:r w:rsidRPr="00FC7E9E">
        <w:rPr>
          <w:noProof w:val="0"/>
          <w:lang w:val="pt-PT"/>
        </w:rPr>
        <w:t>: 177–182.</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Jorge</w:t>
      </w:r>
      <w:r>
        <w:rPr>
          <w:noProof w:val="0"/>
          <w:lang w:val="pt-PT"/>
        </w:rPr>
        <w:t xml:space="preserve">, </w:t>
      </w:r>
      <w:r w:rsidRPr="009847A0">
        <w:rPr>
          <w:smallCaps/>
          <w:noProof w:val="0"/>
          <w:lang w:val="pt-PT"/>
        </w:rPr>
        <w:t>Vítor Oliveira</w:t>
      </w:r>
      <w:r w:rsidRPr="00FC7E9E">
        <w:rPr>
          <w:noProof w:val="0"/>
          <w:lang w:val="pt-PT"/>
        </w:rPr>
        <w:t xml:space="preserve"> </w:t>
      </w:r>
      <w:r>
        <w:rPr>
          <w:noProof w:val="0"/>
          <w:lang w:val="pt-PT"/>
        </w:rPr>
        <w:t>(</w:t>
      </w:r>
      <w:r w:rsidRPr="00FC7E9E">
        <w:rPr>
          <w:noProof w:val="0"/>
          <w:lang w:val="pt-PT"/>
        </w:rPr>
        <w:t>1992</w:t>
      </w:r>
      <w:r>
        <w:rPr>
          <w:noProof w:val="0"/>
          <w:lang w:val="pt-PT"/>
        </w:rPr>
        <w:t>) -</w:t>
      </w:r>
      <w:r w:rsidRPr="00FC7E9E">
        <w:rPr>
          <w:noProof w:val="0"/>
          <w:lang w:val="pt-PT"/>
        </w:rPr>
        <w:t xml:space="preserve"> As mamoas funerárias do norte de Portugal (do Neolítico à Idade do Bronze Antigo) como elementos indicadores de uma progressiva complexidade social: esboço preliminar da questão. </w:t>
      </w:r>
      <w:r w:rsidRPr="00FC7E9E">
        <w:rPr>
          <w:i/>
          <w:noProof w:val="0"/>
          <w:lang w:val="pt-PT"/>
        </w:rPr>
        <w:t>Revista da Faculdade de Letras: História</w:t>
      </w:r>
      <w:r w:rsidRPr="00FC7E9E">
        <w:rPr>
          <w:b/>
          <w:noProof w:val="0"/>
          <w:lang w:val="pt-PT"/>
        </w:rPr>
        <w:t xml:space="preserve"> </w:t>
      </w:r>
      <w:r w:rsidRPr="00FC7E9E">
        <w:rPr>
          <w:noProof w:val="0"/>
          <w:lang w:val="pt-PT"/>
        </w:rPr>
        <w:t>9</w:t>
      </w:r>
      <w:r>
        <w:rPr>
          <w:noProof w:val="0"/>
          <w:lang w:val="pt-PT"/>
        </w:rPr>
        <w:t xml:space="preserve"> </w:t>
      </w:r>
      <w:r w:rsidRPr="00FC7E9E">
        <w:rPr>
          <w:noProof w:val="0"/>
          <w:lang w:val="pt-PT"/>
        </w:rPr>
        <w:t>(Série II): 463–480.</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Jorge</w:t>
      </w:r>
      <w:r>
        <w:rPr>
          <w:noProof w:val="0"/>
          <w:lang w:val="pt-PT"/>
        </w:rPr>
        <w:t xml:space="preserve">, </w:t>
      </w:r>
      <w:r w:rsidRPr="009847A0">
        <w:rPr>
          <w:smallCaps/>
          <w:noProof w:val="0"/>
          <w:lang w:val="pt-PT"/>
        </w:rPr>
        <w:t>Vítor Oliveira</w:t>
      </w:r>
      <w:r w:rsidRPr="00FC7E9E">
        <w:rPr>
          <w:noProof w:val="0"/>
          <w:lang w:val="pt-PT"/>
        </w:rPr>
        <w:t xml:space="preserve"> </w:t>
      </w:r>
      <w:r>
        <w:rPr>
          <w:noProof w:val="0"/>
          <w:lang w:val="pt-PT"/>
        </w:rPr>
        <w:t>(</w:t>
      </w:r>
      <w:r w:rsidRPr="00FC7E9E">
        <w:rPr>
          <w:noProof w:val="0"/>
          <w:lang w:val="pt-PT"/>
        </w:rPr>
        <w:t>1994</w:t>
      </w:r>
      <w:r>
        <w:rPr>
          <w:noProof w:val="0"/>
          <w:lang w:val="pt-PT"/>
        </w:rPr>
        <w:t>) -</w:t>
      </w:r>
      <w:r w:rsidRPr="00FC7E9E">
        <w:rPr>
          <w:noProof w:val="0"/>
          <w:lang w:val="pt-PT"/>
        </w:rPr>
        <w:t xml:space="preserve"> </w:t>
      </w:r>
      <w:proofErr w:type="spellStart"/>
      <w:r w:rsidRPr="00FC7E9E">
        <w:rPr>
          <w:noProof w:val="0"/>
          <w:lang w:val="pt-PT"/>
        </w:rPr>
        <w:t>L’art</w:t>
      </w:r>
      <w:proofErr w:type="spellEnd"/>
      <w:r w:rsidRPr="00FC7E9E">
        <w:rPr>
          <w:noProof w:val="0"/>
          <w:lang w:val="pt-PT"/>
        </w:rPr>
        <w:t xml:space="preserve"> </w:t>
      </w:r>
      <w:proofErr w:type="spellStart"/>
      <w:r w:rsidRPr="00FC7E9E">
        <w:rPr>
          <w:noProof w:val="0"/>
          <w:lang w:val="pt-PT"/>
        </w:rPr>
        <w:t>mégalithique</w:t>
      </w:r>
      <w:proofErr w:type="spellEnd"/>
      <w:r w:rsidRPr="00FC7E9E">
        <w:rPr>
          <w:noProof w:val="0"/>
          <w:lang w:val="pt-PT"/>
        </w:rPr>
        <w:t xml:space="preserve"> </w:t>
      </w:r>
      <w:proofErr w:type="spellStart"/>
      <w:r w:rsidRPr="00FC7E9E">
        <w:rPr>
          <w:noProof w:val="0"/>
          <w:lang w:val="pt-PT"/>
        </w:rPr>
        <w:t>peint</w:t>
      </w:r>
      <w:proofErr w:type="spellEnd"/>
      <w:r w:rsidRPr="00FC7E9E">
        <w:rPr>
          <w:noProof w:val="0"/>
          <w:lang w:val="pt-PT"/>
        </w:rPr>
        <w:t xml:space="preserve">. </w:t>
      </w:r>
      <w:proofErr w:type="spellStart"/>
      <w:r w:rsidRPr="00FC7E9E">
        <w:rPr>
          <w:i/>
          <w:noProof w:val="0"/>
          <w:lang w:val="pt-PT"/>
        </w:rPr>
        <w:t>Archaeologia</w:t>
      </w:r>
      <w:proofErr w:type="spellEnd"/>
      <w:r w:rsidRPr="00FC7E9E">
        <w:rPr>
          <w:b/>
          <w:noProof w:val="0"/>
          <w:lang w:val="pt-PT"/>
        </w:rPr>
        <w:t xml:space="preserve"> </w:t>
      </w:r>
      <w:r w:rsidRPr="00FC7E9E">
        <w:rPr>
          <w:noProof w:val="0"/>
          <w:lang w:val="pt-PT"/>
        </w:rPr>
        <w:t>304: 42–47.</w:t>
      </w:r>
    </w:p>
    <w:p w:rsidR="00391331" w:rsidRPr="00470E72" w:rsidRDefault="00391331" w:rsidP="00391331">
      <w:pPr>
        <w:pStyle w:val="EndNoteBibliography"/>
        <w:spacing w:line="360" w:lineRule="auto"/>
        <w:ind w:left="284" w:hanging="284"/>
        <w:rPr>
          <w:noProof w:val="0"/>
        </w:rPr>
      </w:pPr>
      <w:r w:rsidRPr="00FC7E9E">
        <w:rPr>
          <w:smallCaps/>
          <w:noProof w:val="0"/>
          <w:lang w:val="pt-PT"/>
        </w:rPr>
        <w:t>Jorge</w:t>
      </w:r>
      <w:r>
        <w:rPr>
          <w:noProof w:val="0"/>
          <w:lang w:val="pt-PT"/>
        </w:rPr>
        <w:t xml:space="preserve">, </w:t>
      </w:r>
      <w:r w:rsidRPr="009847A0">
        <w:rPr>
          <w:smallCaps/>
          <w:noProof w:val="0"/>
          <w:lang w:val="pt-PT"/>
        </w:rPr>
        <w:t>Vítor Oliveira</w:t>
      </w:r>
      <w:r w:rsidRPr="00FC7E9E">
        <w:rPr>
          <w:noProof w:val="0"/>
          <w:lang w:val="pt-PT"/>
        </w:rPr>
        <w:t xml:space="preserve"> </w:t>
      </w:r>
      <w:r>
        <w:rPr>
          <w:noProof w:val="0"/>
          <w:lang w:val="pt-PT"/>
        </w:rPr>
        <w:t>(</w:t>
      </w:r>
      <w:r w:rsidRPr="00FC7E9E">
        <w:rPr>
          <w:noProof w:val="0"/>
          <w:lang w:val="pt-PT"/>
        </w:rPr>
        <w:t>1997</w:t>
      </w:r>
      <w:r>
        <w:rPr>
          <w:noProof w:val="0"/>
          <w:lang w:val="pt-PT"/>
        </w:rPr>
        <w:t>) -</w:t>
      </w:r>
      <w:r w:rsidRPr="00FC7E9E">
        <w:rPr>
          <w:noProof w:val="0"/>
          <w:lang w:val="pt-PT"/>
        </w:rPr>
        <w:t xml:space="preserve"> Questões de interpretação da arte megalítica. </w:t>
      </w:r>
      <w:r w:rsidRPr="00470E72">
        <w:rPr>
          <w:i/>
          <w:noProof w:val="0"/>
        </w:rPr>
        <w:t>Brigantium</w:t>
      </w:r>
      <w:r w:rsidRPr="00470E72">
        <w:rPr>
          <w:b/>
          <w:noProof w:val="0"/>
        </w:rPr>
        <w:t xml:space="preserve"> </w:t>
      </w:r>
      <w:r w:rsidRPr="00470E72">
        <w:rPr>
          <w:noProof w:val="0"/>
        </w:rPr>
        <w:t>10: 47–65.</w:t>
      </w:r>
    </w:p>
    <w:p w:rsidR="00391331" w:rsidRPr="00470E72" w:rsidRDefault="00391331" w:rsidP="00391331">
      <w:pPr>
        <w:pStyle w:val="EndNoteBibliography"/>
        <w:spacing w:line="360" w:lineRule="auto"/>
        <w:ind w:left="284" w:hanging="284"/>
        <w:rPr>
          <w:noProof w:val="0"/>
        </w:rPr>
      </w:pPr>
      <w:proofErr w:type="spellStart"/>
      <w:r w:rsidRPr="00470E72">
        <w:rPr>
          <w:smallCaps/>
          <w:noProof w:val="0"/>
        </w:rPr>
        <w:t>Kimpe</w:t>
      </w:r>
      <w:proofErr w:type="spellEnd"/>
      <w:r w:rsidRPr="00470E72">
        <w:rPr>
          <w:smallCaps/>
          <w:noProof w:val="0"/>
        </w:rPr>
        <w:t xml:space="preserve">, </w:t>
      </w:r>
      <w:proofErr w:type="spellStart"/>
      <w:r w:rsidRPr="00EE7808">
        <w:rPr>
          <w:smallCaps/>
          <w:noProof w:val="0"/>
        </w:rPr>
        <w:t>Katrien</w:t>
      </w:r>
      <w:proofErr w:type="spellEnd"/>
      <w:r>
        <w:rPr>
          <w:smallCaps/>
          <w:noProof w:val="0"/>
        </w:rPr>
        <w:t>;</w:t>
      </w:r>
      <w:r w:rsidRPr="00470E72">
        <w:rPr>
          <w:smallCaps/>
          <w:noProof w:val="0"/>
        </w:rPr>
        <w:t xml:space="preserve"> Jacobs</w:t>
      </w:r>
      <w:r>
        <w:rPr>
          <w:smallCaps/>
          <w:noProof w:val="0"/>
        </w:rPr>
        <w:t xml:space="preserve">, </w:t>
      </w:r>
      <w:r w:rsidRPr="00470E72">
        <w:rPr>
          <w:smallCaps/>
          <w:noProof w:val="0"/>
        </w:rPr>
        <w:t>P</w:t>
      </w:r>
      <w:r>
        <w:rPr>
          <w:smallCaps/>
          <w:noProof w:val="0"/>
        </w:rPr>
        <w:t>ierre</w:t>
      </w:r>
      <w:r w:rsidRPr="00470E72">
        <w:rPr>
          <w:smallCaps/>
          <w:noProof w:val="0"/>
        </w:rPr>
        <w:t xml:space="preserve"> A.</w:t>
      </w:r>
      <w:r>
        <w:rPr>
          <w:smallCaps/>
          <w:noProof w:val="0"/>
        </w:rPr>
        <w:t>;</w:t>
      </w:r>
      <w:r w:rsidRPr="00470E72">
        <w:rPr>
          <w:noProof w:val="0"/>
        </w:rPr>
        <w:t xml:space="preserve"> </w:t>
      </w:r>
      <w:proofErr w:type="spellStart"/>
      <w:r w:rsidRPr="00470E72">
        <w:rPr>
          <w:smallCaps/>
          <w:noProof w:val="0"/>
        </w:rPr>
        <w:t>Waelkens</w:t>
      </w:r>
      <w:proofErr w:type="spellEnd"/>
      <w:r>
        <w:rPr>
          <w:smallCaps/>
          <w:noProof w:val="0"/>
        </w:rPr>
        <w:t xml:space="preserve">, </w:t>
      </w:r>
      <w:r w:rsidRPr="00EE7808">
        <w:rPr>
          <w:smallCaps/>
          <w:noProof w:val="0"/>
        </w:rPr>
        <w:t>Marc</w:t>
      </w:r>
      <w:r w:rsidRPr="00470E72">
        <w:rPr>
          <w:noProof w:val="0"/>
        </w:rPr>
        <w:t xml:space="preserve"> </w:t>
      </w:r>
      <w:r>
        <w:rPr>
          <w:noProof w:val="0"/>
        </w:rPr>
        <w:t>(</w:t>
      </w:r>
      <w:r w:rsidRPr="00470E72">
        <w:rPr>
          <w:noProof w:val="0"/>
        </w:rPr>
        <w:t>2001</w:t>
      </w:r>
      <w:r>
        <w:rPr>
          <w:noProof w:val="0"/>
        </w:rPr>
        <w:t>) -</w:t>
      </w:r>
      <w:r w:rsidRPr="00470E72">
        <w:rPr>
          <w:noProof w:val="0"/>
        </w:rPr>
        <w:t xml:space="preserve"> Analysis of oil used in late Roman oil lamps with different mass spectrometric techniques revealed the presence of predominantly olive oil together with traces of animal fat. </w:t>
      </w:r>
      <w:r w:rsidRPr="00470E72">
        <w:rPr>
          <w:i/>
          <w:noProof w:val="0"/>
        </w:rPr>
        <w:t>Journal of Chromatography A</w:t>
      </w:r>
      <w:r w:rsidRPr="00470E72">
        <w:rPr>
          <w:b/>
          <w:noProof w:val="0"/>
        </w:rPr>
        <w:t xml:space="preserve"> </w:t>
      </w:r>
      <w:r w:rsidRPr="00470E72">
        <w:rPr>
          <w:noProof w:val="0"/>
        </w:rPr>
        <w:t>937 (1–2): 87–95.</w:t>
      </w:r>
    </w:p>
    <w:p w:rsidR="00391331" w:rsidRPr="00470E72" w:rsidRDefault="00391331" w:rsidP="00391331">
      <w:pPr>
        <w:pStyle w:val="EndNoteBibliography"/>
        <w:spacing w:line="360" w:lineRule="auto"/>
        <w:ind w:left="284" w:hanging="284"/>
        <w:rPr>
          <w:noProof w:val="0"/>
        </w:rPr>
      </w:pPr>
      <w:proofErr w:type="spellStart"/>
      <w:r w:rsidRPr="00470E72">
        <w:rPr>
          <w:smallCaps/>
          <w:noProof w:val="0"/>
        </w:rPr>
        <w:t>Kimpe</w:t>
      </w:r>
      <w:proofErr w:type="spellEnd"/>
      <w:r w:rsidRPr="00470E72">
        <w:rPr>
          <w:smallCaps/>
          <w:noProof w:val="0"/>
        </w:rPr>
        <w:t xml:space="preserve">, </w:t>
      </w:r>
      <w:proofErr w:type="spellStart"/>
      <w:r w:rsidRPr="00EE7808">
        <w:rPr>
          <w:smallCaps/>
          <w:noProof w:val="0"/>
        </w:rPr>
        <w:t>Katrien</w:t>
      </w:r>
      <w:proofErr w:type="spellEnd"/>
      <w:r>
        <w:rPr>
          <w:smallCaps/>
          <w:noProof w:val="0"/>
        </w:rPr>
        <w:t>;</w:t>
      </w:r>
      <w:r w:rsidRPr="00470E72">
        <w:rPr>
          <w:smallCaps/>
          <w:noProof w:val="0"/>
        </w:rPr>
        <w:t xml:space="preserve"> Jacobs</w:t>
      </w:r>
      <w:r>
        <w:rPr>
          <w:smallCaps/>
          <w:noProof w:val="0"/>
        </w:rPr>
        <w:t xml:space="preserve">, </w:t>
      </w:r>
      <w:r w:rsidRPr="00470E72">
        <w:rPr>
          <w:smallCaps/>
          <w:noProof w:val="0"/>
        </w:rPr>
        <w:t>P</w:t>
      </w:r>
      <w:r>
        <w:rPr>
          <w:smallCaps/>
          <w:noProof w:val="0"/>
        </w:rPr>
        <w:t>ierre</w:t>
      </w:r>
      <w:r w:rsidRPr="00470E72">
        <w:rPr>
          <w:smallCaps/>
          <w:noProof w:val="0"/>
        </w:rPr>
        <w:t xml:space="preserve"> A.</w:t>
      </w:r>
      <w:r>
        <w:rPr>
          <w:noProof w:val="0"/>
        </w:rPr>
        <w:t>;</w:t>
      </w:r>
      <w:r w:rsidRPr="00470E72">
        <w:rPr>
          <w:noProof w:val="0"/>
        </w:rPr>
        <w:t xml:space="preserve"> </w:t>
      </w:r>
      <w:proofErr w:type="spellStart"/>
      <w:r w:rsidRPr="00470E72">
        <w:rPr>
          <w:smallCaps/>
          <w:noProof w:val="0"/>
        </w:rPr>
        <w:t>Waelkens</w:t>
      </w:r>
      <w:proofErr w:type="spellEnd"/>
      <w:r>
        <w:rPr>
          <w:smallCaps/>
          <w:noProof w:val="0"/>
        </w:rPr>
        <w:t xml:space="preserve">, </w:t>
      </w:r>
      <w:r w:rsidRPr="00EE7808">
        <w:rPr>
          <w:smallCaps/>
          <w:noProof w:val="0"/>
        </w:rPr>
        <w:t>Marc</w:t>
      </w:r>
      <w:r w:rsidRPr="00470E72">
        <w:rPr>
          <w:noProof w:val="0"/>
        </w:rPr>
        <w:t xml:space="preserve"> </w:t>
      </w:r>
      <w:r>
        <w:rPr>
          <w:noProof w:val="0"/>
        </w:rPr>
        <w:t>(</w:t>
      </w:r>
      <w:r w:rsidRPr="00470E72">
        <w:rPr>
          <w:noProof w:val="0"/>
        </w:rPr>
        <w:t>2002</w:t>
      </w:r>
      <w:r>
        <w:rPr>
          <w:noProof w:val="0"/>
        </w:rPr>
        <w:t>) -</w:t>
      </w:r>
      <w:r w:rsidRPr="00470E72">
        <w:rPr>
          <w:noProof w:val="0"/>
        </w:rPr>
        <w:t xml:space="preserve"> Mass spectrometric methods prove the use of beeswax and ruminant fat in late Roman cooking pots. </w:t>
      </w:r>
      <w:r w:rsidRPr="00470E72">
        <w:rPr>
          <w:i/>
          <w:noProof w:val="0"/>
        </w:rPr>
        <w:t>Journal of Chromatography A</w:t>
      </w:r>
      <w:r w:rsidRPr="00470E72">
        <w:rPr>
          <w:b/>
          <w:noProof w:val="0"/>
        </w:rPr>
        <w:t xml:space="preserve"> </w:t>
      </w:r>
      <w:r w:rsidRPr="00470E72">
        <w:rPr>
          <w:noProof w:val="0"/>
        </w:rPr>
        <w:t>968: 151–160.</w:t>
      </w:r>
    </w:p>
    <w:p w:rsidR="00391331" w:rsidRPr="00470E72" w:rsidRDefault="00391331" w:rsidP="00391331">
      <w:pPr>
        <w:pStyle w:val="EndNoteBibliography"/>
        <w:spacing w:line="360" w:lineRule="auto"/>
        <w:ind w:left="284" w:hanging="284"/>
        <w:rPr>
          <w:noProof w:val="0"/>
        </w:rPr>
      </w:pPr>
      <w:proofErr w:type="spellStart"/>
      <w:r w:rsidRPr="00470E72">
        <w:rPr>
          <w:smallCaps/>
          <w:noProof w:val="0"/>
        </w:rPr>
        <w:t>Laporte</w:t>
      </w:r>
      <w:proofErr w:type="spellEnd"/>
      <w:r>
        <w:rPr>
          <w:noProof w:val="0"/>
        </w:rPr>
        <w:t xml:space="preserve">, </w:t>
      </w:r>
      <w:r w:rsidRPr="00EE7808">
        <w:rPr>
          <w:smallCaps/>
          <w:noProof w:val="0"/>
        </w:rPr>
        <w:t>Luc</w:t>
      </w:r>
      <w:r>
        <w:rPr>
          <w:noProof w:val="0"/>
        </w:rPr>
        <w:t>;</w:t>
      </w:r>
      <w:r w:rsidRPr="00470E72">
        <w:rPr>
          <w:noProof w:val="0"/>
        </w:rPr>
        <w:t xml:space="preserve"> </w:t>
      </w:r>
      <w:proofErr w:type="spellStart"/>
      <w:r w:rsidRPr="00470E72">
        <w:rPr>
          <w:smallCaps/>
          <w:noProof w:val="0"/>
        </w:rPr>
        <w:t>Scarre</w:t>
      </w:r>
      <w:proofErr w:type="spellEnd"/>
      <w:r>
        <w:rPr>
          <w:smallCaps/>
          <w:noProof w:val="0"/>
        </w:rPr>
        <w:t xml:space="preserve">, </w:t>
      </w:r>
      <w:r w:rsidRPr="00EE7808">
        <w:rPr>
          <w:smallCaps/>
          <w:noProof w:val="0"/>
        </w:rPr>
        <w:t>Chris</w:t>
      </w:r>
      <w:r w:rsidRPr="00470E72">
        <w:rPr>
          <w:noProof w:val="0"/>
        </w:rPr>
        <w:t xml:space="preserve"> </w:t>
      </w:r>
      <w:r>
        <w:rPr>
          <w:noProof w:val="0"/>
        </w:rPr>
        <w:t>(</w:t>
      </w:r>
      <w:r w:rsidRPr="00470E72">
        <w:rPr>
          <w:noProof w:val="0"/>
        </w:rPr>
        <w:t>2016</w:t>
      </w:r>
      <w:r>
        <w:rPr>
          <w:noProof w:val="0"/>
        </w:rPr>
        <w:t>) -</w:t>
      </w:r>
      <w:r w:rsidRPr="00470E72">
        <w:rPr>
          <w:noProof w:val="0"/>
        </w:rPr>
        <w:t xml:space="preserve"> Preface: megalithic architecture in Europe. In L</w:t>
      </w:r>
      <w:r>
        <w:rPr>
          <w:noProof w:val="0"/>
        </w:rPr>
        <w:t>uc</w:t>
      </w:r>
      <w:r w:rsidRPr="00470E72">
        <w:rPr>
          <w:noProof w:val="0"/>
        </w:rPr>
        <w:t xml:space="preserve"> </w:t>
      </w:r>
      <w:proofErr w:type="spellStart"/>
      <w:r w:rsidRPr="00470E72">
        <w:rPr>
          <w:noProof w:val="0"/>
        </w:rPr>
        <w:t>Laporte</w:t>
      </w:r>
      <w:proofErr w:type="spellEnd"/>
      <w:r w:rsidRPr="00470E72">
        <w:rPr>
          <w:noProof w:val="0"/>
        </w:rPr>
        <w:t xml:space="preserve"> e C</w:t>
      </w:r>
      <w:r>
        <w:rPr>
          <w:noProof w:val="0"/>
        </w:rPr>
        <w:t>hris</w:t>
      </w:r>
      <w:r w:rsidRPr="00470E72">
        <w:rPr>
          <w:noProof w:val="0"/>
        </w:rPr>
        <w:t xml:space="preserve"> </w:t>
      </w:r>
      <w:proofErr w:type="spellStart"/>
      <w:r w:rsidRPr="00470E72">
        <w:rPr>
          <w:noProof w:val="0"/>
        </w:rPr>
        <w:t>Scarre</w:t>
      </w:r>
      <w:proofErr w:type="spellEnd"/>
      <w:r w:rsidRPr="00470E72">
        <w:rPr>
          <w:noProof w:val="0"/>
        </w:rPr>
        <w:t xml:space="preserve"> (</w:t>
      </w:r>
      <w:proofErr w:type="spellStart"/>
      <w:r w:rsidRPr="00470E72">
        <w:rPr>
          <w:noProof w:val="0"/>
        </w:rPr>
        <w:t>eds</w:t>
      </w:r>
      <w:proofErr w:type="spellEnd"/>
      <w:r w:rsidRPr="00470E72">
        <w:rPr>
          <w:noProof w:val="0"/>
        </w:rPr>
        <w:t xml:space="preserve">), </w:t>
      </w:r>
      <w:r w:rsidRPr="00470E72">
        <w:rPr>
          <w:i/>
          <w:noProof w:val="0"/>
        </w:rPr>
        <w:t>The megalithic architectures of Europe</w:t>
      </w:r>
      <w:r w:rsidRPr="00470E72">
        <w:rPr>
          <w:noProof w:val="0"/>
        </w:rPr>
        <w:t>, pp. 1–5, Oxbow Books, Oxford.</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Loureiro</w:t>
      </w:r>
      <w:r>
        <w:rPr>
          <w:noProof w:val="0"/>
          <w:lang w:val="pt-PT"/>
        </w:rPr>
        <w:t xml:space="preserve">, </w:t>
      </w:r>
      <w:r w:rsidRPr="00EE7808">
        <w:rPr>
          <w:smallCaps/>
          <w:noProof w:val="0"/>
          <w:lang w:val="pt-PT"/>
        </w:rPr>
        <w:t>Luís</w:t>
      </w:r>
      <w:r>
        <w:rPr>
          <w:noProof w:val="0"/>
          <w:lang w:val="pt-PT"/>
        </w:rPr>
        <w:t xml:space="preserve"> (2017) -</w:t>
      </w:r>
      <w:r w:rsidRPr="00FC7E9E">
        <w:rPr>
          <w:noProof w:val="0"/>
          <w:lang w:val="pt-PT"/>
        </w:rPr>
        <w:t xml:space="preserve"> </w:t>
      </w:r>
      <w:r w:rsidRPr="00FC7E9E">
        <w:rPr>
          <w:i/>
          <w:noProof w:val="0"/>
          <w:lang w:val="pt-PT"/>
        </w:rPr>
        <w:t>O recinto Calcolítico da Forca (Maia)</w:t>
      </w:r>
      <w:r w:rsidRPr="00FC7E9E">
        <w:rPr>
          <w:noProof w:val="0"/>
          <w:lang w:val="pt-PT"/>
        </w:rPr>
        <w:t xml:space="preserve">. Universidade do Minho, </w:t>
      </w:r>
      <w:r w:rsidRPr="00962930">
        <w:rPr>
          <w:noProof w:val="0"/>
          <w:lang w:val="pt-PT"/>
        </w:rPr>
        <w:t>Braga (Dissertação de Mestrado).</w:t>
      </w:r>
    </w:p>
    <w:p w:rsidR="00391331" w:rsidRPr="00FC7E9E" w:rsidRDefault="00391331" w:rsidP="00391331">
      <w:pPr>
        <w:pStyle w:val="EndNoteBibliography"/>
        <w:spacing w:line="360" w:lineRule="auto"/>
        <w:ind w:left="284" w:hanging="284"/>
        <w:rPr>
          <w:noProof w:val="0"/>
          <w:lang w:val="pt-PT"/>
        </w:rPr>
      </w:pPr>
      <w:proofErr w:type="spellStart"/>
      <w:r w:rsidRPr="00AA0C8A">
        <w:rPr>
          <w:smallCaps/>
          <w:noProof w:val="0"/>
        </w:rPr>
        <w:t>Malainey</w:t>
      </w:r>
      <w:proofErr w:type="spellEnd"/>
      <w:r w:rsidRPr="00AA0C8A">
        <w:rPr>
          <w:noProof w:val="0"/>
        </w:rPr>
        <w:t xml:space="preserve">, </w:t>
      </w:r>
      <w:r w:rsidRPr="00EE7808">
        <w:rPr>
          <w:smallCaps/>
          <w:noProof w:val="0"/>
          <w:lang w:val="pt-PT"/>
        </w:rPr>
        <w:t>Mary</w:t>
      </w:r>
      <w:r w:rsidRPr="00AA0C8A">
        <w:rPr>
          <w:noProof w:val="0"/>
        </w:rPr>
        <w:t xml:space="preserve"> E. </w:t>
      </w:r>
      <w:r>
        <w:rPr>
          <w:noProof w:val="0"/>
        </w:rPr>
        <w:t>(</w:t>
      </w:r>
      <w:r w:rsidRPr="00AA0C8A">
        <w:rPr>
          <w:noProof w:val="0"/>
        </w:rPr>
        <w:t>2011</w:t>
      </w:r>
      <w:r>
        <w:rPr>
          <w:noProof w:val="0"/>
        </w:rPr>
        <w:t>) -</w:t>
      </w:r>
      <w:r w:rsidRPr="00AA0C8A">
        <w:rPr>
          <w:noProof w:val="0"/>
        </w:rPr>
        <w:t xml:space="preserve"> </w:t>
      </w:r>
      <w:r w:rsidRPr="00470E72">
        <w:rPr>
          <w:i/>
          <w:noProof w:val="0"/>
        </w:rPr>
        <w:t>A consumer's guide to archaeological science: analytical techniques</w:t>
      </w:r>
      <w:r w:rsidRPr="00470E72">
        <w:rPr>
          <w:noProof w:val="0"/>
        </w:rPr>
        <w:t xml:space="preserve">. </w:t>
      </w:r>
      <w:r w:rsidRPr="00FC7E9E">
        <w:rPr>
          <w:noProof w:val="0"/>
          <w:lang w:val="pt-PT"/>
        </w:rPr>
        <w:t>Springer-Verlag, New York.</w:t>
      </w:r>
    </w:p>
    <w:p w:rsidR="00391331" w:rsidRPr="007F0E8D" w:rsidRDefault="00391331" w:rsidP="00391331">
      <w:pPr>
        <w:pStyle w:val="EndNoteBibliography"/>
        <w:spacing w:line="360" w:lineRule="auto"/>
        <w:ind w:left="284" w:hanging="284"/>
        <w:rPr>
          <w:noProof w:val="0"/>
          <w:lang w:val="pt-PT"/>
        </w:rPr>
      </w:pPr>
      <w:r>
        <w:rPr>
          <w:smallCaps/>
          <w:noProof w:val="0"/>
        </w:rPr>
        <w:t>Oliveira, César;</w:t>
      </w:r>
      <w:r w:rsidRPr="00470E72">
        <w:rPr>
          <w:smallCaps/>
          <w:noProof w:val="0"/>
        </w:rPr>
        <w:t xml:space="preserve"> Bettencourt,</w:t>
      </w:r>
      <w:r>
        <w:rPr>
          <w:smallCaps/>
          <w:noProof w:val="0"/>
        </w:rPr>
        <w:t xml:space="preserve"> </w:t>
      </w:r>
      <w:r w:rsidRPr="00470E72">
        <w:rPr>
          <w:smallCaps/>
          <w:noProof w:val="0"/>
        </w:rPr>
        <w:t>A</w:t>
      </w:r>
      <w:r>
        <w:rPr>
          <w:smallCaps/>
          <w:noProof w:val="0"/>
        </w:rPr>
        <w:t>na</w:t>
      </w:r>
      <w:r w:rsidRPr="00470E72">
        <w:rPr>
          <w:smallCaps/>
          <w:noProof w:val="0"/>
        </w:rPr>
        <w:t xml:space="preserve"> M. S.</w:t>
      </w:r>
      <w:r>
        <w:rPr>
          <w:smallCaps/>
          <w:noProof w:val="0"/>
        </w:rPr>
        <w:t>;</w:t>
      </w:r>
      <w:r w:rsidRPr="00470E72">
        <w:rPr>
          <w:smallCaps/>
          <w:noProof w:val="0"/>
        </w:rPr>
        <w:t xml:space="preserve"> Araújo, A</w:t>
      </w:r>
      <w:r>
        <w:rPr>
          <w:smallCaps/>
          <w:noProof w:val="0"/>
        </w:rPr>
        <w:t>lfredo;</w:t>
      </w:r>
      <w:r w:rsidRPr="00470E72">
        <w:rPr>
          <w:smallCaps/>
          <w:noProof w:val="0"/>
        </w:rPr>
        <w:t xml:space="preserve"> Gonçalves, </w:t>
      </w:r>
      <w:r>
        <w:rPr>
          <w:smallCaps/>
          <w:noProof w:val="0"/>
        </w:rPr>
        <w:t>Luís;</w:t>
      </w:r>
      <w:r w:rsidRPr="00470E72">
        <w:rPr>
          <w:smallCaps/>
          <w:noProof w:val="0"/>
        </w:rPr>
        <w:t xml:space="preserve"> </w:t>
      </w:r>
      <w:proofErr w:type="spellStart"/>
      <w:r w:rsidRPr="00470E72">
        <w:rPr>
          <w:smallCaps/>
          <w:noProof w:val="0"/>
        </w:rPr>
        <w:t>Kuźniarska-Biernacka</w:t>
      </w:r>
      <w:proofErr w:type="spellEnd"/>
      <w:r>
        <w:rPr>
          <w:smallCaps/>
          <w:noProof w:val="0"/>
        </w:rPr>
        <w:t xml:space="preserve">, </w:t>
      </w:r>
      <w:proofErr w:type="spellStart"/>
      <w:r>
        <w:rPr>
          <w:smallCaps/>
          <w:noProof w:val="0"/>
        </w:rPr>
        <w:t>Iwona</w:t>
      </w:r>
      <w:proofErr w:type="spellEnd"/>
      <w:r>
        <w:rPr>
          <w:smallCaps/>
          <w:noProof w:val="0"/>
        </w:rPr>
        <w:t>;</w:t>
      </w:r>
      <w:r w:rsidRPr="00470E72">
        <w:rPr>
          <w:noProof w:val="0"/>
        </w:rPr>
        <w:t xml:space="preserve"> </w:t>
      </w:r>
      <w:r w:rsidRPr="00470E72">
        <w:rPr>
          <w:smallCaps/>
          <w:noProof w:val="0"/>
        </w:rPr>
        <w:t>Costa</w:t>
      </w:r>
      <w:r>
        <w:rPr>
          <w:smallCaps/>
          <w:noProof w:val="0"/>
        </w:rPr>
        <w:t xml:space="preserve">, </w:t>
      </w:r>
      <w:r w:rsidRPr="00EE7808">
        <w:rPr>
          <w:smallCaps/>
          <w:noProof w:val="0"/>
        </w:rPr>
        <w:t>Ana</w:t>
      </w:r>
      <w:r w:rsidRPr="00470E72">
        <w:rPr>
          <w:noProof w:val="0"/>
        </w:rPr>
        <w:t xml:space="preserve"> L. </w:t>
      </w:r>
      <w:r>
        <w:rPr>
          <w:noProof w:val="0"/>
        </w:rPr>
        <w:t>(</w:t>
      </w:r>
      <w:r w:rsidRPr="00470E72">
        <w:rPr>
          <w:noProof w:val="0"/>
        </w:rPr>
        <w:t>2017</w:t>
      </w:r>
      <w:r>
        <w:rPr>
          <w:noProof w:val="0"/>
        </w:rPr>
        <w:t>) -</w:t>
      </w:r>
      <w:r w:rsidRPr="00470E72">
        <w:rPr>
          <w:noProof w:val="0"/>
        </w:rPr>
        <w:t xml:space="preserve"> Integrated analytical techniques for the study of </w:t>
      </w:r>
      <w:proofErr w:type="spellStart"/>
      <w:r w:rsidRPr="00470E72">
        <w:rPr>
          <w:noProof w:val="0"/>
        </w:rPr>
        <w:t>colouring</w:t>
      </w:r>
      <w:proofErr w:type="spellEnd"/>
      <w:r w:rsidRPr="00470E72">
        <w:rPr>
          <w:noProof w:val="0"/>
        </w:rPr>
        <w:t xml:space="preserve"> materials from two megalithic barrows. </w:t>
      </w:r>
      <w:r w:rsidRPr="007F0E8D">
        <w:rPr>
          <w:i/>
          <w:noProof w:val="0"/>
          <w:lang w:val="pt-PT"/>
        </w:rPr>
        <w:t>Archaeometry</w:t>
      </w:r>
      <w:r w:rsidRPr="007F0E8D">
        <w:rPr>
          <w:b/>
          <w:noProof w:val="0"/>
          <w:lang w:val="pt-PT"/>
        </w:rPr>
        <w:t xml:space="preserve"> </w:t>
      </w:r>
      <w:r w:rsidRPr="007F0E8D">
        <w:rPr>
          <w:noProof w:val="0"/>
          <w:lang w:val="pt-PT"/>
        </w:rPr>
        <w:t>59: 1065–1081.</w:t>
      </w:r>
    </w:p>
    <w:p w:rsidR="00391331" w:rsidRPr="009D4451" w:rsidRDefault="00391331" w:rsidP="00391331">
      <w:pPr>
        <w:spacing w:line="360" w:lineRule="auto"/>
        <w:ind w:left="284" w:hanging="284"/>
        <w:jc w:val="both"/>
        <w:rPr>
          <w:lang w:val="en-US"/>
        </w:rPr>
      </w:pPr>
      <w:r>
        <w:rPr>
          <w:smallCaps/>
        </w:rPr>
        <w:lastRenderedPageBreak/>
        <w:t>Oliveira, César;</w:t>
      </w:r>
      <w:r w:rsidRPr="00470E72">
        <w:rPr>
          <w:smallCaps/>
        </w:rPr>
        <w:t xml:space="preserve"> Bettencourt,</w:t>
      </w:r>
      <w:r>
        <w:rPr>
          <w:smallCaps/>
        </w:rPr>
        <w:t xml:space="preserve"> </w:t>
      </w:r>
      <w:r w:rsidRPr="00470E72">
        <w:rPr>
          <w:smallCaps/>
        </w:rPr>
        <w:t>A</w:t>
      </w:r>
      <w:r>
        <w:rPr>
          <w:smallCaps/>
        </w:rPr>
        <w:t>na</w:t>
      </w:r>
      <w:r w:rsidRPr="00470E72">
        <w:rPr>
          <w:smallCaps/>
        </w:rPr>
        <w:t xml:space="preserve"> M. S.</w:t>
      </w:r>
      <w:r>
        <w:rPr>
          <w:smallCaps/>
        </w:rPr>
        <w:t>;</w:t>
      </w:r>
      <w:r w:rsidRPr="00470E72">
        <w:rPr>
          <w:smallCaps/>
        </w:rPr>
        <w:t xml:space="preserve"> Gonçalves, </w:t>
      </w:r>
      <w:r>
        <w:rPr>
          <w:smallCaps/>
        </w:rPr>
        <w:t>Luís; Caetano Alves, Maria</w:t>
      </w:r>
      <w:r w:rsidRPr="00EE7808">
        <w:rPr>
          <w:smallCaps/>
        </w:rPr>
        <w:t xml:space="preserve"> I.</w:t>
      </w:r>
      <w:r>
        <w:rPr>
          <w:smallCaps/>
        </w:rPr>
        <w:t>;</w:t>
      </w:r>
      <w:r w:rsidRPr="00EE7808">
        <w:rPr>
          <w:smallCaps/>
        </w:rPr>
        <w:t xml:space="preserve"> Ribeiro, A</w:t>
      </w:r>
      <w:r>
        <w:rPr>
          <w:smallCaps/>
        </w:rPr>
        <w:t>ndré;</w:t>
      </w:r>
      <w:r w:rsidRPr="00EE7808">
        <w:rPr>
          <w:smallCaps/>
        </w:rPr>
        <w:t xml:space="preserve"> Barbosa, A</w:t>
      </w:r>
      <w:r>
        <w:rPr>
          <w:smallCaps/>
        </w:rPr>
        <w:t xml:space="preserve">léssia; </w:t>
      </w:r>
      <w:proofErr w:type="spellStart"/>
      <w:r>
        <w:rPr>
          <w:smallCaps/>
        </w:rPr>
        <w:t>Martín-Seijo</w:t>
      </w:r>
      <w:proofErr w:type="spellEnd"/>
      <w:r>
        <w:rPr>
          <w:smallCaps/>
        </w:rPr>
        <w:t>, Maria;</w:t>
      </w:r>
      <w:r w:rsidRPr="00EE7808">
        <w:rPr>
          <w:smallCaps/>
        </w:rPr>
        <w:t xml:space="preserve"> Guedes, J</w:t>
      </w:r>
      <w:r>
        <w:rPr>
          <w:smallCaps/>
        </w:rPr>
        <w:t>orge;</w:t>
      </w:r>
      <w:r w:rsidRPr="00EE7808">
        <w:rPr>
          <w:smallCaps/>
        </w:rPr>
        <w:t xml:space="preserve"> </w:t>
      </w:r>
      <w:proofErr w:type="spellStart"/>
      <w:r w:rsidRPr="00EE7808">
        <w:rPr>
          <w:smallCaps/>
        </w:rPr>
        <w:t>Delerue</w:t>
      </w:r>
      <w:proofErr w:type="spellEnd"/>
      <w:r w:rsidRPr="00EE7808">
        <w:rPr>
          <w:smallCaps/>
        </w:rPr>
        <w:t>-Matos</w:t>
      </w:r>
      <w:r>
        <w:t xml:space="preserve">, </w:t>
      </w:r>
      <w:r w:rsidRPr="004F25C9">
        <w:rPr>
          <w:smallCaps/>
        </w:rPr>
        <w:t>Cristina</w:t>
      </w:r>
      <w:r>
        <w:t xml:space="preserve"> (2019) - </w:t>
      </w:r>
      <w:r w:rsidRPr="009D4451">
        <w:rPr>
          <w:lang w:val="en-US"/>
        </w:rPr>
        <w:t xml:space="preserve">A multi-analytical study of rock-art paintings from megalithic barrows of the North-Western Portugal: the case study of Leandro 5 mound. </w:t>
      </w:r>
      <w:r w:rsidRPr="009D4451">
        <w:rPr>
          <w:i/>
          <w:lang w:val="en-US"/>
        </w:rPr>
        <w:t>Rock Art Research</w:t>
      </w:r>
      <w:r w:rsidRPr="009D4451">
        <w:rPr>
          <w:lang w:val="en-US"/>
        </w:rPr>
        <w:t xml:space="preserve"> 36: 164–172.</w:t>
      </w:r>
    </w:p>
    <w:p w:rsidR="00391331" w:rsidRPr="00FC7E9E" w:rsidRDefault="00391331" w:rsidP="00391331">
      <w:pPr>
        <w:pStyle w:val="EndNoteBibliography"/>
        <w:spacing w:line="360" w:lineRule="auto"/>
        <w:ind w:left="284" w:hanging="284"/>
        <w:rPr>
          <w:noProof w:val="0"/>
          <w:lang w:val="pt-PT"/>
        </w:rPr>
      </w:pPr>
      <w:proofErr w:type="spellStart"/>
      <w:r w:rsidRPr="009D4451">
        <w:rPr>
          <w:smallCaps/>
          <w:noProof w:val="0"/>
        </w:rPr>
        <w:t>Pecci</w:t>
      </w:r>
      <w:proofErr w:type="spellEnd"/>
      <w:r w:rsidRPr="009D4451">
        <w:rPr>
          <w:noProof w:val="0"/>
        </w:rPr>
        <w:t xml:space="preserve">, </w:t>
      </w:r>
      <w:r w:rsidRPr="004F25C9">
        <w:rPr>
          <w:smallCaps/>
          <w:noProof w:val="0"/>
        </w:rPr>
        <w:t xml:space="preserve">Alessandra; </w:t>
      </w:r>
      <w:proofErr w:type="spellStart"/>
      <w:r w:rsidRPr="009D4451">
        <w:rPr>
          <w:smallCaps/>
          <w:noProof w:val="0"/>
        </w:rPr>
        <w:t>Cau</w:t>
      </w:r>
      <w:proofErr w:type="spellEnd"/>
      <w:r w:rsidRPr="009D4451">
        <w:rPr>
          <w:smallCaps/>
          <w:noProof w:val="0"/>
        </w:rPr>
        <w:t xml:space="preserve">-Ontiveros, </w:t>
      </w:r>
      <w:r w:rsidRPr="004F25C9">
        <w:rPr>
          <w:smallCaps/>
          <w:noProof w:val="0"/>
        </w:rPr>
        <w:t>Miguel</w:t>
      </w:r>
      <w:r w:rsidRPr="009D4451">
        <w:rPr>
          <w:noProof w:val="0"/>
        </w:rPr>
        <w:t xml:space="preserve"> </w:t>
      </w:r>
      <w:r>
        <w:rPr>
          <w:noProof w:val="0"/>
        </w:rPr>
        <w:t>(</w:t>
      </w:r>
      <w:r w:rsidRPr="009D4451">
        <w:rPr>
          <w:noProof w:val="0"/>
        </w:rPr>
        <w:t>2010</w:t>
      </w:r>
      <w:r>
        <w:rPr>
          <w:noProof w:val="0"/>
        </w:rPr>
        <w:t>) -</w:t>
      </w:r>
      <w:r w:rsidRPr="009D4451">
        <w:rPr>
          <w:noProof w:val="0"/>
        </w:rPr>
        <w:t xml:space="preserve"> </w:t>
      </w:r>
      <w:r w:rsidRPr="00470E72">
        <w:rPr>
          <w:i/>
          <w:noProof w:val="0"/>
        </w:rPr>
        <w:t>Report on the analyses of the organic residues in archaeological samples from the project ‘Excavating the Roman peasant’.</w:t>
      </w:r>
      <w:r w:rsidRPr="00470E72">
        <w:rPr>
          <w:noProof w:val="0"/>
        </w:rPr>
        <w:t xml:space="preserve"> </w:t>
      </w:r>
      <w:r>
        <w:rPr>
          <w:noProof w:val="0"/>
          <w:lang w:val="pt-PT"/>
        </w:rPr>
        <w:t>Universidade</w:t>
      </w:r>
      <w:r w:rsidRPr="00FC7E9E">
        <w:rPr>
          <w:noProof w:val="0"/>
          <w:lang w:val="pt-PT"/>
        </w:rPr>
        <w:t xml:space="preserve"> </w:t>
      </w:r>
      <w:r>
        <w:rPr>
          <w:noProof w:val="0"/>
          <w:lang w:val="pt-PT"/>
        </w:rPr>
        <w:t>de</w:t>
      </w:r>
      <w:r w:rsidRPr="00FC7E9E">
        <w:rPr>
          <w:noProof w:val="0"/>
          <w:lang w:val="pt-PT"/>
        </w:rPr>
        <w:t xml:space="preserve"> Barcelona, Barcelona.</w:t>
      </w:r>
    </w:p>
    <w:p w:rsidR="00391331" w:rsidRPr="00FC7E9E" w:rsidRDefault="00B46CA8" w:rsidP="00391331">
      <w:pPr>
        <w:pStyle w:val="EndNoteBibliography"/>
        <w:spacing w:line="360" w:lineRule="auto"/>
        <w:ind w:left="284" w:hanging="284"/>
        <w:rPr>
          <w:noProof w:val="0"/>
          <w:lang w:val="pt-PT"/>
        </w:rPr>
      </w:pPr>
      <w:r w:rsidRPr="00B46CA8">
        <w:rPr>
          <w:smallCaps/>
          <w:noProof w:val="0"/>
          <w:lang w:val="pt-PT"/>
        </w:rPr>
        <w:t>Pereira, Eurico; Ribeiro, António; Carvalho, Gaspar;</w:t>
      </w:r>
      <w:r w:rsidR="00391331" w:rsidRPr="00B46CA8">
        <w:rPr>
          <w:smallCaps/>
          <w:noProof w:val="0"/>
          <w:lang w:val="pt-PT"/>
        </w:rPr>
        <w:t xml:space="preserve"> Noronha, F</w:t>
      </w:r>
      <w:r w:rsidRPr="00B46CA8">
        <w:rPr>
          <w:smallCaps/>
          <w:noProof w:val="0"/>
          <w:lang w:val="pt-PT"/>
        </w:rPr>
        <w:t>ernando;</w:t>
      </w:r>
      <w:r w:rsidR="00391331" w:rsidRPr="00B46CA8">
        <w:rPr>
          <w:smallCaps/>
          <w:noProof w:val="0"/>
          <w:lang w:val="pt-PT"/>
        </w:rPr>
        <w:t xml:space="preserve"> Ferreira, </w:t>
      </w:r>
      <w:r w:rsidRPr="00B46CA8">
        <w:rPr>
          <w:smallCaps/>
          <w:noProof w:val="0"/>
          <w:lang w:val="pt-PT"/>
        </w:rPr>
        <w:t>Narciso</w:t>
      </w:r>
      <w:r w:rsidR="00391331" w:rsidRPr="00B46CA8">
        <w:rPr>
          <w:smallCaps/>
          <w:noProof w:val="0"/>
          <w:lang w:val="pt-PT"/>
        </w:rPr>
        <w:t>;</w:t>
      </w:r>
      <w:r w:rsidR="00391331" w:rsidRPr="00B46CA8">
        <w:rPr>
          <w:noProof w:val="0"/>
          <w:lang w:val="pt-PT"/>
        </w:rPr>
        <w:t xml:space="preserve"> </w:t>
      </w:r>
      <w:r w:rsidR="00391331" w:rsidRPr="00B46CA8">
        <w:rPr>
          <w:smallCaps/>
          <w:noProof w:val="0"/>
          <w:lang w:val="pt-PT"/>
        </w:rPr>
        <w:t>Hipólito Monteiro, José</w:t>
      </w:r>
      <w:r w:rsidR="00391331" w:rsidRPr="00B46CA8">
        <w:rPr>
          <w:noProof w:val="0"/>
          <w:lang w:val="pt-PT"/>
        </w:rPr>
        <w:t xml:space="preserve"> (1992) - Noticia explicativa da Folha</w:t>
      </w:r>
      <w:r w:rsidR="00391331" w:rsidRPr="000263BA">
        <w:rPr>
          <w:noProof w:val="0"/>
          <w:lang w:val="pt-PT"/>
        </w:rPr>
        <w:t xml:space="preserve"> 1. Carta Geológic</w:t>
      </w:r>
      <w:r w:rsidR="00391331" w:rsidRPr="00585295">
        <w:rPr>
          <w:noProof w:val="0"/>
          <w:lang w:val="pt-PT"/>
        </w:rPr>
        <w:t>a de Portugal, Escala 1/200 000. Serviços Geológicos de Portugal, 83.</w:t>
      </w:r>
    </w:p>
    <w:p w:rsidR="00391331" w:rsidRPr="00470E72" w:rsidRDefault="00391331" w:rsidP="00391331">
      <w:pPr>
        <w:pStyle w:val="EndNoteBibliography"/>
        <w:spacing w:line="360" w:lineRule="auto"/>
        <w:ind w:left="284" w:hanging="284"/>
        <w:rPr>
          <w:noProof w:val="0"/>
        </w:rPr>
      </w:pPr>
      <w:r w:rsidRPr="00470E72">
        <w:rPr>
          <w:smallCaps/>
          <w:noProof w:val="0"/>
        </w:rPr>
        <w:t>Pollard</w:t>
      </w:r>
      <w:r w:rsidRPr="004F25C9">
        <w:rPr>
          <w:smallCaps/>
          <w:noProof w:val="0"/>
        </w:rPr>
        <w:t xml:space="preserve">, Mark; </w:t>
      </w:r>
      <w:r w:rsidRPr="00470E72">
        <w:rPr>
          <w:smallCaps/>
          <w:noProof w:val="0"/>
        </w:rPr>
        <w:t>Heron</w:t>
      </w:r>
      <w:r>
        <w:rPr>
          <w:smallCaps/>
          <w:noProof w:val="0"/>
        </w:rPr>
        <w:t xml:space="preserve">, </w:t>
      </w:r>
      <w:r w:rsidRPr="004F25C9">
        <w:rPr>
          <w:smallCaps/>
          <w:noProof w:val="0"/>
        </w:rPr>
        <w:t xml:space="preserve">Carl </w:t>
      </w:r>
      <w:r>
        <w:rPr>
          <w:smallCaps/>
          <w:noProof w:val="0"/>
        </w:rPr>
        <w:t>(</w:t>
      </w:r>
      <w:r w:rsidRPr="004F25C9">
        <w:rPr>
          <w:smallCaps/>
          <w:noProof w:val="0"/>
        </w:rPr>
        <w:t>2015</w:t>
      </w:r>
      <w:r>
        <w:rPr>
          <w:smallCaps/>
          <w:noProof w:val="0"/>
        </w:rPr>
        <w:t>) -</w:t>
      </w:r>
      <w:r w:rsidRPr="004F25C9">
        <w:rPr>
          <w:smallCaps/>
          <w:noProof w:val="0"/>
        </w:rPr>
        <w:t xml:space="preserve"> Archaeological</w:t>
      </w:r>
      <w:r w:rsidRPr="00470E72">
        <w:rPr>
          <w:i/>
          <w:noProof w:val="0"/>
        </w:rPr>
        <w:t xml:space="preserve"> chemistry</w:t>
      </w:r>
      <w:r w:rsidRPr="00470E72">
        <w:rPr>
          <w:noProof w:val="0"/>
        </w:rPr>
        <w:t>. Royal Society of Chemistry, Cambridge.</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Ribeiro</w:t>
      </w:r>
      <w:r w:rsidRPr="004F25C9">
        <w:rPr>
          <w:smallCaps/>
          <w:noProof w:val="0"/>
          <w:lang w:val="pt-PT"/>
        </w:rPr>
        <w:t xml:space="preserve">, André; </w:t>
      </w:r>
      <w:r w:rsidRPr="00FC7E9E">
        <w:rPr>
          <w:smallCaps/>
          <w:noProof w:val="0"/>
          <w:lang w:val="pt-PT"/>
        </w:rPr>
        <w:t>Loureiro</w:t>
      </w:r>
      <w:r>
        <w:rPr>
          <w:smallCaps/>
          <w:noProof w:val="0"/>
          <w:lang w:val="pt-PT"/>
        </w:rPr>
        <w:t xml:space="preserve">, </w:t>
      </w:r>
      <w:r w:rsidRPr="004F25C9">
        <w:rPr>
          <w:smallCaps/>
          <w:noProof w:val="0"/>
          <w:lang w:val="pt-PT"/>
        </w:rPr>
        <w:t>Luís</w:t>
      </w:r>
      <w:r>
        <w:rPr>
          <w:noProof w:val="0"/>
          <w:lang w:val="pt-PT"/>
        </w:rPr>
        <w:t xml:space="preserve"> (</w:t>
      </w:r>
      <w:r w:rsidRPr="00FC7E9E">
        <w:rPr>
          <w:noProof w:val="0"/>
          <w:lang w:val="pt-PT"/>
        </w:rPr>
        <w:t>2010</w:t>
      </w:r>
      <w:r>
        <w:rPr>
          <w:noProof w:val="0"/>
          <w:lang w:val="pt-PT"/>
        </w:rPr>
        <w:t>) -</w:t>
      </w:r>
      <w:r w:rsidRPr="00FC7E9E">
        <w:rPr>
          <w:noProof w:val="0"/>
          <w:lang w:val="pt-PT"/>
        </w:rPr>
        <w:t xml:space="preserve"> </w:t>
      </w:r>
      <w:r w:rsidRPr="00ED6030">
        <w:rPr>
          <w:iCs/>
          <w:noProof w:val="0"/>
          <w:lang w:val="pt-PT"/>
        </w:rPr>
        <w:t xml:space="preserve">A Mamoa 5 do Leandro, Silva Escura, Maia. Uma </w:t>
      </w:r>
      <w:proofErr w:type="spellStart"/>
      <w:r w:rsidRPr="00ED6030">
        <w:rPr>
          <w:iCs/>
          <w:noProof w:val="0"/>
          <w:lang w:val="pt-PT"/>
        </w:rPr>
        <w:t>arquitectura</w:t>
      </w:r>
      <w:proofErr w:type="spellEnd"/>
      <w:r w:rsidRPr="00ED6030">
        <w:rPr>
          <w:iCs/>
          <w:noProof w:val="0"/>
          <w:lang w:val="pt-PT"/>
        </w:rPr>
        <w:t xml:space="preserve"> tumular megalítica provida de corredor </w:t>
      </w:r>
      <w:r w:rsidRPr="00777837">
        <w:rPr>
          <w:iCs/>
          <w:noProof w:val="0"/>
          <w:lang w:val="pt-PT"/>
        </w:rPr>
        <w:t>médio</w:t>
      </w:r>
      <w:r w:rsidRPr="00777837">
        <w:rPr>
          <w:noProof w:val="0"/>
          <w:lang w:val="pt-PT"/>
        </w:rPr>
        <w:t xml:space="preserve">, </w:t>
      </w:r>
      <w:r w:rsidRPr="00777837">
        <w:rPr>
          <w:i/>
          <w:lang w:val="pt-PT"/>
        </w:rPr>
        <w:t>in</w:t>
      </w:r>
      <w:r w:rsidRPr="00777837">
        <w:rPr>
          <w:lang w:val="pt-PT"/>
        </w:rPr>
        <w:t xml:space="preserve"> J. Varela, C. Pires (coords.), </w:t>
      </w:r>
      <w:r w:rsidRPr="00777837">
        <w:rPr>
          <w:i/>
          <w:lang w:val="pt-PT"/>
        </w:rPr>
        <w:t>O Rio da Memória: Arqueologia no Território do Leça</w:t>
      </w:r>
      <w:r w:rsidRPr="00777837">
        <w:rPr>
          <w:lang w:val="pt-PT"/>
        </w:rPr>
        <w:t>. Matosinhos: Câmara Municipal</w:t>
      </w:r>
      <w:r w:rsidRPr="00777837">
        <w:rPr>
          <w:noProof w:val="0"/>
          <w:lang w:val="pt-PT"/>
        </w:rPr>
        <w:t>: 42-43.</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Ribeiro</w:t>
      </w:r>
      <w:r w:rsidRPr="00FC7E9E">
        <w:rPr>
          <w:noProof w:val="0"/>
          <w:lang w:val="pt-PT"/>
        </w:rPr>
        <w:t xml:space="preserve">, </w:t>
      </w:r>
      <w:r w:rsidRPr="004F25C9">
        <w:rPr>
          <w:smallCaps/>
          <w:noProof w:val="0"/>
          <w:lang w:val="pt-PT"/>
        </w:rPr>
        <w:t>André</w:t>
      </w:r>
      <w:r>
        <w:rPr>
          <w:noProof w:val="0"/>
          <w:lang w:val="pt-PT"/>
        </w:rPr>
        <w:t>;</w:t>
      </w:r>
      <w:r w:rsidRPr="00FC7E9E">
        <w:rPr>
          <w:noProof w:val="0"/>
          <w:lang w:val="pt-PT"/>
        </w:rPr>
        <w:t xml:space="preserve"> </w:t>
      </w:r>
      <w:r w:rsidRPr="00FC7E9E">
        <w:rPr>
          <w:smallCaps/>
          <w:noProof w:val="0"/>
          <w:lang w:val="pt-PT"/>
        </w:rPr>
        <w:t>Loureiro</w:t>
      </w:r>
      <w:r>
        <w:rPr>
          <w:smallCaps/>
          <w:noProof w:val="0"/>
          <w:lang w:val="pt-PT"/>
        </w:rPr>
        <w:t xml:space="preserve">, </w:t>
      </w:r>
      <w:r w:rsidRPr="004F25C9">
        <w:rPr>
          <w:smallCaps/>
          <w:noProof w:val="0"/>
          <w:lang w:val="pt-PT"/>
        </w:rPr>
        <w:t>Luís</w:t>
      </w:r>
      <w:r w:rsidRPr="00FC7E9E">
        <w:rPr>
          <w:noProof w:val="0"/>
          <w:lang w:val="pt-PT"/>
        </w:rPr>
        <w:t xml:space="preserve"> </w:t>
      </w:r>
      <w:r>
        <w:rPr>
          <w:noProof w:val="0"/>
          <w:lang w:val="pt-PT"/>
        </w:rPr>
        <w:t>(</w:t>
      </w:r>
      <w:r w:rsidRPr="00FC7E9E">
        <w:rPr>
          <w:noProof w:val="0"/>
          <w:lang w:val="pt-PT"/>
        </w:rPr>
        <w:t>2011</w:t>
      </w:r>
      <w:r>
        <w:rPr>
          <w:noProof w:val="0"/>
          <w:lang w:val="pt-PT"/>
        </w:rPr>
        <w:t>) -</w:t>
      </w:r>
      <w:r w:rsidRPr="00FC7E9E">
        <w:rPr>
          <w:noProof w:val="0"/>
          <w:lang w:val="pt-PT"/>
        </w:rPr>
        <w:t xml:space="preserve"> O núcleo megalítico do </w:t>
      </w:r>
      <w:proofErr w:type="spellStart"/>
      <w:r w:rsidRPr="00FC7E9E">
        <w:rPr>
          <w:noProof w:val="0"/>
          <w:lang w:val="pt-PT"/>
        </w:rPr>
        <w:t>Taím</w:t>
      </w:r>
      <w:proofErr w:type="spellEnd"/>
      <w:r w:rsidRPr="00FC7E9E">
        <w:rPr>
          <w:noProof w:val="0"/>
          <w:lang w:val="pt-PT"/>
        </w:rPr>
        <w:t xml:space="preserve">/Leandro, o caso de estudo </w:t>
      </w:r>
      <w:r w:rsidRPr="00777837">
        <w:rPr>
          <w:noProof w:val="0"/>
          <w:lang w:val="pt-PT"/>
        </w:rPr>
        <w:t>das Mamoas</w:t>
      </w:r>
      <w:r w:rsidRPr="00FC7E9E">
        <w:rPr>
          <w:noProof w:val="0"/>
          <w:lang w:val="pt-PT"/>
        </w:rPr>
        <w:t xml:space="preserve"> 4 e 5 do Leandro, concelho da Maia, Porto, Portugal. </w:t>
      </w:r>
      <w:proofErr w:type="spellStart"/>
      <w:r w:rsidRPr="00FC7E9E">
        <w:rPr>
          <w:i/>
          <w:noProof w:val="0"/>
          <w:lang w:val="pt-PT"/>
        </w:rPr>
        <w:t>Actas</w:t>
      </w:r>
      <w:proofErr w:type="spellEnd"/>
      <w:r>
        <w:rPr>
          <w:noProof w:val="0"/>
          <w:lang w:val="pt-PT"/>
        </w:rPr>
        <w:t xml:space="preserve"> </w:t>
      </w:r>
      <w:r w:rsidRPr="00D52787">
        <w:rPr>
          <w:i/>
          <w:iCs/>
          <w:noProof w:val="0"/>
          <w:lang w:val="pt-PT"/>
        </w:rPr>
        <w:t>do</w:t>
      </w:r>
      <w:r>
        <w:rPr>
          <w:noProof w:val="0"/>
          <w:lang w:val="pt-PT"/>
        </w:rPr>
        <w:t xml:space="preserve"> </w:t>
      </w:r>
      <w:r w:rsidRPr="00FC7E9E">
        <w:rPr>
          <w:i/>
          <w:noProof w:val="0"/>
          <w:lang w:val="pt-PT"/>
        </w:rPr>
        <w:t xml:space="preserve">5º Congresso do Neolítico Peninsular, </w:t>
      </w:r>
      <w:r w:rsidRPr="00FC7E9E">
        <w:rPr>
          <w:noProof w:val="0"/>
          <w:lang w:val="pt-PT"/>
        </w:rPr>
        <w:t>Faculdade de L</w:t>
      </w:r>
      <w:r>
        <w:rPr>
          <w:noProof w:val="0"/>
          <w:lang w:val="pt-PT"/>
        </w:rPr>
        <w:t xml:space="preserve">etras da Universidade de Lisboa, </w:t>
      </w:r>
      <w:r w:rsidRPr="00FC7E9E">
        <w:rPr>
          <w:noProof w:val="0"/>
          <w:lang w:val="pt-PT"/>
        </w:rPr>
        <w:t xml:space="preserve">pp. 522–531. </w:t>
      </w:r>
    </w:p>
    <w:p w:rsidR="00391331" w:rsidRPr="00B325B3" w:rsidRDefault="00391331" w:rsidP="00391331">
      <w:pPr>
        <w:pStyle w:val="EndNoteBibliography"/>
        <w:spacing w:line="360" w:lineRule="auto"/>
        <w:ind w:left="284" w:hanging="284"/>
        <w:rPr>
          <w:noProof w:val="0"/>
        </w:rPr>
      </w:pPr>
      <w:proofErr w:type="spellStart"/>
      <w:r w:rsidRPr="00B325B3">
        <w:rPr>
          <w:smallCaps/>
          <w:noProof w:val="0"/>
        </w:rPr>
        <w:t>Rogerio-Candelera</w:t>
      </w:r>
      <w:proofErr w:type="spellEnd"/>
      <w:r w:rsidRPr="00B325B3">
        <w:rPr>
          <w:smallCaps/>
          <w:noProof w:val="0"/>
        </w:rPr>
        <w:t xml:space="preserve">, Miguel </w:t>
      </w:r>
      <w:proofErr w:type="spellStart"/>
      <w:r w:rsidRPr="00B325B3">
        <w:rPr>
          <w:smallCaps/>
          <w:noProof w:val="0"/>
        </w:rPr>
        <w:t>Ángel</w:t>
      </w:r>
      <w:proofErr w:type="spellEnd"/>
      <w:r w:rsidRPr="00B325B3">
        <w:rPr>
          <w:smallCaps/>
          <w:noProof w:val="0"/>
        </w:rPr>
        <w:t xml:space="preserve">; Herrera, Liz Karen; Miller, Ana Zélia; </w:t>
      </w:r>
      <w:proofErr w:type="spellStart"/>
      <w:r w:rsidRPr="00B325B3">
        <w:rPr>
          <w:smallCaps/>
          <w:noProof w:val="0"/>
        </w:rPr>
        <w:t>García</w:t>
      </w:r>
      <w:proofErr w:type="spellEnd"/>
      <w:r w:rsidRPr="00B325B3">
        <w:rPr>
          <w:smallCaps/>
          <w:noProof w:val="0"/>
        </w:rPr>
        <w:t xml:space="preserve"> </w:t>
      </w:r>
      <w:proofErr w:type="spellStart"/>
      <w:r w:rsidRPr="00B325B3">
        <w:rPr>
          <w:smallCaps/>
          <w:noProof w:val="0"/>
        </w:rPr>
        <w:t>Sanjuán</w:t>
      </w:r>
      <w:proofErr w:type="spellEnd"/>
      <w:r w:rsidRPr="00B325B3">
        <w:rPr>
          <w:smallCaps/>
          <w:noProof w:val="0"/>
        </w:rPr>
        <w:t xml:space="preserve">, Leonardo; Mora Molina, </w:t>
      </w:r>
      <w:proofErr w:type="spellStart"/>
      <w:r w:rsidRPr="00B325B3">
        <w:rPr>
          <w:smallCaps/>
          <w:noProof w:val="0"/>
        </w:rPr>
        <w:t>Coronada</w:t>
      </w:r>
      <w:proofErr w:type="spellEnd"/>
      <w:r w:rsidRPr="00B325B3">
        <w:rPr>
          <w:smallCaps/>
          <w:noProof w:val="0"/>
        </w:rPr>
        <w:t>; Wheatley, David W.; Justo,</w:t>
      </w:r>
      <w:r w:rsidRPr="00B325B3">
        <w:rPr>
          <w:noProof w:val="0"/>
        </w:rPr>
        <w:t xml:space="preserve"> </w:t>
      </w:r>
      <w:proofErr w:type="spellStart"/>
      <w:r w:rsidRPr="00B325B3">
        <w:rPr>
          <w:smallCaps/>
          <w:noProof w:val="0"/>
        </w:rPr>
        <w:t>Ángel</w:t>
      </w:r>
      <w:proofErr w:type="spellEnd"/>
      <w:r w:rsidRPr="00B325B3">
        <w:rPr>
          <w:smallCaps/>
          <w:noProof w:val="0"/>
        </w:rPr>
        <w:t>;</w:t>
      </w:r>
      <w:r w:rsidRPr="00B325B3">
        <w:rPr>
          <w:noProof w:val="0"/>
        </w:rPr>
        <w:t xml:space="preserve"> </w:t>
      </w:r>
      <w:proofErr w:type="spellStart"/>
      <w:r w:rsidRPr="00B325B3">
        <w:rPr>
          <w:smallCaps/>
          <w:noProof w:val="0"/>
        </w:rPr>
        <w:t>Saiz</w:t>
      </w:r>
      <w:proofErr w:type="spellEnd"/>
      <w:r w:rsidRPr="00B325B3">
        <w:rPr>
          <w:smallCaps/>
          <w:noProof w:val="0"/>
        </w:rPr>
        <w:t>-Jimenez,</w:t>
      </w:r>
      <w:r w:rsidRPr="00B325B3">
        <w:rPr>
          <w:noProof w:val="0"/>
        </w:rPr>
        <w:t xml:space="preserve"> </w:t>
      </w:r>
      <w:proofErr w:type="spellStart"/>
      <w:r w:rsidRPr="00B325B3">
        <w:rPr>
          <w:smallCaps/>
          <w:noProof w:val="0"/>
        </w:rPr>
        <w:t>Cesareo</w:t>
      </w:r>
      <w:proofErr w:type="spellEnd"/>
      <w:r w:rsidRPr="00B325B3">
        <w:rPr>
          <w:noProof w:val="0"/>
        </w:rPr>
        <w:t xml:space="preserve"> (2013) - </w:t>
      </w:r>
      <w:proofErr w:type="spellStart"/>
      <w:r w:rsidRPr="00B325B3">
        <w:rPr>
          <w:noProof w:val="0"/>
        </w:rPr>
        <w:t>Allochthonous</w:t>
      </w:r>
      <w:proofErr w:type="spellEnd"/>
      <w:r w:rsidRPr="00B325B3">
        <w:rPr>
          <w:noProof w:val="0"/>
        </w:rPr>
        <w:t xml:space="preserve"> red pigments used in burial practices at the Copper Age site of </w:t>
      </w:r>
      <w:proofErr w:type="spellStart"/>
      <w:r w:rsidRPr="00B325B3">
        <w:rPr>
          <w:noProof w:val="0"/>
        </w:rPr>
        <w:t>Valencina</w:t>
      </w:r>
      <w:proofErr w:type="spellEnd"/>
      <w:r w:rsidRPr="00B325B3">
        <w:rPr>
          <w:noProof w:val="0"/>
        </w:rPr>
        <w:t xml:space="preserve"> de </w:t>
      </w:r>
      <w:proofErr w:type="spellStart"/>
      <w:r w:rsidRPr="00B325B3">
        <w:rPr>
          <w:noProof w:val="0"/>
        </w:rPr>
        <w:t>xla</w:t>
      </w:r>
      <w:proofErr w:type="spellEnd"/>
      <w:r w:rsidRPr="00B325B3">
        <w:rPr>
          <w:noProof w:val="0"/>
        </w:rPr>
        <w:t xml:space="preserve"> Concepción (</w:t>
      </w:r>
      <w:proofErr w:type="spellStart"/>
      <w:r w:rsidRPr="00B325B3">
        <w:rPr>
          <w:noProof w:val="0"/>
        </w:rPr>
        <w:t>Sevilla</w:t>
      </w:r>
      <w:proofErr w:type="spellEnd"/>
      <w:r w:rsidRPr="00B325B3">
        <w:rPr>
          <w:noProof w:val="0"/>
        </w:rPr>
        <w:t xml:space="preserve">, Spain): </w:t>
      </w:r>
      <w:proofErr w:type="spellStart"/>
      <w:r w:rsidRPr="00B325B3">
        <w:rPr>
          <w:noProof w:val="0"/>
        </w:rPr>
        <w:t>characterisation</w:t>
      </w:r>
      <w:proofErr w:type="spellEnd"/>
      <w:r w:rsidRPr="00B325B3">
        <w:rPr>
          <w:noProof w:val="0"/>
        </w:rPr>
        <w:t xml:space="preserve"> and social dimension. </w:t>
      </w:r>
      <w:r w:rsidRPr="00B325B3">
        <w:rPr>
          <w:i/>
          <w:noProof w:val="0"/>
        </w:rPr>
        <w:t>Journal of Archaeological Science</w:t>
      </w:r>
      <w:r w:rsidRPr="00B325B3">
        <w:rPr>
          <w:b/>
          <w:noProof w:val="0"/>
        </w:rPr>
        <w:t xml:space="preserve"> </w:t>
      </w:r>
      <w:r w:rsidRPr="00B325B3">
        <w:rPr>
          <w:noProof w:val="0"/>
        </w:rPr>
        <w:t>40: 279–290.</w:t>
      </w:r>
    </w:p>
    <w:p w:rsidR="00391331" w:rsidRPr="00FC7E9E" w:rsidRDefault="00391331" w:rsidP="00391331">
      <w:pPr>
        <w:pStyle w:val="EndNoteBibliography"/>
        <w:spacing w:line="360" w:lineRule="auto"/>
        <w:ind w:left="284" w:hanging="284"/>
        <w:rPr>
          <w:noProof w:val="0"/>
          <w:lang w:val="pt-PT"/>
        </w:rPr>
      </w:pPr>
      <w:r w:rsidRPr="009608E1">
        <w:rPr>
          <w:smallCaps/>
          <w:noProof w:val="0"/>
        </w:rPr>
        <w:t xml:space="preserve">Romanus, </w:t>
      </w:r>
      <w:proofErr w:type="spellStart"/>
      <w:r w:rsidRPr="009608E1">
        <w:rPr>
          <w:smallCaps/>
          <w:noProof w:val="0"/>
        </w:rPr>
        <w:t>Kerlijne</w:t>
      </w:r>
      <w:proofErr w:type="spellEnd"/>
      <w:r w:rsidRPr="009608E1">
        <w:rPr>
          <w:smallCaps/>
          <w:noProof w:val="0"/>
        </w:rPr>
        <w:t xml:space="preserve">; Van </w:t>
      </w:r>
      <w:proofErr w:type="spellStart"/>
      <w:r w:rsidRPr="009608E1">
        <w:rPr>
          <w:smallCaps/>
          <w:noProof w:val="0"/>
        </w:rPr>
        <w:t>Neer</w:t>
      </w:r>
      <w:proofErr w:type="spellEnd"/>
      <w:r w:rsidRPr="009608E1">
        <w:rPr>
          <w:smallCaps/>
          <w:noProof w:val="0"/>
        </w:rPr>
        <w:t xml:space="preserve">, </w:t>
      </w:r>
      <w:proofErr w:type="spellStart"/>
      <w:r w:rsidRPr="009608E1">
        <w:rPr>
          <w:smallCaps/>
          <w:noProof w:val="0"/>
        </w:rPr>
        <w:t>Wim</w:t>
      </w:r>
      <w:proofErr w:type="spellEnd"/>
      <w:r w:rsidRPr="009608E1">
        <w:rPr>
          <w:smallCaps/>
          <w:noProof w:val="0"/>
        </w:rPr>
        <w:t xml:space="preserve">; </w:t>
      </w:r>
      <w:proofErr w:type="spellStart"/>
      <w:r w:rsidRPr="009608E1">
        <w:rPr>
          <w:smallCaps/>
          <w:noProof w:val="0"/>
        </w:rPr>
        <w:t>Marinova</w:t>
      </w:r>
      <w:proofErr w:type="spellEnd"/>
      <w:r w:rsidRPr="009608E1">
        <w:rPr>
          <w:smallCaps/>
          <w:noProof w:val="0"/>
        </w:rPr>
        <w:t xml:space="preserve">, Elena; </w:t>
      </w:r>
      <w:proofErr w:type="spellStart"/>
      <w:r w:rsidRPr="009608E1">
        <w:rPr>
          <w:smallCaps/>
          <w:noProof w:val="0"/>
        </w:rPr>
        <w:t>Verbeke</w:t>
      </w:r>
      <w:proofErr w:type="spellEnd"/>
      <w:r w:rsidRPr="009608E1">
        <w:rPr>
          <w:smallCaps/>
          <w:noProof w:val="0"/>
        </w:rPr>
        <w:t xml:space="preserve">, Kristin; </w:t>
      </w:r>
      <w:proofErr w:type="spellStart"/>
      <w:r w:rsidRPr="009608E1">
        <w:rPr>
          <w:smallCaps/>
          <w:noProof w:val="0"/>
        </w:rPr>
        <w:t>Luypaerts</w:t>
      </w:r>
      <w:proofErr w:type="spellEnd"/>
      <w:r w:rsidRPr="009608E1">
        <w:rPr>
          <w:smallCaps/>
          <w:noProof w:val="0"/>
        </w:rPr>
        <w:t xml:space="preserve">, </w:t>
      </w:r>
      <w:proofErr w:type="spellStart"/>
      <w:r w:rsidRPr="009608E1">
        <w:rPr>
          <w:smallCaps/>
          <w:noProof w:val="0"/>
        </w:rPr>
        <w:t>Anja</w:t>
      </w:r>
      <w:proofErr w:type="spellEnd"/>
      <w:r w:rsidRPr="009608E1">
        <w:rPr>
          <w:smallCaps/>
          <w:noProof w:val="0"/>
        </w:rPr>
        <w:t xml:space="preserve">; </w:t>
      </w:r>
      <w:proofErr w:type="spellStart"/>
      <w:r w:rsidRPr="009608E1">
        <w:rPr>
          <w:smallCaps/>
          <w:noProof w:val="0"/>
        </w:rPr>
        <w:t>Accardo</w:t>
      </w:r>
      <w:proofErr w:type="spellEnd"/>
      <w:r w:rsidRPr="009608E1">
        <w:rPr>
          <w:smallCaps/>
          <w:noProof w:val="0"/>
        </w:rPr>
        <w:t xml:space="preserve">, Sabina; </w:t>
      </w:r>
      <w:proofErr w:type="spellStart"/>
      <w:r w:rsidRPr="009608E1">
        <w:rPr>
          <w:smallCaps/>
          <w:noProof w:val="0"/>
        </w:rPr>
        <w:t>Hermans</w:t>
      </w:r>
      <w:proofErr w:type="spellEnd"/>
      <w:r w:rsidRPr="009608E1">
        <w:rPr>
          <w:smallCaps/>
          <w:noProof w:val="0"/>
        </w:rPr>
        <w:t xml:space="preserve">, </w:t>
      </w:r>
      <w:proofErr w:type="spellStart"/>
      <w:r w:rsidRPr="009608E1">
        <w:rPr>
          <w:smallCaps/>
          <w:noProof w:val="0"/>
        </w:rPr>
        <w:t>Ive</w:t>
      </w:r>
      <w:proofErr w:type="spellEnd"/>
      <w:r w:rsidRPr="009608E1">
        <w:rPr>
          <w:smallCaps/>
          <w:noProof w:val="0"/>
        </w:rPr>
        <w:t xml:space="preserve">; Jacobs, Pierre; De </w:t>
      </w:r>
      <w:proofErr w:type="spellStart"/>
      <w:r w:rsidRPr="009608E1">
        <w:rPr>
          <w:smallCaps/>
          <w:noProof w:val="0"/>
        </w:rPr>
        <w:t>Vos</w:t>
      </w:r>
      <w:proofErr w:type="spellEnd"/>
      <w:r w:rsidRPr="009608E1">
        <w:rPr>
          <w:smallCaps/>
          <w:noProof w:val="0"/>
        </w:rPr>
        <w:t>, Dirk;</w:t>
      </w:r>
      <w:r w:rsidRPr="009608E1">
        <w:rPr>
          <w:noProof w:val="0"/>
        </w:rPr>
        <w:t xml:space="preserve"> </w:t>
      </w:r>
      <w:proofErr w:type="spellStart"/>
      <w:r w:rsidRPr="009608E1">
        <w:rPr>
          <w:smallCaps/>
          <w:noProof w:val="0"/>
        </w:rPr>
        <w:t>Waelkens</w:t>
      </w:r>
      <w:proofErr w:type="spellEnd"/>
      <w:r w:rsidRPr="009608E1">
        <w:rPr>
          <w:smallCaps/>
          <w:noProof w:val="0"/>
        </w:rPr>
        <w:t>, Marc</w:t>
      </w:r>
      <w:r w:rsidRPr="009608E1">
        <w:rPr>
          <w:noProof w:val="0"/>
        </w:rPr>
        <w:t xml:space="preserve"> (2008) - </w:t>
      </w:r>
      <w:proofErr w:type="spellStart"/>
      <w:r w:rsidRPr="009608E1">
        <w:rPr>
          <w:noProof w:val="0"/>
        </w:rPr>
        <w:t>Brassicaceae</w:t>
      </w:r>
      <w:proofErr w:type="spellEnd"/>
      <w:r w:rsidRPr="009608E1">
        <w:rPr>
          <w:noProof w:val="0"/>
        </w:rPr>
        <w:t xml:space="preserve"> seed oil identified as illuminant in</w:t>
      </w:r>
      <w:r w:rsidRPr="00470E72">
        <w:rPr>
          <w:noProof w:val="0"/>
        </w:rPr>
        <w:t xml:space="preserve"> Nilotic shells from a first millennium AD Coptic church in </w:t>
      </w:r>
      <w:proofErr w:type="spellStart"/>
      <w:r w:rsidRPr="00470E72">
        <w:rPr>
          <w:noProof w:val="0"/>
        </w:rPr>
        <w:t>Bawit</w:t>
      </w:r>
      <w:proofErr w:type="spellEnd"/>
      <w:r w:rsidRPr="00470E72">
        <w:rPr>
          <w:noProof w:val="0"/>
        </w:rPr>
        <w:t xml:space="preserve">, Egypt. </w:t>
      </w:r>
      <w:proofErr w:type="spellStart"/>
      <w:r w:rsidRPr="00FC7E9E">
        <w:rPr>
          <w:i/>
          <w:noProof w:val="0"/>
          <w:lang w:val="pt-PT"/>
        </w:rPr>
        <w:t>Analytical</w:t>
      </w:r>
      <w:proofErr w:type="spellEnd"/>
      <w:r w:rsidRPr="00FC7E9E">
        <w:rPr>
          <w:i/>
          <w:noProof w:val="0"/>
          <w:lang w:val="pt-PT"/>
        </w:rPr>
        <w:t xml:space="preserve"> </w:t>
      </w:r>
      <w:proofErr w:type="spellStart"/>
      <w:r w:rsidRPr="00FC7E9E">
        <w:rPr>
          <w:i/>
          <w:noProof w:val="0"/>
          <w:lang w:val="pt-PT"/>
        </w:rPr>
        <w:t>and</w:t>
      </w:r>
      <w:proofErr w:type="spellEnd"/>
      <w:r w:rsidRPr="00FC7E9E">
        <w:rPr>
          <w:i/>
          <w:noProof w:val="0"/>
          <w:lang w:val="pt-PT"/>
        </w:rPr>
        <w:t xml:space="preserve"> </w:t>
      </w:r>
      <w:proofErr w:type="spellStart"/>
      <w:r w:rsidRPr="00FC7E9E">
        <w:rPr>
          <w:i/>
          <w:noProof w:val="0"/>
          <w:lang w:val="pt-PT"/>
        </w:rPr>
        <w:t>Bioanalytical</w:t>
      </w:r>
      <w:proofErr w:type="spellEnd"/>
      <w:r w:rsidRPr="00FC7E9E">
        <w:rPr>
          <w:i/>
          <w:noProof w:val="0"/>
          <w:lang w:val="pt-PT"/>
        </w:rPr>
        <w:t xml:space="preserve"> </w:t>
      </w:r>
      <w:proofErr w:type="spellStart"/>
      <w:r w:rsidRPr="00FC7E9E">
        <w:rPr>
          <w:i/>
          <w:noProof w:val="0"/>
          <w:lang w:val="pt-PT"/>
        </w:rPr>
        <w:t>Chemistry</w:t>
      </w:r>
      <w:proofErr w:type="spellEnd"/>
      <w:r w:rsidRPr="00FC7E9E">
        <w:rPr>
          <w:b/>
          <w:noProof w:val="0"/>
          <w:lang w:val="pt-PT"/>
        </w:rPr>
        <w:t xml:space="preserve"> </w:t>
      </w:r>
      <w:r>
        <w:rPr>
          <w:noProof w:val="0"/>
          <w:lang w:val="pt-PT"/>
        </w:rPr>
        <w:t>390</w:t>
      </w:r>
      <w:r w:rsidRPr="00FC7E9E">
        <w:rPr>
          <w:noProof w:val="0"/>
          <w:lang w:val="pt-PT"/>
        </w:rPr>
        <w:t>: 783–793.</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lastRenderedPageBreak/>
        <w:t>Santos, A. T., Cruz</w:t>
      </w:r>
      <w:r>
        <w:rPr>
          <w:smallCaps/>
          <w:noProof w:val="0"/>
          <w:lang w:val="pt-PT"/>
        </w:rPr>
        <w:t xml:space="preserve">, </w:t>
      </w:r>
      <w:r w:rsidRPr="00FC7E9E">
        <w:rPr>
          <w:smallCaps/>
          <w:noProof w:val="0"/>
          <w:lang w:val="pt-PT"/>
        </w:rPr>
        <w:t xml:space="preserve">D. J. </w:t>
      </w:r>
      <w:r>
        <w:rPr>
          <w:noProof w:val="0"/>
          <w:lang w:val="pt-PT"/>
        </w:rPr>
        <w:t>e</w:t>
      </w:r>
      <w:r w:rsidRPr="00FC7E9E">
        <w:rPr>
          <w:noProof w:val="0"/>
          <w:lang w:val="pt-PT"/>
        </w:rPr>
        <w:t xml:space="preserve"> </w:t>
      </w:r>
      <w:r w:rsidRPr="00FC7E9E">
        <w:rPr>
          <w:smallCaps/>
          <w:noProof w:val="0"/>
          <w:lang w:val="pt-PT"/>
        </w:rPr>
        <w:t>Barbosa</w:t>
      </w:r>
      <w:r>
        <w:rPr>
          <w:smallCaps/>
          <w:noProof w:val="0"/>
          <w:lang w:val="pt-PT"/>
        </w:rPr>
        <w:t xml:space="preserve">, </w:t>
      </w:r>
      <w:r w:rsidRPr="00FC7E9E">
        <w:rPr>
          <w:noProof w:val="0"/>
          <w:lang w:val="pt-PT"/>
        </w:rPr>
        <w:t xml:space="preserve">A. F. 2017. Gravuras e pinturas em dólmenes. O 'grupo de Viseu' de E. </w:t>
      </w:r>
      <w:proofErr w:type="spellStart"/>
      <w:r w:rsidRPr="00FC7E9E">
        <w:rPr>
          <w:noProof w:val="0"/>
          <w:lang w:val="pt-PT"/>
        </w:rPr>
        <w:t>Shee</w:t>
      </w:r>
      <w:proofErr w:type="spellEnd"/>
      <w:r w:rsidRPr="00FC7E9E">
        <w:rPr>
          <w:noProof w:val="0"/>
          <w:lang w:val="pt-PT"/>
        </w:rPr>
        <w:t xml:space="preserve"> (1981) trinta anos depois. </w:t>
      </w:r>
      <w:proofErr w:type="spellStart"/>
      <w:r w:rsidRPr="00FC7E9E">
        <w:rPr>
          <w:i/>
          <w:noProof w:val="0"/>
          <w:lang w:val="pt-PT"/>
        </w:rPr>
        <w:t>Actas</w:t>
      </w:r>
      <w:proofErr w:type="spellEnd"/>
      <w:r w:rsidRPr="00FC7E9E">
        <w:rPr>
          <w:i/>
          <w:noProof w:val="0"/>
          <w:lang w:val="pt-PT"/>
        </w:rPr>
        <w:t xml:space="preserve"> da Mesa-Redonda A Pré-história e a Proto-história no Centro de Portugal: avaliação e </w:t>
      </w:r>
      <w:proofErr w:type="spellStart"/>
      <w:r w:rsidRPr="00FC7E9E">
        <w:rPr>
          <w:i/>
          <w:noProof w:val="0"/>
          <w:lang w:val="pt-PT"/>
        </w:rPr>
        <w:t>perspectivas</w:t>
      </w:r>
      <w:proofErr w:type="spellEnd"/>
      <w:r w:rsidRPr="00FC7E9E">
        <w:rPr>
          <w:i/>
          <w:noProof w:val="0"/>
          <w:lang w:val="pt-PT"/>
        </w:rPr>
        <w:t xml:space="preserve"> de futuro</w:t>
      </w:r>
      <w:r w:rsidRPr="00FC7E9E">
        <w:rPr>
          <w:noProof w:val="0"/>
          <w:lang w:val="pt-PT"/>
        </w:rPr>
        <w:t>, pp. 25–57.</w:t>
      </w:r>
    </w:p>
    <w:p w:rsidR="00391331" w:rsidRPr="000301FD" w:rsidRDefault="00391331" w:rsidP="00391331">
      <w:pPr>
        <w:pStyle w:val="EndNoteBibliography"/>
        <w:spacing w:line="360" w:lineRule="auto"/>
        <w:ind w:left="284" w:hanging="284"/>
        <w:rPr>
          <w:noProof w:val="0"/>
        </w:rPr>
      </w:pPr>
      <w:r w:rsidRPr="000301FD">
        <w:rPr>
          <w:smallCaps/>
          <w:noProof w:val="0"/>
        </w:rPr>
        <w:t>Shee</w:t>
      </w:r>
      <w:r w:rsidRPr="000301FD">
        <w:rPr>
          <w:noProof w:val="0"/>
        </w:rPr>
        <w:t xml:space="preserve">, </w:t>
      </w:r>
      <w:r w:rsidRPr="000301FD">
        <w:rPr>
          <w:smallCaps/>
          <w:noProof w:val="0"/>
        </w:rPr>
        <w:t>Elizabeth</w:t>
      </w:r>
      <w:r w:rsidRPr="000301FD">
        <w:rPr>
          <w:noProof w:val="0"/>
        </w:rPr>
        <w:t xml:space="preserve"> (1974) - Painted megalithic art in western Iberia. </w:t>
      </w:r>
      <w:r w:rsidRPr="000301FD">
        <w:rPr>
          <w:noProof w:val="0"/>
          <w:lang w:val="pt-PT"/>
        </w:rPr>
        <w:t xml:space="preserve">In </w:t>
      </w:r>
      <w:proofErr w:type="spellStart"/>
      <w:r w:rsidRPr="000301FD">
        <w:rPr>
          <w:i/>
          <w:noProof w:val="0"/>
          <w:lang w:val="pt-PT"/>
        </w:rPr>
        <w:t>Actas</w:t>
      </w:r>
      <w:proofErr w:type="spellEnd"/>
      <w:r w:rsidRPr="000301FD">
        <w:rPr>
          <w:i/>
          <w:noProof w:val="0"/>
          <w:lang w:val="pt-PT"/>
        </w:rPr>
        <w:t xml:space="preserve"> do III Congresso Nacional de Arqueologia</w:t>
      </w:r>
      <w:r w:rsidRPr="000301FD">
        <w:rPr>
          <w:noProof w:val="0"/>
          <w:lang w:val="pt-PT"/>
        </w:rPr>
        <w:t>, pp. 105–123.</w:t>
      </w:r>
      <w:r w:rsidRPr="000301FD">
        <w:rPr>
          <w:b/>
          <w:noProof w:val="0"/>
          <w:lang w:val="pt-PT"/>
        </w:rPr>
        <w:t xml:space="preserve"> </w:t>
      </w:r>
      <w:r w:rsidRPr="000301FD">
        <w:rPr>
          <w:noProof w:val="0"/>
        </w:rPr>
        <w:t>Porto.</w:t>
      </w:r>
    </w:p>
    <w:p w:rsidR="00391331" w:rsidRPr="00470E72" w:rsidRDefault="00391331" w:rsidP="00391331">
      <w:pPr>
        <w:pStyle w:val="EndNoteBibliography"/>
        <w:spacing w:line="360" w:lineRule="auto"/>
        <w:ind w:left="284" w:hanging="284"/>
        <w:rPr>
          <w:noProof w:val="0"/>
        </w:rPr>
      </w:pPr>
      <w:r w:rsidRPr="000301FD">
        <w:rPr>
          <w:smallCaps/>
          <w:noProof w:val="0"/>
        </w:rPr>
        <w:t>Shee</w:t>
      </w:r>
      <w:r w:rsidRPr="000301FD">
        <w:rPr>
          <w:noProof w:val="0"/>
        </w:rPr>
        <w:t xml:space="preserve">, </w:t>
      </w:r>
      <w:r w:rsidRPr="000301FD">
        <w:rPr>
          <w:smallCaps/>
          <w:noProof w:val="0"/>
        </w:rPr>
        <w:t>Elizabeth</w:t>
      </w:r>
      <w:r w:rsidRPr="000301FD">
        <w:rPr>
          <w:noProof w:val="0"/>
        </w:rPr>
        <w:t xml:space="preserve"> (1981) - </w:t>
      </w:r>
      <w:r w:rsidRPr="000301FD">
        <w:rPr>
          <w:i/>
          <w:noProof w:val="0"/>
        </w:rPr>
        <w:t>The megalithic art of Western Europe</w:t>
      </w:r>
      <w:r w:rsidRPr="000301FD">
        <w:rPr>
          <w:noProof w:val="0"/>
        </w:rPr>
        <w:t>, Clarendon Press, Oxford.</w:t>
      </w:r>
    </w:p>
    <w:p w:rsidR="00391331" w:rsidRPr="00FC7E9E" w:rsidRDefault="00391331" w:rsidP="00391331">
      <w:pPr>
        <w:pStyle w:val="EndNoteBibliography"/>
        <w:spacing w:line="360" w:lineRule="auto"/>
        <w:ind w:left="284" w:hanging="284"/>
        <w:rPr>
          <w:noProof w:val="0"/>
          <w:lang w:val="pt-PT"/>
        </w:rPr>
      </w:pPr>
      <w:r w:rsidRPr="00585295">
        <w:rPr>
          <w:smallCaps/>
          <w:noProof w:val="0"/>
        </w:rPr>
        <w:t>Siddall</w:t>
      </w:r>
      <w:r w:rsidRPr="00585295">
        <w:rPr>
          <w:noProof w:val="0"/>
        </w:rPr>
        <w:t xml:space="preserve">, </w:t>
      </w:r>
      <w:r w:rsidRPr="004F25C9">
        <w:rPr>
          <w:smallCaps/>
          <w:noProof w:val="0"/>
        </w:rPr>
        <w:t>Ruth</w:t>
      </w:r>
      <w:r w:rsidRPr="00585295">
        <w:rPr>
          <w:noProof w:val="0"/>
        </w:rPr>
        <w:t xml:space="preserve"> </w:t>
      </w:r>
      <w:r>
        <w:rPr>
          <w:noProof w:val="0"/>
        </w:rPr>
        <w:t>(</w:t>
      </w:r>
      <w:r w:rsidRPr="00585295">
        <w:rPr>
          <w:noProof w:val="0"/>
        </w:rPr>
        <w:t>2018</w:t>
      </w:r>
      <w:r>
        <w:rPr>
          <w:noProof w:val="0"/>
        </w:rPr>
        <w:t>) -</w:t>
      </w:r>
      <w:r w:rsidRPr="00585295">
        <w:rPr>
          <w:noProof w:val="0"/>
        </w:rPr>
        <w:t xml:space="preserve"> Mineral pigments in archaeology: their analysis and the range of available materials. </w:t>
      </w:r>
      <w:r w:rsidRPr="00585295">
        <w:rPr>
          <w:i/>
          <w:noProof w:val="0"/>
          <w:lang w:val="pt-PT"/>
        </w:rPr>
        <w:t>Minerals</w:t>
      </w:r>
      <w:r w:rsidRPr="00585295">
        <w:rPr>
          <w:noProof w:val="0"/>
          <w:lang w:val="pt-PT"/>
        </w:rPr>
        <w:t xml:space="preserve"> 8: 201.</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Silva</w:t>
      </w:r>
      <w:r w:rsidRPr="00FC7E9E">
        <w:rPr>
          <w:noProof w:val="0"/>
          <w:lang w:val="pt-PT"/>
        </w:rPr>
        <w:t xml:space="preserve">, </w:t>
      </w:r>
      <w:r w:rsidRPr="004F25C9">
        <w:rPr>
          <w:smallCaps/>
          <w:noProof w:val="0"/>
          <w:lang w:val="pt-PT"/>
        </w:rPr>
        <w:t>Eduardo</w:t>
      </w:r>
      <w:r w:rsidRPr="00FC7E9E">
        <w:rPr>
          <w:noProof w:val="0"/>
          <w:lang w:val="pt-PT"/>
        </w:rPr>
        <w:t xml:space="preserve"> J. L. </w:t>
      </w:r>
      <w:r>
        <w:rPr>
          <w:noProof w:val="0"/>
          <w:lang w:val="pt-PT"/>
        </w:rPr>
        <w:t>(</w:t>
      </w:r>
      <w:r w:rsidRPr="00FC7E9E">
        <w:rPr>
          <w:noProof w:val="0"/>
          <w:lang w:val="pt-PT"/>
        </w:rPr>
        <w:t>1997</w:t>
      </w:r>
      <w:r>
        <w:rPr>
          <w:noProof w:val="0"/>
          <w:lang w:val="pt-PT"/>
        </w:rPr>
        <w:t>a) -</w:t>
      </w:r>
      <w:r w:rsidRPr="00FC7E9E">
        <w:rPr>
          <w:noProof w:val="0"/>
          <w:lang w:val="pt-PT"/>
        </w:rPr>
        <w:t xml:space="preserve"> A arte megalítica da costa Norte de Portugal. </w:t>
      </w:r>
      <w:proofErr w:type="spellStart"/>
      <w:r w:rsidRPr="00FC7E9E">
        <w:rPr>
          <w:i/>
          <w:noProof w:val="0"/>
          <w:lang w:val="pt-PT"/>
        </w:rPr>
        <w:t>Brigantium</w:t>
      </w:r>
      <w:proofErr w:type="spellEnd"/>
      <w:r w:rsidRPr="00FC7E9E">
        <w:rPr>
          <w:b/>
          <w:noProof w:val="0"/>
          <w:lang w:val="pt-PT"/>
        </w:rPr>
        <w:t xml:space="preserve"> </w:t>
      </w:r>
      <w:r w:rsidRPr="00FC7E9E">
        <w:rPr>
          <w:noProof w:val="0"/>
          <w:lang w:val="pt-PT"/>
        </w:rPr>
        <w:t>10: 179–189.</w:t>
      </w:r>
    </w:p>
    <w:p w:rsidR="00391331" w:rsidRPr="00FC7E9E" w:rsidRDefault="00391331" w:rsidP="00391331">
      <w:pPr>
        <w:pStyle w:val="EndNoteBibliography"/>
        <w:spacing w:line="360" w:lineRule="auto"/>
        <w:ind w:left="284" w:hanging="284"/>
        <w:rPr>
          <w:noProof w:val="0"/>
          <w:lang w:val="pt-PT"/>
        </w:rPr>
      </w:pPr>
      <w:r w:rsidRPr="00FC7E9E">
        <w:rPr>
          <w:smallCaps/>
          <w:noProof w:val="0"/>
          <w:lang w:val="pt-PT"/>
        </w:rPr>
        <w:t>Silva</w:t>
      </w:r>
      <w:r>
        <w:rPr>
          <w:noProof w:val="0"/>
          <w:lang w:val="pt-PT"/>
        </w:rPr>
        <w:t xml:space="preserve">, </w:t>
      </w:r>
      <w:r w:rsidRPr="004F25C9">
        <w:rPr>
          <w:smallCaps/>
          <w:noProof w:val="0"/>
          <w:lang w:val="pt-PT"/>
        </w:rPr>
        <w:t>Fernando</w:t>
      </w:r>
      <w:r w:rsidRPr="00FC7E9E">
        <w:rPr>
          <w:noProof w:val="0"/>
          <w:lang w:val="pt-PT"/>
        </w:rPr>
        <w:t xml:space="preserve"> P. </w:t>
      </w:r>
      <w:r>
        <w:rPr>
          <w:noProof w:val="0"/>
          <w:lang w:val="pt-PT"/>
        </w:rPr>
        <w:t>(</w:t>
      </w:r>
      <w:r w:rsidRPr="00FC7E9E">
        <w:rPr>
          <w:noProof w:val="0"/>
          <w:lang w:val="pt-PT"/>
        </w:rPr>
        <w:t>1997b</w:t>
      </w:r>
      <w:r>
        <w:rPr>
          <w:noProof w:val="0"/>
          <w:lang w:val="pt-PT"/>
        </w:rPr>
        <w:t>)</w:t>
      </w:r>
      <w:r w:rsidRPr="00FC7E9E">
        <w:rPr>
          <w:noProof w:val="0"/>
          <w:lang w:val="pt-PT"/>
        </w:rPr>
        <w:t xml:space="preserve"> </w:t>
      </w:r>
      <w:r>
        <w:rPr>
          <w:noProof w:val="0"/>
          <w:lang w:val="pt-PT"/>
        </w:rPr>
        <w:t xml:space="preserve">- </w:t>
      </w:r>
      <w:r w:rsidRPr="00FC7E9E">
        <w:rPr>
          <w:noProof w:val="0"/>
          <w:lang w:val="pt-PT"/>
        </w:rPr>
        <w:t xml:space="preserve">A arte megalítica da bacia do médio e baixo Vouga. </w:t>
      </w:r>
      <w:proofErr w:type="spellStart"/>
      <w:r w:rsidRPr="00FC7E9E">
        <w:rPr>
          <w:i/>
          <w:noProof w:val="0"/>
          <w:lang w:val="pt-PT"/>
        </w:rPr>
        <w:t>Brigantium</w:t>
      </w:r>
      <w:proofErr w:type="spellEnd"/>
      <w:r w:rsidRPr="00FC7E9E">
        <w:rPr>
          <w:b/>
          <w:noProof w:val="0"/>
          <w:lang w:val="pt-PT"/>
        </w:rPr>
        <w:t xml:space="preserve"> </w:t>
      </w:r>
      <w:r w:rsidRPr="00FC7E9E">
        <w:rPr>
          <w:noProof w:val="0"/>
          <w:lang w:val="pt-PT"/>
        </w:rPr>
        <w:t>10: 123–148.</w:t>
      </w:r>
    </w:p>
    <w:p w:rsidR="00391331" w:rsidRPr="00470E72" w:rsidRDefault="00391331" w:rsidP="00391331">
      <w:pPr>
        <w:pStyle w:val="EndNoteBibliography"/>
        <w:spacing w:line="360" w:lineRule="auto"/>
        <w:ind w:left="284" w:hanging="284"/>
        <w:rPr>
          <w:noProof w:val="0"/>
        </w:rPr>
      </w:pPr>
      <w:proofErr w:type="spellStart"/>
      <w:r w:rsidRPr="000C54C0">
        <w:rPr>
          <w:smallCaps/>
          <w:noProof w:val="0"/>
          <w:lang w:val="pt-PT"/>
        </w:rPr>
        <w:t>Sotiropoulou</w:t>
      </w:r>
      <w:proofErr w:type="spellEnd"/>
      <w:r w:rsidRPr="000C54C0">
        <w:rPr>
          <w:smallCaps/>
          <w:noProof w:val="0"/>
          <w:lang w:val="pt-PT"/>
        </w:rPr>
        <w:t xml:space="preserve">, Sophia; </w:t>
      </w:r>
      <w:proofErr w:type="spellStart"/>
      <w:r w:rsidRPr="000C54C0">
        <w:rPr>
          <w:smallCaps/>
          <w:noProof w:val="0"/>
          <w:lang w:val="pt-PT"/>
        </w:rPr>
        <w:t>Perdikatsis</w:t>
      </w:r>
      <w:proofErr w:type="spellEnd"/>
      <w:r w:rsidRPr="000C54C0">
        <w:rPr>
          <w:smallCaps/>
          <w:noProof w:val="0"/>
          <w:lang w:val="pt-PT"/>
        </w:rPr>
        <w:t xml:space="preserve">, </w:t>
      </w:r>
      <w:proofErr w:type="spellStart"/>
      <w:r w:rsidRPr="000C54C0">
        <w:rPr>
          <w:smallCaps/>
          <w:noProof w:val="0"/>
          <w:lang w:val="pt-PT"/>
        </w:rPr>
        <w:t>Vassilis</w:t>
      </w:r>
      <w:proofErr w:type="spellEnd"/>
      <w:r w:rsidRPr="000C54C0">
        <w:rPr>
          <w:smallCaps/>
          <w:noProof w:val="0"/>
          <w:lang w:val="pt-PT"/>
        </w:rPr>
        <w:t xml:space="preserve">; </w:t>
      </w:r>
      <w:proofErr w:type="spellStart"/>
      <w:r w:rsidRPr="000C54C0">
        <w:rPr>
          <w:smallCaps/>
          <w:noProof w:val="0"/>
          <w:lang w:val="pt-PT"/>
        </w:rPr>
        <w:t>Birtacha</w:t>
      </w:r>
      <w:proofErr w:type="spellEnd"/>
      <w:r w:rsidRPr="000C54C0">
        <w:rPr>
          <w:smallCaps/>
          <w:noProof w:val="0"/>
          <w:lang w:val="pt-PT"/>
        </w:rPr>
        <w:t xml:space="preserve">, </w:t>
      </w:r>
      <w:proofErr w:type="spellStart"/>
      <w:r w:rsidRPr="000C54C0">
        <w:rPr>
          <w:smallCaps/>
          <w:noProof w:val="0"/>
          <w:lang w:val="pt-PT"/>
        </w:rPr>
        <w:t>Κiki</w:t>
      </w:r>
      <w:proofErr w:type="spellEnd"/>
      <w:r w:rsidRPr="000C54C0">
        <w:rPr>
          <w:smallCaps/>
          <w:noProof w:val="0"/>
          <w:lang w:val="pt-PT"/>
        </w:rPr>
        <w:t xml:space="preserve">; </w:t>
      </w:r>
      <w:proofErr w:type="spellStart"/>
      <w:r w:rsidRPr="000C54C0">
        <w:rPr>
          <w:smallCaps/>
          <w:noProof w:val="0"/>
          <w:lang w:val="pt-PT"/>
        </w:rPr>
        <w:t>Apostolaki</w:t>
      </w:r>
      <w:proofErr w:type="spellEnd"/>
      <w:r w:rsidRPr="000C54C0">
        <w:rPr>
          <w:smallCaps/>
          <w:noProof w:val="0"/>
          <w:lang w:val="pt-PT"/>
        </w:rPr>
        <w:t xml:space="preserve">, </w:t>
      </w:r>
      <w:proofErr w:type="spellStart"/>
      <w:r w:rsidR="00261457" w:rsidRPr="000C54C0">
        <w:rPr>
          <w:smallCaps/>
          <w:noProof w:val="0"/>
          <w:lang w:val="pt-PT"/>
        </w:rPr>
        <w:t>Chryssa</w:t>
      </w:r>
      <w:proofErr w:type="spellEnd"/>
      <w:r w:rsidRPr="000C54C0">
        <w:rPr>
          <w:noProof w:val="0"/>
          <w:lang w:val="pt-PT"/>
        </w:rPr>
        <w:t xml:space="preserve">; </w:t>
      </w:r>
      <w:proofErr w:type="spellStart"/>
      <w:r w:rsidRPr="000C54C0">
        <w:rPr>
          <w:smallCaps/>
          <w:noProof w:val="0"/>
          <w:lang w:val="pt-PT"/>
        </w:rPr>
        <w:t>D</w:t>
      </w:r>
      <w:r w:rsidRPr="002B26A9">
        <w:rPr>
          <w:smallCaps/>
          <w:noProof w:val="0"/>
          <w:lang w:val="pt-PT"/>
        </w:rPr>
        <w:t>evetzi</w:t>
      </w:r>
      <w:proofErr w:type="spellEnd"/>
      <w:r w:rsidRPr="002B26A9">
        <w:rPr>
          <w:smallCaps/>
          <w:noProof w:val="0"/>
          <w:lang w:val="pt-PT"/>
        </w:rPr>
        <w:t xml:space="preserve">, </w:t>
      </w:r>
      <w:proofErr w:type="spellStart"/>
      <w:r w:rsidRPr="002B26A9">
        <w:rPr>
          <w:smallCaps/>
          <w:noProof w:val="0"/>
          <w:lang w:val="pt-PT"/>
        </w:rPr>
        <w:t>Anastasía</w:t>
      </w:r>
      <w:proofErr w:type="spellEnd"/>
      <w:r w:rsidRPr="002B26A9">
        <w:rPr>
          <w:noProof w:val="0"/>
          <w:lang w:val="pt-PT"/>
        </w:rPr>
        <w:t xml:space="preserve"> (2012) - </w:t>
      </w:r>
      <w:r w:rsidRPr="002B26A9">
        <w:rPr>
          <w:noProof w:val="0"/>
        </w:rPr>
        <w:t>Physicochemical characterization and provenance of</w:t>
      </w:r>
      <w:r w:rsidRPr="00585295">
        <w:rPr>
          <w:noProof w:val="0"/>
        </w:rPr>
        <w:t xml:space="preserve"> </w:t>
      </w:r>
      <w:proofErr w:type="spellStart"/>
      <w:r w:rsidRPr="00585295">
        <w:rPr>
          <w:noProof w:val="0"/>
        </w:rPr>
        <w:t>colouring</w:t>
      </w:r>
      <w:proofErr w:type="spellEnd"/>
      <w:r w:rsidRPr="00585295">
        <w:rPr>
          <w:noProof w:val="0"/>
        </w:rPr>
        <w:t xml:space="preserve"> materials from </w:t>
      </w:r>
      <w:proofErr w:type="spellStart"/>
      <w:r w:rsidRPr="00585295">
        <w:rPr>
          <w:noProof w:val="0"/>
        </w:rPr>
        <w:t>Akrotiri</w:t>
      </w:r>
      <w:proofErr w:type="spellEnd"/>
      <w:r w:rsidRPr="00585295">
        <w:rPr>
          <w:noProof w:val="0"/>
        </w:rPr>
        <w:t xml:space="preserve">-Thera in relation to their archaeological context and application. </w:t>
      </w:r>
      <w:r w:rsidRPr="00585295">
        <w:rPr>
          <w:i/>
          <w:noProof w:val="0"/>
        </w:rPr>
        <w:t>Archaeological and Anthropological Sciences</w:t>
      </w:r>
      <w:r w:rsidRPr="00585295">
        <w:rPr>
          <w:b/>
          <w:noProof w:val="0"/>
        </w:rPr>
        <w:t xml:space="preserve"> </w:t>
      </w:r>
      <w:r w:rsidRPr="00585295">
        <w:rPr>
          <w:noProof w:val="0"/>
        </w:rPr>
        <w:t>4: 263–275.</w:t>
      </w:r>
    </w:p>
    <w:p w:rsidR="00391331" w:rsidRPr="00470E72" w:rsidRDefault="00391331" w:rsidP="00391331">
      <w:pPr>
        <w:pStyle w:val="EndNoteBibliography"/>
        <w:spacing w:line="360" w:lineRule="auto"/>
        <w:ind w:left="284" w:hanging="284"/>
        <w:rPr>
          <w:noProof w:val="0"/>
        </w:rPr>
      </w:pPr>
      <w:proofErr w:type="spellStart"/>
      <w:r w:rsidRPr="000C54C0">
        <w:rPr>
          <w:smallCaps/>
          <w:noProof w:val="0"/>
        </w:rPr>
        <w:t>Uda</w:t>
      </w:r>
      <w:proofErr w:type="spellEnd"/>
      <w:r w:rsidRPr="000C54C0">
        <w:rPr>
          <w:smallCaps/>
          <w:noProof w:val="0"/>
        </w:rPr>
        <w:t xml:space="preserve">, </w:t>
      </w:r>
      <w:r w:rsidR="000C54C0" w:rsidRPr="000C54C0">
        <w:rPr>
          <w:smallCaps/>
          <w:noProof w:val="0"/>
        </w:rPr>
        <w:t>Masayuki</w:t>
      </w:r>
      <w:r w:rsidRPr="000C54C0">
        <w:rPr>
          <w:smallCaps/>
          <w:noProof w:val="0"/>
        </w:rPr>
        <w:t xml:space="preserve">; </w:t>
      </w:r>
      <w:proofErr w:type="spellStart"/>
      <w:r w:rsidRPr="000C54C0">
        <w:rPr>
          <w:smallCaps/>
          <w:noProof w:val="0"/>
        </w:rPr>
        <w:t>Demortier</w:t>
      </w:r>
      <w:proofErr w:type="spellEnd"/>
      <w:r w:rsidRPr="000C54C0">
        <w:rPr>
          <w:smallCaps/>
          <w:noProof w:val="0"/>
        </w:rPr>
        <w:t>, Guy</w:t>
      </w:r>
      <w:r w:rsidRPr="000C54C0">
        <w:rPr>
          <w:noProof w:val="0"/>
        </w:rPr>
        <w:t xml:space="preserve">; </w:t>
      </w:r>
      <w:proofErr w:type="spellStart"/>
      <w:r w:rsidRPr="000C54C0">
        <w:rPr>
          <w:smallCaps/>
          <w:noProof w:val="0"/>
        </w:rPr>
        <w:t>Nakai</w:t>
      </w:r>
      <w:proofErr w:type="spellEnd"/>
      <w:r w:rsidRPr="000C54C0">
        <w:rPr>
          <w:smallCaps/>
          <w:noProof w:val="0"/>
        </w:rPr>
        <w:t>, Izumi</w:t>
      </w:r>
      <w:r w:rsidRPr="000C54C0">
        <w:rPr>
          <w:noProof w:val="0"/>
        </w:rPr>
        <w:t xml:space="preserve"> (2005) - </w:t>
      </w:r>
      <w:r w:rsidRPr="000C54C0">
        <w:rPr>
          <w:i/>
          <w:noProof w:val="0"/>
        </w:rPr>
        <w:t>X-rays for archaeology</w:t>
      </w:r>
      <w:r w:rsidRPr="000C54C0">
        <w:rPr>
          <w:noProof w:val="0"/>
        </w:rPr>
        <w:t>.</w:t>
      </w:r>
      <w:r w:rsidRPr="00585295">
        <w:rPr>
          <w:noProof w:val="0"/>
        </w:rPr>
        <w:t xml:space="preserve"> Springer, The Netherlands.</w:t>
      </w:r>
    </w:p>
    <w:p w:rsidR="00391331" w:rsidRPr="00470E72" w:rsidRDefault="00391331" w:rsidP="00391331">
      <w:pPr>
        <w:pStyle w:val="EndNoteBibliography"/>
        <w:spacing w:line="360" w:lineRule="auto"/>
        <w:ind w:left="284" w:hanging="284"/>
        <w:rPr>
          <w:noProof w:val="0"/>
        </w:rPr>
      </w:pPr>
      <w:r w:rsidRPr="00470E72">
        <w:rPr>
          <w:smallCaps/>
          <w:noProof w:val="0"/>
        </w:rPr>
        <w:t xml:space="preserve">Vaccaro, </w:t>
      </w:r>
      <w:r w:rsidRPr="004F25C9">
        <w:rPr>
          <w:smallCaps/>
          <w:noProof w:val="0"/>
        </w:rPr>
        <w:t>Emanuele</w:t>
      </w:r>
      <w:r>
        <w:rPr>
          <w:smallCaps/>
          <w:noProof w:val="0"/>
        </w:rPr>
        <w:t>;</w:t>
      </w:r>
      <w:r w:rsidRPr="004F25C9">
        <w:rPr>
          <w:smallCaps/>
          <w:noProof w:val="0"/>
        </w:rPr>
        <w:t xml:space="preserve"> </w:t>
      </w:r>
      <w:proofErr w:type="spellStart"/>
      <w:r w:rsidRPr="00470E72">
        <w:rPr>
          <w:smallCaps/>
          <w:noProof w:val="0"/>
        </w:rPr>
        <w:t>Ghisleni</w:t>
      </w:r>
      <w:proofErr w:type="spellEnd"/>
      <w:r w:rsidRPr="00470E72">
        <w:rPr>
          <w:smallCaps/>
          <w:noProof w:val="0"/>
        </w:rPr>
        <w:t>,</w:t>
      </w:r>
      <w:r>
        <w:rPr>
          <w:smallCaps/>
          <w:noProof w:val="0"/>
        </w:rPr>
        <w:t xml:space="preserve"> </w:t>
      </w:r>
      <w:proofErr w:type="spellStart"/>
      <w:r w:rsidRPr="004F25C9">
        <w:rPr>
          <w:smallCaps/>
          <w:noProof w:val="0"/>
        </w:rPr>
        <w:t>Mariaelena</w:t>
      </w:r>
      <w:proofErr w:type="spellEnd"/>
      <w:r>
        <w:rPr>
          <w:smallCaps/>
          <w:noProof w:val="0"/>
        </w:rPr>
        <w:t xml:space="preserve">; </w:t>
      </w:r>
      <w:proofErr w:type="spellStart"/>
      <w:r w:rsidRPr="00470E72">
        <w:rPr>
          <w:smallCaps/>
          <w:noProof w:val="0"/>
        </w:rPr>
        <w:t>Arnoldus-Huyzendveld</w:t>
      </w:r>
      <w:proofErr w:type="spellEnd"/>
      <w:r w:rsidRPr="00470E72">
        <w:rPr>
          <w:smallCaps/>
          <w:noProof w:val="0"/>
        </w:rPr>
        <w:t>,</w:t>
      </w:r>
      <w:r>
        <w:rPr>
          <w:smallCaps/>
          <w:noProof w:val="0"/>
        </w:rPr>
        <w:t xml:space="preserve"> </w:t>
      </w:r>
      <w:r w:rsidRPr="004F25C9">
        <w:rPr>
          <w:smallCaps/>
          <w:noProof w:val="0"/>
        </w:rPr>
        <w:t>Antonia</w:t>
      </w:r>
      <w:r>
        <w:rPr>
          <w:smallCaps/>
          <w:noProof w:val="0"/>
        </w:rPr>
        <w:t>;</w:t>
      </w:r>
      <w:r w:rsidRPr="00470E72">
        <w:rPr>
          <w:smallCaps/>
          <w:noProof w:val="0"/>
        </w:rPr>
        <w:t xml:space="preserve"> Grey, </w:t>
      </w:r>
      <w:r>
        <w:rPr>
          <w:smallCaps/>
          <w:noProof w:val="0"/>
        </w:rPr>
        <w:t xml:space="preserve">Cam; </w:t>
      </w:r>
      <w:r w:rsidRPr="00470E72">
        <w:rPr>
          <w:smallCaps/>
          <w:noProof w:val="0"/>
        </w:rPr>
        <w:t xml:space="preserve">Bowes, </w:t>
      </w:r>
      <w:r>
        <w:rPr>
          <w:smallCaps/>
          <w:noProof w:val="0"/>
        </w:rPr>
        <w:t xml:space="preserve">Kim; </w:t>
      </w:r>
      <w:r w:rsidRPr="00470E72">
        <w:rPr>
          <w:smallCaps/>
          <w:noProof w:val="0"/>
        </w:rPr>
        <w:t xml:space="preserve">MacKinnon, </w:t>
      </w:r>
      <w:r w:rsidRPr="002F3E77">
        <w:rPr>
          <w:smallCaps/>
          <w:noProof w:val="0"/>
        </w:rPr>
        <w:t>Michael</w:t>
      </w:r>
      <w:r>
        <w:rPr>
          <w:smallCaps/>
          <w:noProof w:val="0"/>
        </w:rPr>
        <w:t xml:space="preserve">; </w:t>
      </w:r>
      <w:proofErr w:type="spellStart"/>
      <w:r w:rsidRPr="00470E72">
        <w:rPr>
          <w:smallCaps/>
          <w:noProof w:val="0"/>
        </w:rPr>
        <w:t>Mercuri</w:t>
      </w:r>
      <w:proofErr w:type="spellEnd"/>
      <w:r w:rsidRPr="00470E72">
        <w:rPr>
          <w:smallCaps/>
          <w:noProof w:val="0"/>
        </w:rPr>
        <w:t>,</w:t>
      </w:r>
      <w:r>
        <w:rPr>
          <w:smallCaps/>
          <w:noProof w:val="0"/>
        </w:rPr>
        <w:t xml:space="preserve"> </w:t>
      </w:r>
      <w:r w:rsidRPr="002F3E77">
        <w:rPr>
          <w:smallCaps/>
          <w:noProof w:val="0"/>
        </w:rPr>
        <w:t>Anna Maria</w:t>
      </w:r>
      <w:r>
        <w:rPr>
          <w:smallCaps/>
          <w:noProof w:val="0"/>
        </w:rPr>
        <w:t xml:space="preserve">; </w:t>
      </w:r>
      <w:proofErr w:type="spellStart"/>
      <w:r w:rsidRPr="00470E72">
        <w:rPr>
          <w:smallCaps/>
          <w:noProof w:val="0"/>
        </w:rPr>
        <w:t>Pecci</w:t>
      </w:r>
      <w:proofErr w:type="spellEnd"/>
      <w:r w:rsidRPr="00470E72">
        <w:rPr>
          <w:smallCaps/>
          <w:noProof w:val="0"/>
        </w:rPr>
        <w:t>,</w:t>
      </w:r>
      <w:r>
        <w:rPr>
          <w:smallCaps/>
          <w:noProof w:val="0"/>
        </w:rPr>
        <w:t xml:space="preserve"> Alessandra; </w:t>
      </w:r>
      <w:proofErr w:type="spellStart"/>
      <w:r w:rsidRPr="00470E72">
        <w:rPr>
          <w:smallCaps/>
          <w:noProof w:val="0"/>
        </w:rPr>
        <w:t>Cau</w:t>
      </w:r>
      <w:proofErr w:type="spellEnd"/>
      <w:r w:rsidRPr="00470E72">
        <w:rPr>
          <w:smallCaps/>
          <w:noProof w:val="0"/>
        </w:rPr>
        <w:t xml:space="preserve"> Ontiveros, M</w:t>
      </w:r>
      <w:r>
        <w:rPr>
          <w:smallCaps/>
          <w:noProof w:val="0"/>
        </w:rPr>
        <w:t xml:space="preserve">iguel; </w:t>
      </w:r>
      <w:proofErr w:type="spellStart"/>
      <w:r w:rsidRPr="00470E72">
        <w:rPr>
          <w:smallCaps/>
          <w:noProof w:val="0"/>
        </w:rPr>
        <w:t>Rattigheri</w:t>
      </w:r>
      <w:proofErr w:type="spellEnd"/>
      <w:r>
        <w:rPr>
          <w:smallCaps/>
          <w:noProof w:val="0"/>
        </w:rPr>
        <w:t xml:space="preserve">, </w:t>
      </w:r>
      <w:proofErr w:type="spellStart"/>
      <w:r w:rsidRPr="00470E72">
        <w:rPr>
          <w:smallCaps/>
          <w:noProof w:val="0"/>
        </w:rPr>
        <w:t>E</w:t>
      </w:r>
      <w:r>
        <w:rPr>
          <w:smallCaps/>
          <w:noProof w:val="0"/>
        </w:rPr>
        <w:t>leonora</w:t>
      </w:r>
      <w:proofErr w:type="spellEnd"/>
      <w:r>
        <w:rPr>
          <w:noProof w:val="0"/>
        </w:rPr>
        <w:t>;</w:t>
      </w:r>
      <w:r w:rsidRPr="00470E72">
        <w:rPr>
          <w:noProof w:val="0"/>
        </w:rPr>
        <w:t xml:space="preserve"> </w:t>
      </w:r>
      <w:r w:rsidRPr="00470E72">
        <w:rPr>
          <w:smallCaps/>
          <w:noProof w:val="0"/>
        </w:rPr>
        <w:t>Rinaldi</w:t>
      </w:r>
      <w:r>
        <w:rPr>
          <w:noProof w:val="0"/>
        </w:rPr>
        <w:t xml:space="preserve">, </w:t>
      </w:r>
      <w:proofErr w:type="spellStart"/>
      <w:r w:rsidRPr="002F3E77">
        <w:rPr>
          <w:smallCaps/>
          <w:noProof w:val="0"/>
        </w:rPr>
        <w:t>Rossella</w:t>
      </w:r>
      <w:proofErr w:type="spellEnd"/>
      <w:r w:rsidRPr="00470E72">
        <w:rPr>
          <w:noProof w:val="0"/>
        </w:rPr>
        <w:t xml:space="preserve"> </w:t>
      </w:r>
      <w:r>
        <w:rPr>
          <w:noProof w:val="0"/>
        </w:rPr>
        <w:t>(</w:t>
      </w:r>
      <w:r w:rsidRPr="00470E72">
        <w:rPr>
          <w:noProof w:val="0"/>
        </w:rPr>
        <w:t>2013</w:t>
      </w:r>
      <w:r>
        <w:rPr>
          <w:noProof w:val="0"/>
        </w:rPr>
        <w:t>) -</w:t>
      </w:r>
      <w:r w:rsidRPr="00470E72">
        <w:rPr>
          <w:noProof w:val="0"/>
        </w:rPr>
        <w:t xml:space="preserve"> Excavating the Roman peasant II: excavations at Case </w:t>
      </w:r>
      <w:proofErr w:type="spellStart"/>
      <w:r w:rsidRPr="00470E72">
        <w:rPr>
          <w:noProof w:val="0"/>
        </w:rPr>
        <w:t>Nuove</w:t>
      </w:r>
      <w:proofErr w:type="spellEnd"/>
      <w:r w:rsidRPr="00470E72">
        <w:rPr>
          <w:noProof w:val="0"/>
        </w:rPr>
        <w:t xml:space="preserve">, </w:t>
      </w:r>
      <w:proofErr w:type="spellStart"/>
      <w:r w:rsidRPr="00470E72">
        <w:rPr>
          <w:noProof w:val="0"/>
        </w:rPr>
        <w:t>Cinigiano</w:t>
      </w:r>
      <w:proofErr w:type="spellEnd"/>
      <w:r w:rsidRPr="00470E72">
        <w:rPr>
          <w:noProof w:val="0"/>
        </w:rPr>
        <w:t xml:space="preserve"> (GR). </w:t>
      </w:r>
      <w:r w:rsidRPr="00470E72">
        <w:rPr>
          <w:i/>
          <w:noProof w:val="0"/>
        </w:rPr>
        <w:t>Papers of the British School at Rome</w:t>
      </w:r>
      <w:r w:rsidRPr="00470E72">
        <w:rPr>
          <w:noProof w:val="0"/>
        </w:rPr>
        <w:t xml:space="preserve"> 81: 129–179.</w:t>
      </w:r>
    </w:p>
    <w:p w:rsidR="00391331" w:rsidRPr="00470E72" w:rsidRDefault="00391331" w:rsidP="00391331">
      <w:pPr>
        <w:pStyle w:val="EndNoteBibliography"/>
        <w:spacing w:line="360" w:lineRule="auto"/>
        <w:ind w:left="284" w:hanging="284"/>
        <w:rPr>
          <w:noProof w:val="0"/>
        </w:rPr>
      </w:pPr>
      <w:proofErr w:type="spellStart"/>
      <w:r w:rsidRPr="00470E72">
        <w:rPr>
          <w:smallCaps/>
          <w:noProof w:val="0"/>
        </w:rPr>
        <w:t>Vasconcelos</w:t>
      </w:r>
      <w:proofErr w:type="spellEnd"/>
      <w:r w:rsidRPr="005B721A">
        <w:rPr>
          <w:smallCaps/>
          <w:noProof w:val="0"/>
        </w:rPr>
        <w:t>, José Leite</w:t>
      </w:r>
      <w:r w:rsidRPr="00470E72">
        <w:rPr>
          <w:noProof w:val="0"/>
        </w:rPr>
        <w:t xml:space="preserve"> </w:t>
      </w:r>
      <w:r>
        <w:rPr>
          <w:noProof w:val="0"/>
        </w:rPr>
        <w:t>(</w:t>
      </w:r>
      <w:r w:rsidRPr="00470E72">
        <w:rPr>
          <w:noProof w:val="0"/>
        </w:rPr>
        <w:t>1907</w:t>
      </w:r>
      <w:r>
        <w:rPr>
          <w:noProof w:val="0"/>
        </w:rPr>
        <w:t>) -</w:t>
      </w:r>
      <w:r w:rsidRPr="00470E72">
        <w:rPr>
          <w:noProof w:val="0"/>
        </w:rPr>
        <w:t xml:space="preserve"> </w:t>
      </w:r>
      <w:proofErr w:type="spellStart"/>
      <w:r w:rsidRPr="00FC7E9E">
        <w:rPr>
          <w:i/>
          <w:noProof w:val="0"/>
          <w:lang w:val="pt-PT"/>
        </w:rPr>
        <w:t>Peintures</w:t>
      </w:r>
      <w:proofErr w:type="spellEnd"/>
      <w:r w:rsidRPr="00FC7E9E">
        <w:rPr>
          <w:i/>
          <w:noProof w:val="0"/>
          <w:lang w:val="pt-PT"/>
        </w:rPr>
        <w:t xml:space="preserve"> </w:t>
      </w:r>
      <w:proofErr w:type="spellStart"/>
      <w:r w:rsidRPr="00FC7E9E">
        <w:rPr>
          <w:i/>
          <w:noProof w:val="0"/>
          <w:lang w:val="pt-PT"/>
        </w:rPr>
        <w:t>dans</w:t>
      </w:r>
      <w:proofErr w:type="spellEnd"/>
      <w:r w:rsidRPr="00FC7E9E">
        <w:rPr>
          <w:i/>
          <w:noProof w:val="0"/>
          <w:lang w:val="pt-PT"/>
        </w:rPr>
        <w:t xml:space="preserve"> </w:t>
      </w:r>
      <w:proofErr w:type="spellStart"/>
      <w:r w:rsidRPr="00FC7E9E">
        <w:rPr>
          <w:i/>
          <w:noProof w:val="0"/>
          <w:lang w:val="pt-PT"/>
        </w:rPr>
        <w:t>des</w:t>
      </w:r>
      <w:proofErr w:type="spellEnd"/>
      <w:r w:rsidRPr="00FC7E9E">
        <w:rPr>
          <w:i/>
          <w:noProof w:val="0"/>
          <w:lang w:val="pt-PT"/>
        </w:rPr>
        <w:t xml:space="preserve"> dolmens de Portugal</w:t>
      </w:r>
      <w:r w:rsidRPr="00FC7E9E">
        <w:rPr>
          <w:noProof w:val="0"/>
          <w:lang w:val="pt-PT"/>
        </w:rPr>
        <w:t xml:space="preserve">. </w:t>
      </w:r>
      <w:r w:rsidRPr="00470E72">
        <w:rPr>
          <w:noProof w:val="0"/>
        </w:rPr>
        <w:t>Schleicher frères, Paris.</w:t>
      </w:r>
    </w:p>
    <w:p w:rsidR="00391331" w:rsidRPr="000C54C0" w:rsidRDefault="00391331" w:rsidP="00391331">
      <w:pPr>
        <w:pStyle w:val="EndNoteBibliography"/>
        <w:spacing w:line="360" w:lineRule="auto"/>
        <w:ind w:left="284" w:hanging="284"/>
        <w:rPr>
          <w:noProof w:val="0"/>
        </w:rPr>
      </w:pPr>
      <w:r w:rsidRPr="000C54C0">
        <w:rPr>
          <w:smallCaps/>
          <w:noProof w:val="0"/>
        </w:rPr>
        <w:t>Winter</w:t>
      </w:r>
      <w:r w:rsidRPr="000C54C0">
        <w:rPr>
          <w:noProof w:val="0"/>
        </w:rPr>
        <w:t xml:space="preserve">, </w:t>
      </w:r>
      <w:r w:rsidRPr="000C54C0">
        <w:rPr>
          <w:smallCaps/>
          <w:noProof w:val="0"/>
        </w:rPr>
        <w:t>John</w:t>
      </w:r>
      <w:r w:rsidRPr="000C54C0">
        <w:rPr>
          <w:noProof w:val="0"/>
        </w:rPr>
        <w:t xml:space="preserve"> (1983) - The characterization of pigments based on carbon. </w:t>
      </w:r>
      <w:r w:rsidRPr="000C54C0">
        <w:rPr>
          <w:i/>
          <w:noProof w:val="0"/>
        </w:rPr>
        <w:t>Studies in Conservation</w:t>
      </w:r>
      <w:r w:rsidRPr="000C54C0">
        <w:rPr>
          <w:b/>
          <w:noProof w:val="0"/>
        </w:rPr>
        <w:t xml:space="preserve"> </w:t>
      </w:r>
      <w:r w:rsidRPr="000C54C0">
        <w:rPr>
          <w:noProof w:val="0"/>
        </w:rPr>
        <w:t>28: 49–66.</w:t>
      </w:r>
    </w:p>
    <w:p w:rsidR="00391331" w:rsidRPr="00A570C6" w:rsidRDefault="00391331" w:rsidP="00391331">
      <w:pPr>
        <w:spacing w:line="360" w:lineRule="auto"/>
        <w:jc w:val="both"/>
        <w:rPr>
          <w:color w:val="000000" w:themeColor="text1"/>
        </w:rPr>
      </w:pPr>
      <w:proofErr w:type="spellStart"/>
      <w:r w:rsidRPr="000C54C0">
        <w:rPr>
          <w:smallCaps/>
        </w:rPr>
        <w:t>Zicherman</w:t>
      </w:r>
      <w:proofErr w:type="spellEnd"/>
      <w:r w:rsidRPr="000C54C0">
        <w:t xml:space="preserve">, </w:t>
      </w:r>
      <w:r w:rsidRPr="00011A3F">
        <w:rPr>
          <w:smallCaps/>
        </w:rPr>
        <w:t>J</w:t>
      </w:r>
      <w:r w:rsidR="000C54C0" w:rsidRPr="00011A3F">
        <w:rPr>
          <w:smallCaps/>
        </w:rPr>
        <w:t>oseph</w:t>
      </w:r>
      <w:r w:rsidRPr="00011A3F">
        <w:rPr>
          <w:smallCaps/>
        </w:rPr>
        <w:t xml:space="preserve"> B.; </w:t>
      </w:r>
      <w:proofErr w:type="spellStart"/>
      <w:r w:rsidRPr="000C54C0">
        <w:rPr>
          <w:smallCaps/>
        </w:rPr>
        <w:t>Williamson</w:t>
      </w:r>
      <w:proofErr w:type="spellEnd"/>
      <w:r w:rsidRPr="000C54C0">
        <w:rPr>
          <w:smallCaps/>
        </w:rPr>
        <w:t xml:space="preserve">, </w:t>
      </w:r>
      <w:r w:rsidR="000C54C0" w:rsidRPr="00011A3F">
        <w:rPr>
          <w:smallCaps/>
        </w:rPr>
        <w:t>Robert</w:t>
      </w:r>
      <w:r w:rsidRPr="000C54C0">
        <w:t xml:space="preserve"> B. (1981) - </w:t>
      </w:r>
      <w:proofErr w:type="spellStart"/>
      <w:r w:rsidRPr="000C54C0">
        <w:t>Microstructure</w:t>
      </w:r>
      <w:proofErr w:type="spellEnd"/>
      <w:r w:rsidRPr="000C54C0">
        <w:t xml:space="preserve"> </w:t>
      </w:r>
      <w:proofErr w:type="spellStart"/>
      <w:r w:rsidRPr="000C54C0">
        <w:t>of</w:t>
      </w:r>
      <w:proofErr w:type="spellEnd"/>
      <w:r w:rsidRPr="000C54C0">
        <w:t xml:space="preserve"> </w:t>
      </w:r>
      <w:proofErr w:type="spellStart"/>
      <w:r w:rsidRPr="000C54C0">
        <w:t>wood</w:t>
      </w:r>
      <w:proofErr w:type="spellEnd"/>
      <w:r w:rsidRPr="000C54C0">
        <w:t xml:space="preserve"> </w:t>
      </w:r>
      <w:proofErr w:type="spellStart"/>
      <w:r w:rsidRPr="000C54C0">
        <w:t>char</w:t>
      </w:r>
      <w:proofErr w:type="spellEnd"/>
      <w:r w:rsidRPr="000C54C0">
        <w:t xml:space="preserve">. </w:t>
      </w:r>
      <w:proofErr w:type="spellStart"/>
      <w:r w:rsidRPr="000C54C0">
        <w:rPr>
          <w:i/>
        </w:rPr>
        <w:t>Wood</w:t>
      </w:r>
      <w:proofErr w:type="spellEnd"/>
      <w:r w:rsidRPr="000C54C0">
        <w:rPr>
          <w:i/>
        </w:rPr>
        <w:t xml:space="preserve"> </w:t>
      </w:r>
      <w:proofErr w:type="spellStart"/>
      <w:r w:rsidRPr="000C54C0">
        <w:rPr>
          <w:i/>
        </w:rPr>
        <w:t>Science</w:t>
      </w:r>
      <w:proofErr w:type="spellEnd"/>
      <w:r w:rsidRPr="000C54C0">
        <w:rPr>
          <w:i/>
        </w:rPr>
        <w:t xml:space="preserve"> </w:t>
      </w:r>
      <w:proofErr w:type="spellStart"/>
      <w:r w:rsidRPr="000C54C0">
        <w:rPr>
          <w:i/>
        </w:rPr>
        <w:t>and</w:t>
      </w:r>
      <w:proofErr w:type="spellEnd"/>
      <w:r w:rsidRPr="000C54C0">
        <w:rPr>
          <w:i/>
        </w:rPr>
        <w:t xml:space="preserve"> </w:t>
      </w:r>
      <w:proofErr w:type="spellStart"/>
      <w:r w:rsidRPr="000C54C0">
        <w:rPr>
          <w:i/>
        </w:rPr>
        <w:t>Technology</w:t>
      </w:r>
      <w:proofErr w:type="spellEnd"/>
      <w:r w:rsidRPr="000C54C0">
        <w:rPr>
          <w:b/>
        </w:rPr>
        <w:t xml:space="preserve"> </w:t>
      </w:r>
      <w:r w:rsidRPr="000C54C0">
        <w:t>15: 237–249.</w:t>
      </w:r>
    </w:p>
    <w:sectPr w:rsidR="00391331" w:rsidRPr="00A570C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0C6"/>
    <w:rsid w:val="00011A3F"/>
    <w:rsid w:val="000C54C0"/>
    <w:rsid w:val="00261457"/>
    <w:rsid w:val="00335273"/>
    <w:rsid w:val="00391331"/>
    <w:rsid w:val="003F4834"/>
    <w:rsid w:val="00730E8E"/>
    <w:rsid w:val="008C6128"/>
    <w:rsid w:val="008F5101"/>
    <w:rsid w:val="00A570C6"/>
    <w:rsid w:val="00A6384E"/>
    <w:rsid w:val="00B46CA8"/>
    <w:rsid w:val="00CF78C3"/>
    <w:rsid w:val="00DF6A6B"/>
    <w:rsid w:val="00F1160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7D3A2"/>
  <w15:chartTrackingRefBased/>
  <w15:docId w15:val="{0B4CECE5-C73A-4C96-95D8-A5663DB5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0C6"/>
    <w:pPr>
      <w:spacing w:after="0" w:line="240" w:lineRule="auto"/>
    </w:pPr>
    <w:rPr>
      <w:rFonts w:ascii="Times New Roman" w:eastAsia="Times New Roman" w:hAnsi="Times New Roman" w:cs="Times New Roman"/>
      <w:sz w:val="24"/>
      <w:szCs w:val="24"/>
    </w:rPr>
  </w:style>
  <w:style w:type="paragraph" w:styleId="Cabealho1">
    <w:name w:val="heading 1"/>
    <w:basedOn w:val="Normal"/>
    <w:next w:val="Normal"/>
    <w:link w:val="Cabealho1Carter"/>
    <w:uiPriority w:val="9"/>
    <w:qFormat/>
    <w:rsid w:val="00A570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abealho3">
    <w:name w:val="heading 3"/>
    <w:basedOn w:val="Normal"/>
    <w:next w:val="Normal"/>
    <w:link w:val="Cabealho3Carter"/>
    <w:qFormat/>
    <w:rsid w:val="00A570C6"/>
    <w:pPr>
      <w:keepNext/>
      <w:autoSpaceDE w:val="0"/>
      <w:autoSpaceDN w:val="0"/>
      <w:adjustRightInd w:val="0"/>
      <w:outlineLvl w:val="2"/>
    </w:pPr>
    <w:rPr>
      <w:b/>
      <w:bCs/>
      <w:szCs w:val="29"/>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3Carter">
    <w:name w:val="Cabeçalho 3 Caráter"/>
    <w:basedOn w:val="Tipodeletrapredefinidodopargrafo"/>
    <w:link w:val="Cabealho3"/>
    <w:rsid w:val="00A570C6"/>
    <w:rPr>
      <w:rFonts w:ascii="Times New Roman" w:eastAsia="Times New Roman" w:hAnsi="Times New Roman" w:cs="Times New Roman"/>
      <w:b/>
      <w:bCs/>
      <w:sz w:val="24"/>
      <w:szCs w:val="29"/>
      <w:lang w:val="en-US"/>
    </w:rPr>
  </w:style>
  <w:style w:type="character" w:styleId="Hiperligao">
    <w:name w:val="Hyperlink"/>
    <w:rsid w:val="00A570C6"/>
    <w:rPr>
      <w:color w:val="0000FF"/>
      <w:u w:val="single"/>
    </w:rPr>
  </w:style>
  <w:style w:type="paragraph" w:styleId="Ttulo">
    <w:name w:val="Title"/>
    <w:basedOn w:val="Normal"/>
    <w:link w:val="TtuloCarter"/>
    <w:qFormat/>
    <w:rsid w:val="00A570C6"/>
    <w:pPr>
      <w:jc w:val="center"/>
    </w:pPr>
    <w:rPr>
      <w:b/>
      <w:bCs/>
      <w:sz w:val="28"/>
    </w:rPr>
  </w:style>
  <w:style w:type="character" w:customStyle="1" w:styleId="TtuloCarter">
    <w:name w:val="Título Caráter"/>
    <w:basedOn w:val="Tipodeletrapredefinidodopargrafo"/>
    <w:link w:val="Ttulo"/>
    <w:rsid w:val="00A570C6"/>
    <w:rPr>
      <w:rFonts w:ascii="Times New Roman" w:eastAsia="Times New Roman" w:hAnsi="Times New Roman" w:cs="Times New Roman"/>
      <w:b/>
      <w:bCs/>
      <w:sz w:val="28"/>
      <w:szCs w:val="24"/>
    </w:rPr>
  </w:style>
  <w:style w:type="character" w:customStyle="1" w:styleId="Cabealho1Carter">
    <w:name w:val="Cabeçalho 1 Caráter"/>
    <w:basedOn w:val="Tipodeletrapredefinidodopargrafo"/>
    <w:link w:val="Cabealho1"/>
    <w:uiPriority w:val="9"/>
    <w:rsid w:val="00A570C6"/>
    <w:rPr>
      <w:rFonts w:asciiTheme="majorHAnsi" w:eastAsiaTheme="majorEastAsia" w:hAnsiTheme="majorHAnsi" w:cstheme="majorBidi"/>
      <w:color w:val="2E74B5" w:themeColor="accent1" w:themeShade="BF"/>
      <w:sz w:val="32"/>
      <w:szCs w:val="32"/>
    </w:rPr>
  </w:style>
  <w:style w:type="paragraph" w:styleId="HTMLpr-formatado">
    <w:name w:val="HTML Preformatted"/>
    <w:basedOn w:val="Normal"/>
    <w:link w:val="HTMLpr-formatadoCarter"/>
    <w:uiPriority w:val="99"/>
    <w:unhideWhenUsed/>
    <w:rsid w:val="00A5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formatadoCarter">
    <w:name w:val="HTML pré-formatado Caráter"/>
    <w:basedOn w:val="Tipodeletrapredefinidodopargrafo"/>
    <w:link w:val="HTMLpr-formatado"/>
    <w:uiPriority w:val="99"/>
    <w:rsid w:val="00A570C6"/>
    <w:rPr>
      <w:rFonts w:ascii="Courier" w:eastAsia="Times New Roman" w:hAnsi="Courier" w:cs="Courier"/>
      <w:sz w:val="20"/>
      <w:szCs w:val="20"/>
    </w:rPr>
  </w:style>
  <w:style w:type="paragraph" w:customStyle="1" w:styleId="EndNoteBibliography">
    <w:name w:val="EndNote Bibliography"/>
    <w:basedOn w:val="Normal"/>
    <w:link w:val="EndNoteBibliographyCarter"/>
    <w:rsid w:val="00391331"/>
    <w:pPr>
      <w:jc w:val="both"/>
    </w:pPr>
    <w:rPr>
      <w:noProof/>
      <w:lang w:val="en-US"/>
    </w:rPr>
  </w:style>
  <w:style w:type="character" w:customStyle="1" w:styleId="EndNoteBibliographyCarter">
    <w:name w:val="EndNote Bibliography Caráter"/>
    <w:link w:val="EndNoteBibliography"/>
    <w:rsid w:val="00391331"/>
    <w:rPr>
      <w:rFonts w:ascii="Times New Roman" w:eastAsia="Times New Roman"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tome@cm-maia.pt"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luisgoncalves@dct.uminho.pt"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mailto:anabett@uaum.uminho.pt" TargetMode="External"/><Relationship Id="rId11" Type="http://schemas.openxmlformats.org/officeDocument/2006/relationships/image" Target="media/image3.jpeg"/><Relationship Id="rId5" Type="http://schemas.openxmlformats.org/officeDocument/2006/relationships/hyperlink" Target="mailto:cesar.oliveira@uevora.pt"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1FDC3-81E8-44FD-9C51-838B0B466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29</Pages>
  <Words>6850</Words>
  <Characters>36995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Universidade do Porto</Company>
  <LinksUpToDate>false</LinksUpToDate>
  <CharactersWithSpaces>43758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Oliveira</dc:creator>
  <cp:keywords/>
  <dc:description/>
  <cp:lastModifiedBy>César Oliveira</cp:lastModifiedBy>
  <cp:revision>9</cp:revision>
  <dcterms:created xsi:type="dcterms:W3CDTF">2021-10-26T10:20:00Z</dcterms:created>
  <dcterms:modified xsi:type="dcterms:W3CDTF">2021-10-28T00:00:00Z</dcterms:modified>
</cp:coreProperties>
</file>