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AB962" w14:textId="58C160CD" w:rsidR="00632007" w:rsidRDefault="00632007" w:rsidP="00BA4E4C">
      <w:pPr>
        <w:jc w:val="both"/>
        <w:rPr>
          <w:rFonts w:ascii="Arial" w:hAnsi="Arial" w:cs="Arial"/>
          <w:b/>
          <w:szCs w:val="32"/>
          <w:lang w:val="en-US"/>
        </w:rPr>
      </w:pPr>
      <w:r w:rsidRPr="00632007">
        <w:rPr>
          <w:rFonts w:ascii="Arial" w:hAnsi="Arial" w:cs="Arial"/>
          <w:b/>
          <w:szCs w:val="32"/>
          <w:lang w:val="en-US"/>
        </w:rPr>
        <w:t xml:space="preserve">The role of </w:t>
      </w:r>
      <w:proofErr w:type="spellStart"/>
      <w:r w:rsidRPr="00632007">
        <w:rPr>
          <w:rFonts w:ascii="Arial" w:hAnsi="Arial" w:cs="Arial"/>
          <w:b/>
          <w:i/>
          <w:iCs/>
          <w:szCs w:val="32"/>
          <w:lang w:val="en-US"/>
        </w:rPr>
        <w:t>Pratylenchus</w:t>
      </w:r>
      <w:proofErr w:type="spellEnd"/>
      <w:r w:rsidRPr="00632007">
        <w:rPr>
          <w:rFonts w:ascii="Arial" w:hAnsi="Arial" w:cs="Arial"/>
          <w:b/>
          <w:i/>
          <w:iCs/>
          <w:szCs w:val="32"/>
          <w:lang w:val="en-US"/>
        </w:rPr>
        <w:t xml:space="preserve"> penetrans</w:t>
      </w:r>
      <w:r w:rsidRPr="00632007">
        <w:rPr>
          <w:rFonts w:ascii="Arial" w:hAnsi="Arial" w:cs="Arial"/>
          <w:b/>
          <w:szCs w:val="32"/>
          <w:lang w:val="en-US"/>
        </w:rPr>
        <w:t xml:space="preserve"> </w:t>
      </w:r>
      <w:r>
        <w:rPr>
          <w:rFonts w:ascii="Arial" w:hAnsi="Arial" w:cs="Arial"/>
          <w:b/>
          <w:szCs w:val="32"/>
          <w:lang w:val="en-US"/>
        </w:rPr>
        <w:t>transthyretin-like protein in parasitism</w:t>
      </w:r>
    </w:p>
    <w:p w14:paraId="3CFF3ED6" w14:textId="77777777" w:rsidR="00632007" w:rsidRPr="00632007" w:rsidRDefault="00632007" w:rsidP="00BA4E4C">
      <w:pPr>
        <w:jc w:val="both"/>
        <w:rPr>
          <w:rFonts w:ascii="Arial" w:hAnsi="Arial" w:cs="Arial"/>
          <w:b/>
          <w:szCs w:val="32"/>
          <w:lang w:val="en-US"/>
        </w:rPr>
      </w:pPr>
    </w:p>
    <w:p w14:paraId="271C9069" w14:textId="74167259" w:rsidR="00BA4E4C" w:rsidRPr="00BA4E4C" w:rsidRDefault="00BA4E4C" w:rsidP="00937904">
      <w:pPr>
        <w:spacing w:line="360" w:lineRule="auto"/>
        <w:rPr>
          <w:rFonts w:ascii="Arial" w:hAnsi="Arial" w:cs="Arial"/>
        </w:rPr>
      </w:pPr>
      <w:r w:rsidRPr="00BA4E4C">
        <w:rPr>
          <w:rFonts w:ascii="Arial" w:hAnsi="Arial" w:cs="Arial"/>
        </w:rPr>
        <w:t>Margarida Espada</w:t>
      </w:r>
      <w:r w:rsidRPr="00BA4E4C">
        <w:rPr>
          <w:rFonts w:ascii="Arial" w:hAnsi="Arial" w:cs="Arial"/>
          <w:vertAlign w:val="superscript"/>
        </w:rPr>
        <w:t>1</w:t>
      </w:r>
      <w:r w:rsidRPr="00BA4E4C">
        <w:rPr>
          <w:rFonts w:ascii="Arial" w:hAnsi="Arial" w:cs="Arial"/>
        </w:rPr>
        <w:t>, Cl</w:t>
      </w:r>
      <w:r w:rsidR="001B31D4">
        <w:rPr>
          <w:rFonts w:ascii="Arial" w:hAnsi="Arial" w:cs="Arial"/>
        </w:rPr>
        <w:t>á</w:t>
      </w:r>
      <w:r w:rsidRPr="00BA4E4C">
        <w:rPr>
          <w:rFonts w:ascii="Arial" w:hAnsi="Arial" w:cs="Arial"/>
        </w:rPr>
        <w:t>udia Vicente</w:t>
      </w:r>
      <w:r w:rsidRPr="00BA4E4C">
        <w:rPr>
          <w:rFonts w:ascii="Arial" w:hAnsi="Arial" w:cs="Arial"/>
          <w:vertAlign w:val="superscript"/>
        </w:rPr>
        <w:t>1</w:t>
      </w:r>
      <w:r w:rsidRPr="00BA4E4C">
        <w:rPr>
          <w:rFonts w:ascii="Arial" w:hAnsi="Arial" w:cs="Arial"/>
        </w:rPr>
        <w:t>, Jordana Branco</w:t>
      </w:r>
      <w:r w:rsidRPr="00BA4E4C">
        <w:rPr>
          <w:rFonts w:ascii="Arial" w:hAnsi="Arial" w:cs="Arial"/>
          <w:vertAlign w:val="superscript"/>
        </w:rPr>
        <w:t>2</w:t>
      </w:r>
      <w:r w:rsidRPr="00BA4E4C">
        <w:rPr>
          <w:rFonts w:ascii="Arial" w:hAnsi="Arial" w:cs="Arial"/>
        </w:rPr>
        <w:t>, Manuel Mota</w:t>
      </w:r>
      <w:r w:rsidR="00580F46">
        <w:rPr>
          <w:rFonts w:ascii="Arial" w:hAnsi="Arial" w:cs="Arial"/>
          <w:vertAlign w:val="superscript"/>
        </w:rPr>
        <w:t>3</w:t>
      </w:r>
      <w:r w:rsidRPr="00BA4E4C">
        <w:rPr>
          <w:rFonts w:ascii="Arial" w:hAnsi="Arial" w:cs="Arial"/>
        </w:rPr>
        <w:t>, Paulo Vieira</w:t>
      </w:r>
      <w:r w:rsidR="00580F46">
        <w:rPr>
          <w:rFonts w:ascii="Arial" w:hAnsi="Arial" w:cs="Arial"/>
          <w:vertAlign w:val="superscript"/>
        </w:rPr>
        <w:t>4</w:t>
      </w:r>
    </w:p>
    <w:p w14:paraId="219BCAC6" w14:textId="4349A62B" w:rsidR="00BA4E4C" w:rsidRPr="00765D55" w:rsidRDefault="00765D55" w:rsidP="00580F46">
      <w:pPr>
        <w:pStyle w:val="NormalWeb"/>
        <w:rPr>
          <w:rFonts w:ascii="Arial" w:hAnsi="Arial" w:cs="Arial"/>
          <w:sz w:val="20"/>
          <w:szCs w:val="20"/>
          <w:lang w:val="en-US"/>
        </w:rPr>
      </w:pPr>
      <w:r w:rsidRPr="00765D55">
        <w:rPr>
          <w:rFonts w:ascii="Arial" w:hAnsi="Arial" w:cs="Arial"/>
          <w:sz w:val="20"/>
          <w:szCs w:val="20"/>
          <w:lang w:val="en-US"/>
        </w:rPr>
        <w:t>(</w:t>
      </w:r>
      <w:r w:rsidR="00BA4E4C" w:rsidRPr="00765D55">
        <w:rPr>
          <w:rFonts w:ascii="Arial" w:hAnsi="Arial" w:cs="Arial"/>
          <w:sz w:val="20"/>
          <w:szCs w:val="20"/>
          <w:lang w:val="en-US"/>
        </w:rPr>
        <w:t>1</w:t>
      </w:r>
      <w:r w:rsidRPr="00765D55">
        <w:rPr>
          <w:rFonts w:ascii="Arial" w:hAnsi="Arial" w:cs="Arial"/>
          <w:sz w:val="20"/>
          <w:szCs w:val="20"/>
          <w:lang w:val="en-US"/>
        </w:rPr>
        <w:t>)</w:t>
      </w:r>
      <w:r w:rsidR="00BA4E4C" w:rsidRPr="00765D55">
        <w:rPr>
          <w:rFonts w:ascii="Arial" w:hAnsi="Arial" w:cs="Arial"/>
          <w:sz w:val="20"/>
          <w:szCs w:val="20"/>
          <w:vertAlign w:val="superscript"/>
          <w:lang w:val="en-US"/>
        </w:rPr>
        <w:t xml:space="preserve"> </w:t>
      </w:r>
      <w:r w:rsidR="00580F46" w:rsidRPr="00765D55">
        <w:rPr>
          <w:rFonts w:ascii="Arial" w:hAnsi="Arial" w:cs="Arial"/>
          <w:sz w:val="20"/>
          <w:szCs w:val="20"/>
          <w:lang w:val="en-US"/>
        </w:rPr>
        <w:t xml:space="preserve">MED – Mediterranean Institute for Agriculture, Environment and Development, Institute for Advanced Studies and Research, </w:t>
      </w:r>
      <w:proofErr w:type="spellStart"/>
      <w:r w:rsidR="00580F46" w:rsidRPr="00765D55">
        <w:rPr>
          <w:rFonts w:ascii="Arial" w:hAnsi="Arial" w:cs="Arial"/>
          <w:sz w:val="20"/>
          <w:szCs w:val="20"/>
          <w:lang w:val="en-US"/>
        </w:rPr>
        <w:t>Universidade</w:t>
      </w:r>
      <w:proofErr w:type="spellEnd"/>
      <w:r w:rsidR="00580F46" w:rsidRPr="00765D55">
        <w:rPr>
          <w:rFonts w:ascii="Arial" w:hAnsi="Arial" w:cs="Arial"/>
          <w:sz w:val="20"/>
          <w:szCs w:val="20"/>
          <w:lang w:val="en-US"/>
        </w:rPr>
        <w:t xml:space="preserve"> de </w:t>
      </w:r>
      <w:proofErr w:type="spellStart"/>
      <w:r w:rsidR="00580F46" w:rsidRPr="00765D55">
        <w:rPr>
          <w:rFonts w:ascii="Arial" w:hAnsi="Arial" w:cs="Arial"/>
          <w:sz w:val="20"/>
          <w:szCs w:val="20"/>
          <w:lang w:val="en-US"/>
        </w:rPr>
        <w:t>Évora</w:t>
      </w:r>
      <w:proofErr w:type="spellEnd"/>
      <w:r w:rsidR="00580F46" w:rsidRPr="00765D55">
        <w:rPr>
          <w:rFonts w:ascii="Arial" w:hAnsi="Arial" w:cs="Arial"/>
          <w:sz w:val="20"/>
          <w:szCs w:val="20"/>
          <w:lang w:val="en-US"/>
        </w:rPr>
        <w:t xml:space="preserve">, </w:t>
      </w:r>
      <w:proofErr w:type="spellStart"/>
      <w:r w:rsidR="00580F46" w:rsidRPr="00765D55">
        <w:rPr>
          <w:rFonts w:ascii="Arial" w:hAnsi="Arial" w:cs="Arial"/>
          <w:sz w:val="20"/>
          <w:szCs w:val="20"/>
          <w:lang w:val="en-US"/>
        </w:rPr>
        <w:t>Pólo</w:t>
      </w:r>
      <w:proofErr w:type="spellEnd"/>
      <w:r w:rsidR="00580F46" w:rsidRPr="00765D55">
        <w:rPr>
          <w:rFonts w:ascii="Arial" w:hAnsi="Arial" w:cs="Arial"/>
          <w:sz w:val="20"/>
          <w:szCs w:val="20"/>
          <w:lang w:val="en-US"/>
        </w:rPr>
        <w:t xml:space="preserve"> da Mitra, Ap. 94, 7006-554 </w:t>
      </w:r>
      <w:proofErr w:type="spellStart"/>
      <w:r w:rsidR="00580F46" w:rsidRPr="00765D55">
        <w:rPr>
          <w:rFonts w:ascii="Arial" w:hAnsi="Arial" w:cs="Arial"/>
          <w:sz w:val="20"/>
          <w:szCs w:val="20"/>
          <w:lang w:val="en-US"/>
        </w:rPr>
        <w:t>Évora</w:t>
      </w:r>
      <w:proofErr w:type="spellEnd"/>
      <w:r w:rsidR="00580F46" w:rsidRPr="00765D55">
        <w:rPr>
          <w:rFonts w:ascii="Arial" w:hAnsi="Arial" w:cs="Arial"/>
          <w:sz w:val="20"/>
          <w:szCs w:val="20"/>
          <w:lang w:val="en-US"/>
        </w:rPr>
        <w:t xml:space="preserve">, Portugal </w:t>
      </w:r>
    </w:p>
    <w:p w14:paraId="22472718" w14:textId="2BA9AC7C" w:rsidR="00BA4E4C" w:rsidRPr="00765D55" w:rsidRDefault="00765D55" w:rsidP="00BA4E4C">
      <w:pPr>
        <w:pStyle w:val="Textosimples"/>
        <w:tabs>
          <w:tab w:val="left" w:pos="142"/>
          <w:tab w:val="left" w:pos="567"/>
        </w:tabs>
        <w:spacing w:after="120"/>
        <w:jc w:val="both"/>
        <w:rPr>
          <w:rFonts w:ascii="Arial" w:hAnsi="Arial" w:cs="Arial"/>
          <w:sz w:val="20"/>
          <w:szCs w:val="20"/>
          <w:lang w:val="pt-PT"/>
        </w:rPr>
      </w:pPr>
      <w:r w:rsidRPr="00765D55">
        <w:rPr>
          <w:rFonts w:ascii="Arial" w:hAnsi="Arial" w:cs="Arial"/>
          <w:sz w:val="20"/>
          <w:szCs w:val="20"/>
          <w:lang w:val="pt-PT"/>
        </w:rPr>
        <w:t>(</w:t>
      </w:r>
      <w:r w:rsidR="00BA4E4C" w:rsidRPr="00765D55">
        <w:rPr>
          <w:rFonts w:ascii="Arial" w:hAnsi="Arial" w:cs="Arial"/>
          <w:sz w:val="20"/>
          <w:szCs w:val="20"/>
          <w:lang w:val="pt-PT"/>
        </w:rPr>
        <w:t>2</w:t>
      </w:r>
      <w:r w:rsidRPr="00765D55">
        <w:rPr>
          <w:rFonts w:ascii="Arial" w:hAnsi="Arial" w:cs="Arial"/>
          <w:sz w:val="20"/>
          <w:szCs w:val="20"/>
          <w:lang w:val="pt-PT"/>
        </w:rPr>
        <w:t xml:space="preserve">) </w:t>
      </w:r>
      <w:proofErr w:type="spellStart"/>
      <w:r w:rsidR="006155F5" w:rsidRPr="00765D55">
        <w:rPr>
          <w:rFonts w:ascii="Arial" w:hAnsi="Arial" w:cs="Arial"/>
          <w:sz w:val="20"/>
          <w:szCs w:val="20"/>
          <w:lang w:val="pt-PT"/>
        </w:rPr>
        <w:t>InnovPlant</w:t>
      </w:r>
      <w:proofErr w:type="spellEnd"/>
      <w:r w:rsidR="006155F5" w:rsidRPr="00765D55">
        <w:rPr>
          <w:rFonts w:ascii="Arial" w:hAnsi="Arial" w:cs="Arial"/>
          <w:sz w:val="20"/>
          <w:szCs w:val="20"/>
          <w:lang w:val="pt-PT"/>
        </w:rPr>
        <w:t xml:space="preserve"> </w:t>
      </w:r>
      <w:proofErr w:type="spellStart"/>
      <w:r w:rsidR="006155F5" w:rsidRPr="00765D55">
        <w:rPr>
          <w:rFonts w:ascii="Arial" w:hAnsi="Arial" w:cs="Arial"/>
          <w:sz w:val="20"/>
          <w:szCs w:val="20"/>
          <w:lang w:val="pt-PT"/>
        </w:rPr>
        <w:t>Protect</w:t>
      </w:r>
      <w:proofErr w:type="spellEnd"/>
      <w:r w:rsidR="006155F5" w:rsidRPr="00765D55">
        <w:rPr>
          <w:rFonts w:ascii="Arial" w:hAnsi="Arial" w:cs="Arial"/>
          <w:sz w:val="20"/>
          <w:szCs w:val="20"/>
          <w:lang w:val="pt-PT"/>
        </w:rPr>
        <w:t xml:space="preserve"> </w:t>
      </w:r>
      <w:proofErr w:type="spellStart"/>
      <w:r w:rsidR="006155F5" w:rsidRPr="00765D55">
        <w:rPr>
          <w:rFonts w:ascii="Arial" w:hAnsi="Arial" w:cs="Arial"/>
          <w:sz w:val="20"/>
          <w:szCs w:val="20"/>
          <w:lang w:val="pt-PT"/>
        </w:rPr>
        <w:t>CoLab</w:t>
      </w:r>
      <w:proofErr w:type="spellEnd"/>
      <w:r w:rsidR="006155F5" w:rsidRPr="00765D55">
        <w:rPr>
          <w:rFonts w:ascii="Arial" w:hAnsi="Arial" w:cs="Arial"/>
          <w:sz w:val="20"/>
          <w:szCs w:val="20"/>
          <w:lang w:val="pt-PT"/>
        </w:rPr>
        <w:t xml:space="preserve">, Estrada de Gil Vaz, </w:t>
      </w:r>
      <w:proofErr w:type="spellStart"/>
      <w:r w:rsidR="006155F5" w:rsidRPr="00765D55">
        <w:rPr>
          <w:rFonts w:ascii="Arial" w:hAnsi="Arial" w:cs="Arial"/>
          <w:sz w:val="20"/>
          <w:szCs w:val="20"/>
          <w:lang w:val="pt-PT"/>
        </w:rPr>
        <w:t>Aprtado</w:t>
      </w:r>
      <w:proofErr w:type="spellEnd"/>
      <w:r w:rsidR="006155F5" w:rsidRPr="00765D55">
        <w:rPr>
          <w:rFonts w:ascii="Arial" w:hAnsi="Arial" w:cs="Arial"/>
          <w:sz w:val="20"/>
          <w:szCs w:val="20"/>
          <w:lang w:val="pt-PT"/>
        </w:rPr>
        <w:t xml:space="preserve"> 72, 7351-901 Elvas, Portugal</w:t>
      </w:r>
    </w:p>
    <w:p w14:paraId="7A5F2E11" w14:textId="170EBE5D" w:rsidR="00580F46" w:rsidRPr="00765D55" w:rsidRDefault="00765D55" w:rsidP="00580F46">
      <w:pPr>
        <w:pStyle w:val="NormalWeb"/>
        <w:rPr>
          <w:rFonts w:ascii="Arial" w:hAnsi="Arial" w:cs="Arial"/>
          <w:sz w:val="20"/>
          <w:szCs w:val="20"/>
        </w:rPr>
      </w:pPr>
      <w:r w:rsidRPr="00765D55">
        <w:rPr>
          <w:rFonts w:ascii="Arial" w:hAnsi="Arial" w:cs="Arial"/>
          <w:sz w:val="20"/>
          <w:szCs w:val="20"/>
        </w:rPr>
        <w:t>(</w:t>
      </w:r>
      <w:r w:rsidR="00580F46" w:rsidRPr="00765D55">
        <w:rPr>
          <w:rFonts w:ascii="Arial" w:hAnsi="Arial" w:cs="Arial"/>
          <w:sz w:val="20"/>
          <w:szCs w:val="20"/>
        </w:rPr>
        <w:t>3</w:t>
      </w:r>
      <w:r w:rsidRPr="00765D55">
        <w:rPr>
          <w:rFonts w:ascii="Arial" w:hAnsi="Arial" w:cs="Arial"/>
          <w:sz w:val="20"/>
          <w:szCs w:val="20"/>
        </w:rPr>
        <w:t xml:space="preserve">) </w:t>
      </w:r>
      <w:r w:rsidR="00580F46" w:rsidRPr="00765D55">
        <w:rPr>
          <w:rFonts w:ascii="Arial" w:hAnsi="Arial" w:cs="Arial"/>
          <w:sz w:val="20"/>
          <w:szCs w:val="20"/>
        </w:rPr>
        <w:t xml:space="preserve">MED – </w:t>
      </w:r>
      <w:proofErr w:type="spellStart"/>
      <w:r w:rsidR="00580F46" w:rsidRPr="00765D55">
        <w:rPr>
          <w:rFonts w:ascii="Arial" w:hAnsi="Arial" w:cs="Arial"/>
          <w:sz w:val="20"/>
          <w:szCs w:val="20"/>
        </w:rPr>
        <w:t>Mediterranean</w:t>
      </w:r>
      <w:proofErr w:type="spellEnd"/>
      <w:r w:rsidR="00580F46" w:rsidRPr="00765D55">
        <w:rPr>
          <w:rFonts w:ascii="Arial" w:hAnsi="Arial" w:cs="Arial"/>
          <w:sz w:val="20"/>
          <w:szCs w:val="20"/>
        </w:rPr>
        <w:t xml:space="preserve"> </w:t>
      </w:r>
      <w:proofErr w:type="spellStart"/>
      <w:r w:rsidR="00580F46" w:rsidRPr="00765D55">
        <w:rPr>
          <w:rFonts w:ascii="Arial" w:hAnsi="Arial" w:cs="Arial"/>
          <w:sz w:val="20"/>
          <w:szCs w:val="20"/>
        </w:rPr>
        <w:t>Institute</w:t>
      </w:r>
      <w:proofErr w:type="spellEnd"/>
      <w:r w:rsidR="00580F46" w:rsidRPr="00765D55">
        <w:rPr>
          <w:rFonts w:ascii="Arial" w:hAnsi="Arial" w:cs="Arial"/>
          <w:sz w:val="20"/>
          <w:szCs w:val="20"/>
        </w:rPr>
        <w:t xml:space="preserve"> for </w:t>
      </w:r>
      <w:proofErr w:type="spellStart"/>
      <w:r w:rsidR="00580F46" w:rsidRPr="00765D55">
        <w:rPr>
          <w:rFonts w:ascii="Arial" w:hAnsi="Arial" w:cs="Arial"/>
          <w:sz w:val="20"/>
          <w:szCs w:val="20"/>
        </w:rPr>
        <w:t>Agriculture</w:t>
      </w:r>
      <w:proofErr w:type="spellEnd"/>
      <w:r w:rsidR="00580F46" w:rsidRPr="00765D55">
        <w:rPr>
          <w:rFonts w:ascii="Arial" w:hAnsi="Arial" w:cs="Arial"/>
          <w:sz w:val="20"/>
          <w:szCs w:val="20"/>
        </w:rPr>
        <w:t xml:space="preserve">, </w:t>
      </w:r>
      <w:proofErr w:type="spellStart"/>
      <w:r w:rsidR="00580F46" w:rsidRPr="00765D55">
        <w:rPr>
          <w:rFonts w:ascii="Arial" w:hAnsi="Arial" w:cs="Arial"/>
          <w:sz w:val="20"/>
          <w:szCs w:val="20"/>
        </w:rPr>
        <w:t>Environment</w:t>
      </w:r>
      <w:proofErr w:type="spellEnd"/>
      <w:r w:rsidR="00580F46" w:rsidRPr="00765D55">
        <w:rPr>
          <w:rFonts w:ascii="Arial" w:hAnsi="Arial" w:cs="Arial"/>
          <w:sz w:val="20"/>
          <w:szCs w:val="20"/>
        </w:rPr>
        <w:t xml:space="preserve"> </w:t>
      </w:r>
      <w:proofErr w:type="spellStart"/>
      <w:r w:rsidR="00580F46" w:rsidRPr="00765D55">
        <w:rPr>
          <w:rFonts w:ascii="Arial" w:hAnsi="Arial" w:cs="Arial"/>
          <w:sz w:val="20"/>
          <w:szCs w:val="20"/>
        </w:rPr>
        <w:t>and</w:t>
      </w:r>
      <w:proofErr w:type="spellEnd"/>
      <w:r w:rsidR="00580F46" w:rsidRPr="00765D55">
        <w:rPr>
          <w:rFonts w:ascii="Arial" w:hAnsi="Arial" w:cs="Arial"/>
          <w:sz w:val="20"/>
          <w:szCs w:val="20"/>
        </w:rPr>
        <w:t xml:space="preserve"> </w:t>
      </w:r>
      <w:proofErr w:type="spellStart"/>
      <w:r w:rsidR="00580F46" w:rsidRPr="00765D55">
        <w:rPr>
          <w:rFonts w:ascii="Arial" w:hAnsi="Arial" w:cs="Arial"/>
          <w:sz w:val="20"/>
          <w:szCs w:val="20"/>
        </w:rPr>
        <w:t>Development</w:t>
      </w:r>
      <w:proofErr w:type="spellEnd"/>
      <w:r w:rsidR="00580F46" w:rsidRPr="00765D55">
        <w:rPr>
          <w:rFonts w:ascii="Arial" w:hAnsi="Arial" w:cs="Arial"/>
          <w:sz w:val="20"/>
          <w:szCs w:val="20"/>
        </w:rPr>
        <w:t xml:space="preserve"> &amp; Departamento de </w:t>
      </w:r>
      <w:r w:rsidR="00580F46" w:rsidRPr="00765D55">
        <w:rPr>
          <w:rFonts w:ascii="Arial" w:hAnsi="Arial" w:cs="Arial"/>
          <w:sz w:val="20"/>
          <w:szCs w:val="20"/>
        </w:rPr>
        <w:t>Biologia</w:t>
      </w:r>
      <w:r w:rsidR="00580F46" w:rsidRPr="00765D55">
        <w:rPr>
          <w:rFonts w:ascii="Arial" w:hAnsi="Arial" w:cs="Arial"/>
          <w:sz w:val="20"/>
          <w:szCs w:val="20"/>
        </w:rPr>
        <w:t xml:space="preserve">, Escola de </w:t>
      </w:r>
      <w:proofErr w:type="spellStart"/>
      <w:r w:rsidR="00580F46" w:rsidRPr="00765D55">
        <w:rPr>
          <w:rFonts w:ascii="Arial" w:hAnsi="Arial" w:cs="Arial"/>
          <w:sz w:val="20"/>
          <w:szCs w:val="20"/>
        </w:rPr>
        <w:t>Ciências</w:t>
      </w:r>
      <w:proofErr w:type="spellEnd"/>
      <w:r w:rsidR="00580F46" w:rsidRPr="00765D55">
        <w:rPr>
          <w:rFonts w:ascii="Arial" w:hAnsi="Arial" w:cs="Arial"/>
          <w:sz w:val="20"/>
          <w:szCs w:val="20"/>
        </w:rPr>
        <w:t xml:space="preserve"> e Tecnologia, Universidade de </w:t>
      </w:r>
      <w:proofErr w:type="spellStart"/>
      <w:r w:rsidR="00580F46" w:rsidRPr="00765D55">
        <w:rPr>
          <w:rFonts w:ascii="Arial" w:hAnsi="Arial" w:cs="Arial"/>
          <w:sz w:val="20"/>
          <w:szCs w:val="20"/>
        </w:rPr>
        <w:t>Évora</w:t>
      </w:r>
      <w:proofErr w:type="spellEnd"/>
      <w:r w:rsidR="00580F46" w:rsidRPr="00765D55">
        <w:rPr>
          <w:rFonts w:ascii="Arial" w:hAnsi="Arial" w:cs="Arial"/>
          <w:sz w:val="20"/>
          <w:szCs w:val="20"/>
        </w:rPr>
        <w:t xml:space="preserve">, </w:t>
      </w:r>
      <w:proofErr w:type="spellStart"/>
      <w:r w:rsidR="00580F46" w:rsidRPr="00765D55">
        <w:rPr>
          <w:rFonts w:ascii="Arial" w:hAnsi="Arial" w:cs="Arial"/>
          <w:sz w:val="20"/>
          <w:szCs w:val="20"/>
        </w:rPr>
        <w:t>Pólo</w:t>
      </w:r>
      <w:proofErr w:type="spellEnd"/>
      <w:r w:rsidR="00580F46" w:rsidRPr="00765D55">
        <w:rPr>
          <w:rFonts w:ascii="Arial" w:hAnsi="Arial" w:cs="Arial"/>
          <w:sz w:val="20"/>
          <w:szCs w:val="20"/>
        </w:rPr>
        <w:t xml:space="preserve"> da Mitra, Ap. 94, 7006-554 </w:t>
      </w:r>
      <w:proofErr w:type="spellStart"/>
      <w:r w:rsidR="00580F46" w:rsidRPr="00765D55">
        <w:rPr>
          <w:rFonts w:ascii="Arial" w:hAnsi="Arial" w:cs="Arial"/>
          <w:sz w:val="20"/>
          <w:szCs w:val="20"/>
        </w:rPr>
        <w:t>Évora</w:t>
      </w:r>
      <w:proofErr w:type="spellEnd"/>
      <w:r w:rsidR="00580F46" w:rsidRPr="00765D55">
        <w:rPr>
          <w:rFonts w:ascii="Arial" w:hAnsi="Arial" w:cs="Arial"/>
          <w:sz w:val="20"/>
          <w:szCs w:val="20"/>
        </w:rPr>
        <w:t xml:space="preserve">, Portugal. </w:t>
      </w:r>
    </w:p>
    <w:p w14:paraId="614DC19B" w14:textId="28E2922E" w:rsidR="00BA4E4C" w:rsidRPr="00765D55" w:rsidRDefault="00765D55" w:rsidP="00BA4E4C">
      <w:pPr>
        <w:jc w:val="both"/>
        <w:rPr>
          <w:rFonts w:ascii="Arial" w:hAnsi="Arial" w:cs="Arial"/>
          <w:sz w:val="20"/>
          <w:szCs w:val="20"/>
          <w:lang w:val="en-US"/>
        </w:rPr>
      </w:pPr>
      <w:r w:rsidRPr="00765D55">
        <w:rPr>
          <w:rFonts w:ascii="Arial" w:hAnsi="Arial" w:cs="Arial"/>
          <w:sz w:val="20"/>
          <w:szCs w:val="20"/>
          <w:lang w:val="en-US"/>
        </w:rPr>
        <w:t>(</w:t>
      </w:r>
      <w:r w:rsidR="00580F46" w:rsidRPr="00765D55">
        <w:rPr>
          <w:rFonts w:ascii="Arial" w:hAnsi="Arial" w:cs="Arial"/>
          <w:sz w:val="20"/>
          <w:szCs w:val="20"/>
          <w:lang w:val="en-US"/>
        </w:rPr>
        <w:t>4</w:t>
      </w:r>
      <w:r w:rsidRPr="00765D55">
        <w:rPr>
          <w:rFonts w:ascii="Arial" w:eastAsia="Calibri" w:hAnsi="Arial" w:cs="Arial"/>
          <w:sz w:val="20"/>
          <w:szCs w:val="20"/>
          <w:lang w:val="en-US" w:eastAsia="fr-FR"/>
        </w:rPr>
        <w:t>)</w:t>
      </w:r>
      <w:r w:rsidR="00BA4E4C" w:rsidRPr="00765D55">
        <w:rPr>
          <w:rFonts w:ascii="Arial" w:eastAsia="Calibri" w:hAnsi="Arial" w:cs="Arial"/>
          <w:sz w:val="20"/>
          <w:szCs w:val="20"/>
          <w:lang w:val="en-US" w:eastAsia="fr-FR"/>
        </w:rPr>
        <w:t xml:space="preserve"> School of Plant and Environmental Sciences, Virginia Tech, Blacksburg,</w:t>
      </w:r>
      <w:r w:rsidR="00BA4E4C" w:rsidRPr="00765D55">
        <w:rPr>
          <w:rFonts w:ascii="Arial" w:eastAsiaTheme="minorEastAsia" w:hAnsi="Arial" w:cs="Arial"/>
          <w:sz w:val="20"/>
          <w:szCs w:val="20"/>
          <w:lang w:val="en-US" w:eastAsia="ja-JP"/>
        </w:rPr>
        <w:t xml:space="preserve"> United States of America. </w:t>
      </w:r>
    </w:p>
    <w:p w14:paraId="18CED212" w14:textId="61EF72E7" w:rsidR="00BA4E4C" w:rsidRDefault="00BA4E4C">
      <w:pPr>
        <w:rPr>
          <w:lang w:val="en-US"/>
        </w:rPr>
      </w:pPr>
    </w:p>
    <w:p w14:paraId="3A17EFB2" w14:textId="042DE44E" w:rsidR="004D4F15" w:rsidRDefault="004D4F15" w:rsidP="00300AD5">
      <w:pPr>
        <w:pStyle w:val="NormalWeb"/>
        <w:shd w:val="clear" w:color="auto" w:fill="FFFFFF"/>
        <w:spacing w:line="360" w:lineRule="auto"/>
        <w:jc w:val="both"/>
        <w:rPr>
          <w:rFonts w:ascii="Arial" w:hAnsi="Arial" w:cs="Arial"/>
          <w:sz w:val="22"/>
          <w:szCs w:val="22"/>
          <w:lang w:val="en-US"/>
        </w:rPr>
      </w:pPr>
      <w:r w:rsidRPr="006155F5">
        <w:rPr>
          <w:rFonts w:ascii="Arial" w:hAnsi="Arial" w:cs="Arial"/>
          <w:color w:val="000000" w:themeColor="text1"/>
          <w:sz w:val="22"/>
          <w:szCs w:val="22"/>
          <w:lang w:val="en-US"/>
        </w:rPr>
        <w:t xml:space="preserve">Worldwide crop losses due to plant-parasitic nematodes have been estimated at $118 billion annually, with root lesion nematodes (RLN), </w:t>
      </w:r>
      <w:proofErr w:type="spellStart"/>
      <w:r w:rsidRPr="006155F5">
        <w:rPr>
          <w:rFonts w:ascii="Arial" w:hAnsi="Arial" w:cs="Arial"/>
          <w:i/>
          <w:iCs/>
          <w:color w:val="000000" w:themeColor="text1"/>
          <w:sz w:val="22"/>
          <w:szCs w:val="22"/>
          <w:lang w:val="en-US"/>
        </w:rPr>
        <w:t>Pratylenchus</w:t>
      </w:r>
      <w:proofErr w:type="spellEnd"/>
      <w:r w:rsidRPr="006155F5">
        <w:rPr>
          <w:rFonts w:ascii="Arial" w:hAnsi="Arial" w:cs="Arial"/>
          <w:i/>
          <w:iCs/>
          <w:color w:val="000000" w:themeColor="text1"/>
          <w:sz w:val="22"/>
          <w:szCs w:val="22"/>
          <w:lang w:val="en-US"/>
        </w:rPr>
        <w:t xml:space="preserve"> spp</w:t>
      </w:r>
      <w:r w:rsidRPr="006155F5">
        <w:rPr>
          <w:rFonts w:ascii="Arial" w:hAnsi="Arial" w:cs="Arial"/>
          <w:color w:val="000000" w:themeColor="text1"/>
          <w:sz w:val="22"/>
          <w:szCs w:val="22"/>
          <w:lang w:val="en-US"/>
        </w:rPr>
        <w:t xml:space="preserve">., ranking third in terms of economic losses. The economic impact of </w:t>
      </w:r>
      <w:proofErr w:type="spellStart"/>
      <w:r w:rsidRPr="006155F5">
        <w:rPr>
          <w:rFonts w:ascii="Arial" w:hAnsi="Arial" w:cs="Arial"/>
          <w:i/>
          <w:iCs/>
          <w:color w:val="000000" w:themeColor="text1"/>
          <w:sz w:val="22"/>
          <w:szCs w:val="22"/>
          <w:lang w:val="en-US"/>
        </w:rPr>
        <w:t>Pratylenchus</w:t>
      </w:r>
      <w:proofErr w:type="spellEnd"/>
      <w:r w:rsidRPr="006155F5">
        <w:rPr>
          <w:rFonts w:ascii="Arial" w:hAnsi="Arial" w:cs="Arial"/>
          <w:color w:val="000000" w:themeColor="text1"/>
          <w:sz w:val="22"/>
          <w:szCs w:val="22"/>
          <w:lang w:val="en-US"/>
        </w:rPr>
        <w:t xml:space="preserve"> </w:t>
      </w:r>
      <w:r w:rsidRPr="006155F5">
        <w:rPr>
          <w:rFonts w:ascii="Arial" w:hAnsi="Arial" w:cs="Arial"/>
          <w:i/>
          <w:iCs/>
          <w:color w:val="000000" w:themeColor="text1"/>
          <w:sz w:val="22"/>
          <w:szCs w:val="22"/>
          <w:lang w:val="en-US"/>
        </w:rPr>
        <w:t>spp.</w:t>
      </w:r>
      <w:r w:rsidRPr="006155F5">
        <w:rPr>
          <w:rFonts w:ascii="Arial" w:hAnsi="Arial" w:cs="Arial"/>
          <w:color w:val="000000" w:themeColor="text1"/>
          <w:sz w:val="22"/>
          <w:szCs w:val="22"/>
          <w:lang w:val="en-US"/>
        </w:rPr>
        <w:t xml:space="preserve"> is due to their wide host range, comprising more than 400 plant species, including agronomically important crops, ornamentals/floral plants, and fruit trees. Surveys conducted in Portugal revealed the presence of different species of </w:t>
      </w:r>
      <w:proofErr w:type="spellStart"/>
      <w:r w:rsidRPr="006155F5">
        <w:rPr>
          <w:rFonts w:ascii="Arial" w:hAnsi="Arial" w:cs="Arial"/>
          <w:i/>
          <w:iCs/>
          <w:color w:val="000000" w:themeColor="text1"/>
          <w:sz w:val="22"/>
          <w:szCs w:val="22"/>
          <w:lang w:val="en-US"/>
        </w:rPr>
        <w:t>Pratylenchus</w:t>
      </w:r>
      <w:proofErr w:type="spellEnd"/>
      <w:r w:rsidRPr="006155F5">
        <w:rPr>
          <w:rFonts w:ascii="Arial" w:hAnsi="Arial" w:cs="Arial"/>
          <w:color w:val="000000" w:themeColor="text1"/>
          <w:sz w:val="22"/>
          <w:szCs w:val="22"/>
          <w:lang w:val="en-US"/>
        </w:rPr>
        <w:t xml:space="preserve"> associated with important crops, being </w:t>
      </w:r>
      <w:proofErr w:type="spellStart"/>
      <w:r w:rsidRPr="006155F5">
        <w:rPr>
          <w:rFonts w:ascii="Arial" w:hAnsi="Arial" w:cs="Arial"/>
          <w:i/>
          <w:iCs/>
          <w:color w:val="000000" w:themeColor="text1"/>
          <w:sz w:val="22"/>
          <w:szCs w:val="22"/>
          <w:lang w:val="en-US"/>
        </w:rPr>
        <w:t>Pratylenchus</w:t>
      </w:r>
      <w:proofErr w:type="spellEnd"/>
      <w:r w:rsidRPr="006155F5">
        <w:rPr>
          <w:rFonts w:ascii="Arial" w:hAnsi="Arial" w:cs="Arial"/>
          <w:i/>
          <w:iCs/>
          <w:color w:val="000000" w:themeColor="text1"/>
          <w:sz w:val="22"/>
          <w:szCs w:val="22"/>
          <w:lang w:val="en-US"/>
        </w:rPr>
        <w:t xml:space="preserve"> penetrans</w:t>
      </w:r>
      <w:r w:rsidRPr="006155F5">
        <w:rPr>
          <w:rFonts w:ascii="Arial" w:hAnsi="Arial" w:cs="Arial"/>
          <w:color w:val="000000" w:themeColor="text1"/>
          <w:sz w:val="22"/>
          <w:szCs w:val="22"/>
          <w:lang w:val="en-US"/>
        </w:rPr>
        <w:t xml:space="preserve"> the most abundant species and reported for the first time associated with potato</w:t>
      </w:r>
      <w:r w:rsidR="001B31D4" w:rsidRPr="006155F5">
        <w:rPr>
          <w:rFonts w:ascii="Arial" w:hAnsi="Arial" w:cs="Arial"/>
          <w:color w:val="000000" w:themeColor="text1"/>
          <w:sz w:val="22"/>
          <w:szCs w:val="22"/>
          <w:lang w:val="en-US"/>
        </w:rPr>
        <w:t xml:space="preserve"> in the country</w:t>
      </w:r>
      <w:r w:rsidRPr="006155F5">
        <w:rPr>
          <w:rFonts w:ascii="Arial" w:hAnsi="Arial" w:cs="Arial"/>
          <w:color w:val="000000" w:themeColor="text1"/>
          <w:sz w:val="22"/>
          <w:szCs w:val="22"/>
          <w:lang w:val="en-US"/>
        </w:rPr>
        <w:t xml:space="preserve">. </w:t>
      </w:r>
      <w:r w:rsidR="00B74C46">
        <w:rPr>
          <w:rFonts w:ascii="Arial" w:hAnsi="Arial" w:cs="Arial"/>
          <w:color w:val="000000" w:themeColor="text1"/>
          <w:sz w:val="22"/>
          <w:szCs w:val="22"/>
          <w:lang w:val="en-US"/>
        </w:rPr>
        <w:t>T</w:t>
      </w:r>
      <w:r w:rsidR="00300AD5" w:rsidRPr="006155F5">
        <w:rPr>
          <w:rFonts w:ascii="Arial" w:hAnsi="Arial" w:cs="Arial"/>
          <w:color w:val="000000" w:themeColor="text1"/>
          <w:sz w:val="22"/>
          <w:szCs w:val="22"/>
          <w:lang w:val="en-US"/>
        </w:rPr>
        <w:t>ranscriptomic stud</w:t>
      </w:r>
      <w:r w:rsidR="001B31D4" w:rsidRPr="006155F5">
        <w:rPr>
          <w:rFonts w:ascii="Arial" w:hAnsi="Arial" w:cs="Arial"/>
          <w:color w:val="000000" w:themeColor="text1"/>
          <w:sz w:val="22"/>
          <w:szCs w:val="22"/>
          <w:lang w:val="en-US"/>
        </w:rPr>
        <w:t>ies</w:t>
      </w:r>
      <w:r w:rsidR="00300AD5" w:rsidRPr="006155F5">
        <w:rPr>
          <w:rFonts w:ascii="Arial" w:hAnsi="Arial" w:cs="Arial"/>
          <w:color w:val="000000" w:themeColor="text1"/>
          <w:sz w:val="22"/>
          <w:szCs w:val="22"/>
          <w:lang w:val="en-US"/>
        </w:rPr>
        <w:t xml:space="preserve"> from </w:t>
      </w:r>
      <w:r w:rsidR="00300AD5" w:rsidRPr="006155F5">
        <w:rPr>
          <w:rFonts w:ascii="Arial" w:hAnsi="Arial" w:cs="Arial"/>
          <w:i/>
          <w:iCs/>
          <w:color w:val="000000" w:themeColor="text1"/>
          <w:sz w:val="22"/>
          <w:szCs w:val="22"/>
          <w:lang w:val="en-US"/>
        </w:rPr>
        <w:t>P. penetrans</w:t>
      </w:r>
      <w:r w:rsidR="00300AD5" w:rsidRPr="006155F5">
        <w:rPr>
          <w:rFonts w:ascii="Arial" w:hAnsi="Arial" w:cs="Arial"/>
          <w:color w:val="000000" w:themeColor="text1"/>
          <w:sz w:val="22"/>
          <w:szCs w:val="22"/>
          <w:lang w:val="en-US"/>
        </w:rPr>
        <w:t xml:space="preserve"> revealed several families of genes that are abundantly expressed during plant infection. </w:t>
      </w:r>
      <w:r w:rsidRPr="006155F5">
        <w:rPr>
          <w:rFonts w:ascii="Arial" w:hAnsi="Arial" w:cs="Arial"/>
          <w:color w:val="000000" w:themeColor="text1"/>
          <w:sz w:val="22"/>
          <w:szCs w:val="22"/>
          <w:lang w:val="en-US"/>
        </w:rPr>
        <w:t xml:space="preserve">Transthyretin-like proteins (TTL) belong to a widely conserved family present only in the Phylum Nematoda. Although several TTLs (protein domain PF01060) have been identified for both animal and plant-parasitic nematodes most of their function(s) remains unclear. In </w:t>
      </w:r>
      <w:proofErr w:type="spellStart"/>
      <w:r w:rsidRPr="006155F5">
        <w:rPr>
          <w:rFonts w:ascii="Arial" w:hAnsi="Arial" w:cs="Arial"/>
          <w:i/>
          <w:color w:val="000000" w:themeColor="text1"/>
          <w:sz w:val="22"/>
          <w:szCs w:val="22"/>
          <w:lang w:val="en-US"/>
        </w:rPr>
        <w:t>Pratylenchus</w:t>
      </w:r>
      <w:proofErr w:type="spellEnd"/>
      <w:r w:rsidRPr="006155F5">
        <w:rPr>
          <w:rFonts w:ascii="Arial" w:hAnsi="Arial" w:cs="Arial"/>
          <w:i/>
          <w:color w:val="000000" w:themeColor="text1"/>
          <w:sz w:val="22"/>
          <w:szCs w:val="22"/>
          <w:lang w:val="en-US"/>
        </w:rPr>
        <w:t xml:space="preserve"> penetrans</w:t>
      </w:r>
      <w:r w:rsidRPr="006155F5">
        <w:rPr>
          <w:rFonts w:ascii="Arial" w:hAnsi="Arial" w:cs="Arial"/>
          <w:color w:val="000000" w:themeColor="text1"/>
          <w:sz w:val="22"/>
          <w:szCs w:val="22"/>
          <w:lang w:val="en-US"/>
        </w:rPr>
        <w:t>, a</w:t>
      </w:r>
      <w:r w:rsidR="00300AD5" w:rsidRPr="006155F5">
        <w:rPr>
          <w:rFonts w:ascii="Arial" w:hAnsi="Arial" w:cs="Arial"/>
          <w:color w:val="000000" w:themeColor="text1"/>
          <w:sz w:val="22"/>
          <w:szCs w:val="22"/>
          <w:lang w:val="en-US"/>
        </w:rPr>
        <w:t xml:space="preserve">n </w:t>
      </w:r>
      <w:proofErr w:type="gramStart"/>
      <w:r w:rsidR="00300AD5" w:rsidRPr="006155F5">
        <w:rPr>
          <w:rFonts w:ascii="Arial" w:hAnsi="Arial" w:cs="Arial"/>
          <w:color w:val="000000" w:themeColor="text1"/>
          <w:sz w:val="22"/>
          <w:szCs w:val="22"/>
          <w:lang w:val="en-US"/>
        </w:rPr>
        <w:t>i</w:t>
      </w:r>
      <w:r w:rsidRPr="006155F5">
        <w:rPr>
          <w:rFonts w:ascii="Arial" w:hAnsi="Arial" w:cs="Arial"/>
          <w:i/>
          <w:color w:val="000000" w:themeColor="text1"/>
          <w:sz w:val="22"/>
          <w:szCs w:val="22"/>
          <w:lang w:val="en-US"/>
        </w:rPr>
        <w:t>n silico</w:t>
      </w:r>
      <w:proofErr w:type="gramEnd"/>
      <w:r w:rsidRPr="006155F5">
        <w:rPr>
          <w:rFonts w:ascii="Arial" w:hAnsi="Arial" w:cs="Arial"/>
          <w:color w:val="000000" w:themeColor="text1"/>
          <w:sz w:val="22"/>
          <w:szCs w:val="22"/>
          <w:lang w:val="en-US"/>
        </w:rPr>
        <w:t xml:space="preserve"> analysis identified twenty-four predicted TTLs members for this species, all of them containing a predicted signal peptide.</w:t>
      </w:r>
      <w:r w:rsidRPr="006155F5">
        <w:rPr>
          <w:rFonts w:ascii="Arial" w:hAnsi="Arial"/>
          <w:i/>
          <w:color w:val="000000" w:themeColor="text1"/>
          <w:sz w:val="22"/>
          <w:szCs w:val="22"/>
          <w:lang w:val="en-US"/>
        </w:rPr>
        <w:t xml:space="preserve"> In situ </w:t>
      </w:r>
      <w:r w:rsidRPr="006155F5">
        <w:rPr>
          <w:rFonts w:ascii="Arial" w:hAnsi="Arial"/>
          <w:color w:val="000000" w:themeColor="text1"/>
          <w:sz w:val="22"/>
          <w:szCs w:val="22"/>
          <w:lang w:val="en-US"/>
        </w:rPr>
        <w:t>hybridi</w:t>
      </w:r>
      <w:r w:rsidR="00300AD5" w:rsidRPr="006155F5">
        <w:rPr>
          <w:rFonts w:ascii="Arial" w:hAnsi="Arial"/>
          <w:color w:val="000000" w:themeColor="text1"/>
          <w:sz w:val="22"/>
          <w:szCs w:val="22"/>
          <w:lang w:val="en-US"/>
        </w:rPr>
        <w:t>z</w:t>
      </w:r>
      <w:r w:rsidRPr="006155F5">
        <w:rPr>
          <w:rFonts w:ascii="Arial" w:hAnsi="Arial"/>
          <w:color w:val="000000" w:themeColor="text1"/>
          <w:sz w:val="22"/>
          <w:szCs w:val="22"/>
          <w:lang w:val="en-US"/>
        </w:rPr>
        <w:t>ation assays demonstrate</w:t>
      </w:r>
      <w:r w:rsidR="00300AD5" w:rsidRPr="006155F5">
        <w:rPr>
          <w:rFonts w:ascii="Arial" w:hAnsi="Arial"/>
          <w:color w:val="000000" w:themeColor="text1"/>
          <w:sz w:val="22"/>
          <w:szCs w:val="22"/>
          <w:lang w:val="en-US"/>
        </w:rPr>
        <w:t>d</w:t>
      </w:r>
      <w:r w:rsidRPr="006155F5">
        <w:rPr>
          <w:rFonts w:ascii="Arial" w:hAnsi="Arial"/>
          <w:color w:val="000000" w:themeColor="text1"/>
          <w:sz w:val="22"/>
          <w:szCs w:val="22"/>
          <w:lang w:val="en-US"/>
        </w:rPr>
        <w:t xml:space="preserve"> that </w:t>
      </w:r>
      <w:r w:rsidR="00300AD5" w:rsidRPr="006155F5">
        <w:rPr>
          <w:rFonts w:ascii="Arial" w:hAnsi="Arial"/>
          <w:color w:val="000000" w:themeColor="text1"/>
          <w:sz w:val="22"/>
          <w:szCs w:val="22"/>
          <w:lang w:val="en-US"/>
        </w:rPr>
        <w:t>four</w:t>
      </w:r>
      <w:r w:rsidRPr="006155F5">
        <w:rPr>
          <w:rFonts w:ascii="Arial" w:hAnsi="Arial"/>
          <w:color w:val="000000" w:themeColor="text1"/>
          <w:sz w:val="22"/>
          <w:szCs w:val="22"/>
          <w:lang w:val="en-US"/>
        </w:rPr>
        <w:t xml:space="preserve"> of these members are specifically locali</w:t>
      </w:r>
      <w:r w:rsidR="00300AD5" w:rsidRPr="006155F5">
        <w:rPr>
          <w:rFonts w:ascii="Arial" w:hAnsi="Arial"/>
          <w:color w:val="000000" w:themeColor="text1"/>
          <w:sz w:val="22"/>
          <w:szCs w:val="22"/>
          <w:lang w:val="en-US"/>
        </w:rPr>
        <w:t>z</w:t>
      </w:r>
      <w:r w:rsidRPr="006155F5">
        <w:rPr>
          <w:rFonts w:ascii="Arial" w:hAnsi="Arial"/>
          <w:color w:val="000000" w:themeColor="text1"/>
          <w:sz w:val="22"/>
          <w:szCs w:val="22"/>
          <w:lang w:val="en-US"/>
        </w:rPr>
        <w:t xml:space="preserve">ed in the nematode esophageal gland cells (parasitism </w:t>
      </w:r>
      <w:r w:rsidR="00300AD5" w:rsidRPr="006155F5">
        <w:rPr>
          <w:rFonts w:ascii="Arial" w:hAnsi="Arial"/>
          <w:color w:val="000000" w:themeColor="text1"/>
          <w:sz w:val="22"/>
          <w:szCs w:val="22"/>
          <w:lang w:val="en-US"/>
        </w:rPr>
        <w:t>specialized</w:t>
      </w:r>
      <w:r w:rsidRPr="006155F5">
        <w:rPr>
          <w:rFonts w:ascii="Arial" w:hAnsi="Arial"/>
          <w:color w:val="000000" w:themeColor="text1"/>
          <w:sz w:val="22"/>
          <w:szCs w:val="22"/>
          <w:lang w:val="en-US"/>
        </w:rPr>
        <w:t xml:space="preserve"> cells), suggesting their potential involvement during parasitism. </w:t>
      </w:r>
      <w:r w:rsidR="001B31D4" w:rsidRPr="006155F5">
        <w:rPr>
          <w:rFonts w:ascii="Arial" w:hAnsi="Arial" w:cs="Arial"/>
          <w:iCs/>
          <w:color w:val="000000" w:themeColor="text1"/>
          <w:sz w:val="22"/>
          <w:szCs w:val="22"/>
          <w:lang w:val="en-US"/>
        </w:rPr>
        <w:t xml:space="preserve">The differential localization of TTL suggests different mode of action within the plant cells. </w:t>
      </w:r>
      <w:r w:rsidRPr="006155F5">
        <w:rPr>
          <w:rFonts w:ascii="Arial" w:hAnsi="Arial"/>
          <w:color w:val="000000" w:themeColor="text1"/>
          <w:sz w:val="22"/>
          <w:szCs w:val="22"/>
          <w:lang w:val="en-US"/>
        </w:rPr>
        <w:t>Oxidative stress assays demonstrate</w:t>
      </w:r>
      <w:r w:rsidR="00B74C46">
        <w:rPr>
          <w:rFonts w:ascii="Arial" w:hAnsi="Arial"/>
          <w:color w:val="000000" w:themeColor="text1"/>
          <w:sz w:val="22"/>
          <w:szCs w:val="22"/>
          <w:lang w:val="en-US"/>
        </w:rPr>
        <w:t>d</w:t>
      </w:r>
      <w:r w:rsidRPr="006155F5">
        <w:rPr>
          <w:rFonts w:ascii="Arial" w:hAnsi="Arial"/>
          <w:color w:val="000000" w:themeColor="text1"/>
          <w:sz w:val="22"/>
          <w:szCs w:val="22"/>
          <w:lang w:val="en-US"/>
        </w:rPr>
        <w:t xml:space="preserve"> that some of these </w:t>
      </w:r>
      <w:r w:rsidR="00300AD5" w:rsidRPr="006155F5">
        <w:rPr>
          <w:rFonts w:ascii="Arial" w:hAnsi="Arial"/>
          <w:color w:val="000000" w:themeColor="text1"/>
          <w:sz w:val="22"/>
          <w:szCs w:val="22"/>
          <w:lang w:val="en-US"/>
        </w:rPr>
        <w:t xml:space="preserve">gland cell expressed </w:t>
      </w:r>
      <w:r w:rsidRPr="006155F5">
        <w:rPr>
          <w:rFonts w:ascii="Arial" w:hAnsi="Arial"/>
          <w:color w:val="000000" w:themeColor="text1"/>
          <w:sz w:val="22"/>
          <w:szCs w:val="22"/>
          <w:lang w:val="en-US"/>
        </w:rPr>
        <w:t xml:space="preserve">TTLs </w:t>
      </w:r>
      <w:r w:rsidRPr="006155F5">
        <w:rPr>
          <w:rFonts w:ascii="Arial" w:hAnsi="Arial" w:cs="Arial"/>
          <w:color w:val="000000" w:themeColor="text1"/>
          <w:sz w:val="22"/>
          <w:szCs w:val="22"/>
          <w:lang w:val="en-US"/>
        </w:rPr>
        <w:t xml:space="preserve">have a strong upregulation when nematodes are exposed to an external oxidative agent (hydrogen peroxide) stimulus compared to a secreted nematode catalase – an enzyme that directly degrades hydrogen peroxide. The results suggest that some of these TTLs might have a potential role during ROS scavenging activity. </w:t>
      </w:r>
      <w:r w:rsidR="001B31D4" w:rsidRPr="006155F5">
        <w:rPr>
          <w:rFonts w:ascii="Arial" w:hAnsi="Arial" w:cs="Arial"/>
          <w:color w:val="000000" w:themeColor="text1"/>
          <w:sz w:val="22"/>
          <w:szCs w:val="22"/>
          <w:lang w:val="en-US"/>
        </w:rPr>
        <w:t xml:space="preserve">The knockdown of one of these enzymes by </w:t>
      </w:r>
      <w:r w:rsidR="00300AD5" w:rsidRPr="006155F5">
        <w:rPr>
          <w:rFonts w:ascii="Arial" w:hAnsi="Arial" w:cs="Arial"/>
          <w:color w:val="000000" w:themeColor="text1"/>
          <w:sz w:val="22"/>
          <w:szCs w:val="22"/>
          <w:lang w:val="en-US"/>
        </w:rPr>
        <w:t xml:space="preserve">RNAi soaking assays </w:t>
      </w:r>
      <w:r w:rsidR="00300AD5" w:rsidRPr="006155F5">
        <w:rPr>
          <w:rFonts w:ascii="Arial" w:hAnsi="Arial" w:cs="Arial"/>
          <w:color w:val="000000" w:themeColor="text1"/>
          <w:sz w:val="22"/>
          <w:szCs w:val="22"/>
          <w:lang w:val="en-US"/>
        </w:rPr>
        <w:lastRenderedPageBreak/>
        <w:t>showed</w:t>
      </w:r>
      <w:r w:rsidR="001B31D4" w:rsidRPr="006155F5">
        <w:rPr>
          <w:rFonts w:ascii="Arial" w:hAnsi="Arial" w:cs="Arial"/>
          <w:color w:val="000000" w:themeColor="text1"/>
          <w:sz w:val="22"/>
          <w:szCs w:val="22"/>
          <w:lang w:val="en-US"/>
        </w:rPr>
        <w:t xml:space="preserve"> a significant reduction of the number of nematodes, revealing their importance in plant-nematode interaction. Overall TTLs from this nematode suggests an important role on protecting or modulating the reactive oxygen species (ROS) activity of the host plant during parasitism. These candidate genes could be a good target to further explore news </w:t>
      </w:r>
      <w:r w:rsidR="00B74C46">
        <w:rPr>
          <w:rFonts w:ascii="Arial" w:hAnsi="Arial" w:cs="Arial"/>
          <w:color w:val="000000" w:themeColor="text1"/>
          <w:sz w:val="22"/>
          <w:szCs w:val="22"/>
          <w:lang w:val="en-US"/>
        </w:rPr>
        <w:t>solutions</w:t>
      </w:r>
      <w:r w:rsidR="001B31D4" w:rsidRPr="006155F5">
        <w:rPr>
          <w:rFonts w:ascii="Arial" w:hAnsi="Arial" w:cs="Arial"/>
          <w:color w:val="000000" w:themeColor="text1"/>
          <w:sz w:val="22"/>
          <w:szCs w:val="22"/>
          <w:lang w:val="en-US"/>
        </w:rPr>
        <w:t xml:space="preserve"> </w:t>
      </w:r>
      <w:r w:rsidR="00B74C46">
        <w:rPr>
          <w:rFonts w:ascii="Arial" w:hAnsi="Arial" w:cs="Arial"/>
          <w:color w:val="000000" w:themeColor="text1"/>
          <w:sz w:val="22"/>
          <w:szCs w:val="22"/>
          <w:lang w:val="en-US"/>
        </w:rPr>
        <w:t>for the</w:t>
      </w:r>
      <w:r w:rsidR="001B31D4" w:rsidRPr="006155F5">
        <w:rPr>
          <w:rFonts w:ascii="Arial" w:hAnsi="Arial" w:cs="Arial"/>
          <w:color w:val="000000" w:themeColor="text1"/>
          <w:sz w:val="22"/>
          <w:szCs w:val="22"/>
          <w:lang w:val="en-US"/>
        </w:rPr>
        <w:t xml:space="preserve"> control of the nematode</w:t>
      </w:r>
      <w:r w:rsidR="001B31D4" w:rsidRPr="006155F5">
        <w:rPr>
          <w:rFonts w:ascii="Arial" w:hAnsi="Arial" w:cs="Arial"/>
          <w:sz w:val="22"/>
          <w:szCs w:val="22"/>
          <w:lang w:val="en-US"/>
        </w:rPr>
        <w:t xml:space="preserve">. </w:t>
      </w:r>
    </w:p>
    <w:p w14:paraId="02C27C3A" w14:textId="5FE16FEB" w:rsidR="006155F5" w:rsidRDefault="006155F5" w:rsidP="00300AD5">
      <w:pPr>
        <w:pStyle w:val="NormalWeb"/>
        <w:shd w:val="clear" w:color="auto" w:fill="FFFFFF"/>
        <w:spacing w:line="360" w:lineRule="auto"/>
        <w:jc w:val="both"/>
        <w:rPr>
          <w:rFonts w:ascii="Arial" w:hAnsi="Arial" w:cs="Arial"/>
          <w:sz w:val="22"/>
          <w:szCs w:val="22"/>
          <w:lang w:val="en-US"/>
        </w:rPr>
      </w:pPr>
    </w:p>
    <w:p w14:paraId="0E37018B" w14:textId="77777777" w:rsidR="006155F5" w:rsidRDefault="006155F5" w:rsidP="00300AD5">
      <w:pPr>
        <w:pStyle w:val="NormalWeb"/>
        <w:shd w:val="clear" w:color="auto" w:fill="FFFFFF"/>
        <w:spacing w:line="360" w:lineRule="auto"/>
        <w:jc w:val="both"/>
        <w:rPr>
          <w:rFonts w:ascii="Arial" w:hAnsi="Arial" w:cs="Arial"/>
          <w:sz w:val="22"/>
          <w:szCs w:val="22"/>
          <w:lang w:val="en-US"/>
        </w:rPr>
      </w:pPr>
    </w:p>
    <w:p w14:paraId="609D17F3" w14:textId="776184AF" w:rsidR="006155F5" w:rsidRPr="006155F5" w:rsidRDefault="006155F5" w:rsidP="00300AD5">
      <w:pPr>
        <w:pStyle w:val="NormalWeb"/>
        <w:shd w:val="clear" w:color="auto" w:fill="FFFFFF"/>
        <w:spacing w:line="360" w:lineRule="auto"/>
        <w:jc w:val="both"/>
        <w:rPr>
          <w:rFonts w:ascii="Arial" w:hAnsi="Arial" w:cs="Arial"/>
          <w:b/>
          <w:bCs/>
          <w:sz w:val="22"/>
          <w:szCs w:val="22"/>
          <w:lang w:val="en-US"/>
        </w:rPr>
      </w:pPr>
      <w:r w:rsidRPr="006155F5">
        <w:rPr>
          <w:rFonts w:ascii="Arial" w:hAnsi="Arial" w:cs="Arial"/>
          <w:b/>
          <w:bCs/>
          <w:sz w:val="22"/>
          <w:szCs w:val="22"/>
          <w:lang w:val="en-US"/>
        </w:rPr>
        <w:t>Keywords:</w:t>
      </w:r>
    </w:p>
    <w:p w14:paraId="42283272" w14:textId="77777777" w:rsidR="00937904" w:rsidRDefault="00937904" w:rsidP="00937904">
      <w:pPr>
        <w:pStyle w:val="NormalWeb"/>
        <w:shd w:val="clear" w:color="auto" w:fill="FFFFFF"/>
        <w:spacing w:line="360" w:lineRule="auto"/>
        <w:jc w:val="both"/>
        <w:rPr>
          <w:rFonts w:ascii="Arial" w:hAnsi="Arial" w:cs="Arial"/>
          <w:sz w:val="22"/>
          <w:szCs w:val="22"/>
          <w:lang w:val="en-US"/>
        </w:rPr>
      </w:pPr>
      <w:r>
        <w:rPr>
          <w:rFonts w:ascii="Arial" w:hAnsi="Arial" w:cs="Arial"/>
          <w:sz w:val="22"/>
          <w:szCs w:val="22"/>
          <w:lang w:val="en-US"/>
        </w:rPr>
        <w:t>Plant-nematode interactions</w:t>
      </w:r>
    </w:p>
    <w:p w14:paraId="52E104AC" w14:textId="1D7D203D" w:rsidR="00937904" w:rsidRDefault="006155F5" w:rsidP="00300AD5">
      <w:pPr>
        <w:pStyle w:val="NormalWeb"/>
        <w:shd w:val="clear" w:color="auto" w:fill="FFFFFF"/>
        <w:spacing w:line="360" w:lineRule="auto"/>
        <w:jc w:val="both"/>
        <w:rPr>
          <w:rFonts w:ascii="Arial" w:hAnsi="Arial" w:cs="Arial"/>
          <w:sz w:val="22"/>
          <w:szCs w:val="22"/>
          <w:lang w:val="en-US"/>
        </w:rPr>
      </w:pPr>
      <w:r>
        <w:rPr>
          <w:rFonts w:ascii="Arial" w:hAnsi="Arial" w:cs="Arial"/>
          <w:sz w:val="22"/>
          <w:szCs w:val="22"/>
          <w:lang w:val="en-US"/>
        </w:rPr>
        <w:t>Root lesion nematode</w:t>
      </w:r>
    </w:p>
    <w:p w14:paraId="0AF870E9" w14:textId="26C0A328" w:rsidR="006155F5" w:rsidRDefault="006155F5" w:rsidP="00300AD5">
      <w:pPr>
        <w:pStyle w:val="NormalWeb"/>
        <w:shd w:val="clear" w:color="auto" w:fill="FFFFFF"/>
        <w:spacing w:line="360" w:lineRule="auto"/>
        <w:jc w:val="both"/>
        <w:rPr>
          <w:rFonts w:ascii="Arial" w:hAnsi="Arial" w:cs="Arial"/>
          <w:sz w:val="22"/>
          <w:szCs w:val="22"/>
          <w:lang w:val="en-US"/>
        </w:rPr>
      </w:pPr>
      <w:r>
        <w:rPr>
          <w:rFonts w:ascii="Arial" w:hAnsi="Arial" w:cs="Arial"/>
          <w:sz w:val="22"/>
          <w:szCs w:val="22"/>
          <w:lang w:val="en-US"/>
        </w:rPr>
        <w:t>RNAi</w:t>
      </w:r>
    </w:p>
    <w:p w14:paraId="53F52F79" w14:textId="644A9142" w:rsidR="006155F5" w:rsidRDefault="00937904" w:rsidP="00300AD5">
      <w:pPr>
        <w:pStyle w:val="NormalWeb"/>
        <w:shd w:val="clear" w:color="auto" w:fill="FFFFFF"/>
        <w:spacing w:line="360" w:lineRule="auto"/>
        <w:jc w:val="both"/>
        <w:rPr>
          <w:rFonts w:ascii="Arial" w:hAnsi="Arial" w:cs="Arial"/>
          <w:sz w:val="22"/>
          <w:szCs w:val="22"/>
          <w:lang w:val="en-US"/>
        </w:rPr>
      </w:pPr>
      <w:r>
        <w:rPr>
          <w:rFonts w:ascii="Arial" w:hAnsi="Arial" w:cs="Arial"/>
          <w:sz w:val="22"/>
          <w:szCs w:val="22"/>
          <w:lang w:val="en-US"/>
        </w:rPr>
        <w:t>Oxidative stress response</w:t>
      </w:r>
    </w:p>
    <w:p w14:paraId="1BB38DA9" w14:textId="5FCB6393" w:rsidR="00937904" w:rsidRDefault="00937904" w:rsidP="00300AD5">
      <w:pPr>
        <w:pStyle w:val="NormalWeb"/>
        <w:shd w:val="clear" w:color="auto" w:fill="FFFFFF"/>
        <w:spacing w:line="360" w:lineRule="auto"/>
        <w:jc w:val="both"/>
        <w:rPr>
          <w:rFonts w:ascii="Arial" w:hAnsi="Arial" w:cs="Arial"/>
          <w:sz w:val="22"/>
          <w:szCs w:val="22"/>
          <w:lang w:val="en-US"/>
        </w:rPr>
      </w:pPr>
      <w:r>
        <w:rPr>
          <w:rFonts w:ascii="Arial" w:hAnsi="Arial" w:cs="Arial"/>
          <w:sz w:val="22"/>
          <w:szCs w:val="22"/>
          <w:lang w:val="en-US"/>
        </w:rPr>
        <w:t>Potato</w:t>
      </w:r>
    </w:p>
    <w:p w14:paraId="18B7E92E" w14:textId="627936F7" w:rsidR="00254D5E" w:rsidRDefault="00254D5E" w:rsidP="00300AD5">
      <w:pPr>
        <w:pStyle w:val="NormalWeb"/>
        <w:shd w:val="clear" w:color="auto" w:fill="FFFFFF"/>
        <w:spacing w:line="360" w:lineRule="auto"/>
        <w:jc w:val="both"/>
        <w:rPr>
          <w:rFonts w:ascii="Arial" w:hAnsi="Arial" w:cs="Arial"/>
          <w:sz w:val="22"/>
          <w:szCs w:val="22"/>
          <w:lang w:val="en-US"/>
        </w:rPr>
      </w:pPr>
    </w:p>
    <w:p w14:paraId="5F3E96D8" w14:textId="1691F03F" w:rsidR="00254D5E" w:rsidRPr="00254D5E" w:rsidRDefault="00254D5E" w:rsidP="00300AD5">
      <w:pPr>
        <w:pStyle w:val="NormalWeb"/>
        <w:shd w:val="clear" w:color="auto" w:fill="FFFFFF"/>
        <w:spacing w:line="360" w:lineRule="auto"/>
        <w:jc w:val="both"/>
        <w:rPr>
          <w:rFonts w:ascii="Arial" w:hAnsi="Arial" w:cs="Arial"/>
          <w:b/>
          <w:bCs/>
          <w:sz w:val="22"/>
          <w:szCs w:val="22"/>
          <w:lang w:val="en-US"/>
        </w:rPr>
      </w:pPr>
      <w:r w:rsidRPr="00254D5E">
        <w:rPr>
          <w:rFonts w:ascii="Arial" w:hAnsi="Arial" w:cs="Arial"/>
          <w:b/>
          <w:bCs/>
          <w:sz w:val="22"/>
          <w:szCs w:val="22"/>
          <w:lang w:val="en-US"/>
        </w:rPr>
        <w:t>For Poster comm.</w:t>
      </w:r>
    </w:p>
    <w:p w14:paraId="7A0B7D2B" w14:textId="518D92B6" w:rsidR="00254D5E" w:rsidRPr="00254D5E" w:rsidRDefault="00254D5E" w:rsidP="00300AD5">
      <w:pPr>
        <w:pStyle w:val="NormalWeb"/>
        <w:shd w:val="clear" w:color="auto" w:fill="FFFFFF"/>
        <w:spacing w:line="360" w:lineRule="auto"/>
        <w:jc w:val="both"/>
        <w:rPr>
          <w:rFonts w:ascii="Arial" w:hAnsi="Arial" w:cs="Arial"/>
          <w:b/>
          <w:bCs/>
          <w:sz w:val="22"/>
          <w:szCs w:val="22"/>
          <w:lang w:val="en-US"/>
        </w:rPr>
      </w:pPr>
      <w:r w:rsidRPr="00254D5E">
        <w:rPr>
          <w:rFonts w:ascii="Arial" w:hAnsi="Arial" w:cs="Arial"/>
          <w:b/>
          <w:bCs/>
          <w:sz w:val="22"/>
          <w:szCs w:val="22"/>
          <w:lang w:val="en-US"/>
        </w:rPr>
        <w:t>Nematology session</w:t>
      </w:r>
    </w:p>
    <w:p w14:paraId="3F4227DC" w14:textId="3D254F79" w:rsidR="00254D5E" w:rsidRPr="00254D5E" w:rsidRDefault="00254D5E" w:rsidP="00300AD5">
      <w:pPr>
        <w:pStyle w:val="NormalWeb"/>
        <w:shd w:val="clear" w:color="auto" w:fill="FFFFFF"/>
        <w:spacing w:line="360" w:lineRule="auto"/>
        <w:jc w:val="both"/>
        <w:rPr>
          <w:rFonts w:ascii="Arial" w:hAnsi="Arial" w:cs="Arial"/>
          <w:b/>
          <w:bCs/>
          <w:i/>
          <w:sz w:val="22"/>
          <w:szCs w:val="22"/>
          <w:lang w:val="en-US"/>
        </w:rPr>
      </w:pPr>
      <w:r w:rsidRPr="00254D5E">
        <w:rPr>
          <w:rFonts w:ascii="Arial" w:hAnsi="Arial" w:cs="Arial"/>
          <w:b/>
          <w:bCs/>
          <w:sz w:val="22"/>
          <w:szCs w:val="22"/>
          <w:lang w:val="en-US"/>
        </w:rPr>
        <w:t>ISCP- 2021</w:t>
      </w:r>
    </w:p>
    <w:sectPr w:rsidR="00254D5E" w:rsidRPr="00254D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2952C2"/>
    <w:multiLevelType w:val="multilevel"/>
    <w:tmpl w:val="44C6B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410C99"/>
    <w:multiLevelType w:val="multilevel"/>
    <w:tmpl w:val="FCD6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F5083"/>
    <w:multiLevelType w:val="multilevel"/>
    <w:tmpl w:val="E66A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72AA6"/>
    <w:multiLevelType w:val="multilevel"/>
    <w:tmpl w:val="D58C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42546"/>
    <w:multiLevelType w:val="multilevel"/>
    <w:tmpl w:val="68CE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5F2C7E"/>
    <w:multiLevelType w:val="multilevel"/>
    <w:tmpl w:val="4476B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4C"/>
    <w:rsid w:val="001B31D4"/>
    <w:rsid w:val="00254D5E"/>
    <w:rsid w:val="00300AD5"/>
    <w:rsid w:val="004D4F15"/>
    <w:rsid w:val="00580F46"/>
    <w:rsid w:val="005C37C1"/>
    <w:rsid w:val="006155F5"/>
    <w:rsid w:val="00632007"/>
    <w:rsid w:val="00765D55"/>
    <w:rsid w:val="008C468A"/>
    <w:rsid w:val="008F0207"/>
    <w:rsid w:val="00937904"/>
    <w:rsid w:val="00B74C46"/>
    <w:rsid w:val="00BA4E4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76AC6DE0"/>
  <w15:chartTrackingRefBased/>
  <w15:docId w15:val="{EB443CE9-0FBB-A44D-9097-C43724E3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A4E4C"/>
    <w:pPr>
      <w:spacing w:before="100" w:beforeAutospacing="1" w:after="100" w:afterAutospacing="1"/>
    </w:pPr>
    <w:rPr>
      <w:rFonts w:ascii="Times New Roman" w:eastAsia="Times New Roman" w:hAnsi="Times New Roman" w:cs="Times New Roman"/>
      <w:lang w:eastAsia="pt-PT"/>
    </w:rPr>
  </w:style>
  <w:style w:type="character" w:customStyle="1" w:styleId="apple-converted-space">
    <w:name w:val="apple-converted-space"/>
    <w:basedOn w:val="Tipodeletrapredefinidodopargrafo"/>
    <w:rsid w:val="00BA4E4C"/>
  </w:style>
  <w:style w:type="paragraph" w:styleId="Textosimples">
    <w:name w:val="Plain Text"/>
    <w:basedOn w:val="Normal"/>
    <w:link w:val="TextosimplesCarter"/>
    <w:uiPriority w:val="99"/>
    <w:unhideWhenUsed/>
    <w:rsid w:val="00BA4E4C"/>
    <w:rPr>
      <w:rFonts w:ascii="Consolas" w:eastAsia="Times New Roman" w:hAnsi="Consolas" w:cs="Times New Roman"/>
      <w:sz w:val="21"/>
      <w:szCs w:val="21"/>
      <w:lang w:val="x-none" w:eastAsia="pt-PT"/>
    </w:rPr>
  </w:style>
  <w:style w:type="character" w:customStyle="1" w:styleId="TextosimplesCarter">
    <w:name w:val="Texto simples Caráter"/>
    <w:basedOn w:val="Tipodeletrapredefinidodopargrafo"/>
    <w:link w:val="Textosimples"/>
    <w:uiPriority w:val="99"/>
    <w:rsid w:val="00BA4E4C"/>
    <w:rPr>
      <w:rFonts w:ascii="Consolas" w:eastAsia="Times New Roman" w:hAnsi="Consolas" w:cs="Times New Roman"/>
      <w:sz w:val="21"/>
      <w:szCs w:val="21"/>
      <w:lang w:val="x-none"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74330">
      <w:bodyDiv w:val="1"/>
      <w:marLeft w:val="0"/>
      <w:marRight w:val="0"/>
      <w:marTop w:val="0"/>
      <w:marBottom w:val="0"/>
      <w:divBdr>
        <w:top w:val="none" w:sz="0" w:space="0" w:color="auto"/>
        <w:left w:val="none" w:sz="0" w:space="0" w:color="auto"/>
        <w:bottom w:val="none" w:sz="0" w:space="0" w:color="auto"/>
        <w:right w:val="none" w:sz="0" w:space="0" w:color="auto"/>
      </w:divBdr>
    </w:div>
    <w:div w:id="231349795">
      <w:bodyDiv w:val="1"/>
      <w:marLeft w:val="0"/>
      <w:marRight w:val="0"/>
      <w:marTop w:val="0"/>
      <w:marBottom w:val="0"/>
      <w:divBdr>
        <w:top w:val="none" w:sz="0" w:space="0" w:color="auto"/>
        <w:left w:val="none" w:sz="0" w:space="0" w:color="auto"/>
        <w:bottom w:val="none" w:sz="0" w:space="0" w:color="auto"/>
        <w:right w:val="none" w:sz="0" w:space="0" w:color="auto"/>
      </w:divBdr>
      <w:divsChild>
        <w:div w:id="101536160">
          <w:marLeft w:val="0"/>
          <w:marRight w:val="0"/>
          <w:marTop w:val="0"/>
          <w:marBottom w:val="0"/>
          <w:divBdr>
            <w:top w:val="none" w:sz="0" w:space="0" w:color="auto"/>
            <w:left w:val="none" w:sz="0" w:space="0" w:color="auto"/>
            <w:bottom w:val="none" w:sz="0" w:space="0" w:color="auto"/>
            <w:right w:val="none" w:sz="0" w:space="0" w:color="auto"/>
          </w:divBdr>
          <w:divsChild>
            <w:div w:id="1696612697">
              <w:marLeft w:val="0"/>
              <w:marRight w:val="0"/>
              <w:marTop w:val="0"/>
              <w:marBottom w:val="0"/>
              <w:divBdr>
                <w:top w:val="none" w:sz="0" w:space="0" w:color="auto"/>
                <w:left w:val="none" w:sz="0" w:space="0" w:color="auto"/>
                <w:bottom w:val="none" w:sz="0" w:space="0" w:color="auto"/>
                <w:right w:val="none" w:sz="0" w:space="0" w:color="auto"/>
              </w:divBdr>
              <w:divsChild>
                <w:div w:id="1023287995">
                  <w:marLeft w:val="0"/>
                  <w:marRight w:val="0"/>
                  <w:marTop w:val="0"/>
                  <w:marBottom w:val="0"/>
                  <w:divBdr>
                    <w:top w:val="none" w:sz="0" w:space="0" w:color="auto"/>
                    <w:left w:val="none" w:sz="0" w:space="0" w:color="auto"/>
                    <w:bottom w:val="none" w:sz="0" w:space="0" w:color="auto"/>
                    <w:right w:val="none" w:sz="0" w:space="0" w:color="auto"/>
                  </w:divBdr>
                  <w:divsChild>
                    <w:div w:id="653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42657">
      <w:bodyDiv w:val="1"/>
      <w:marLeft w:val="0"/>
      <w:marRight w:val="0"/>
      <w:marTop w:val="0"/>
      <w:marBottom w:val="0"/>
      <w:divBdr>
        <w:top w:val="none" w:sz="0" w:space="0" w:color="auto"/>
        <w:left w:val="none" w:sz="0" w:space="0" w:color="auto"/>
        <w:bottom w:val="none" w:sz="0" w:space="0" w:color="auto"/>
        <w:right w:val="none" w:sz="0" w:space="0" w:color="auto"/>
      </w:divBdr>
      <w:divsChild>
        <w:div w:id="39137093">
          <w:marLeft w:val="0"/>
          <w:marRight w:val="0"/>
          <w:marTop w:val="0"/>
          <w:marBottom w:val="0"/>
          <w:divBdr>
            <w:top w:val="none" w:sz="0" w:space="0" w:color="auto"/>
            <w:left w:val="none" w:sz="0" w:space="0" w:color="auto"/>
            <w:bottom w:val="none" w:sz="0" w:space="0" w:color="auto"/>
            <w:right w:val="none" w:sz="0" w:space="0" w:color="auto"/>
          </w:divBdr>
          <w:divsChild>
            <w:div w:id="1267613430">
              <w:marLeft w:val="0"/>
              <w:marRight w:val="0"/>
              <w:marTop w:val="0"/>
              <w:marBottom w:val="0"/>
              <w:divBdr>
                <w:top w:val="none" w:sz="0" w:space="0" w:color="auto"/>
                <w:left w:val="none" w:sz="0" w:space="0" w:color="auto"/>
                <w:bottom w:val="none" w:sz="0" w:space="0" w:color="auto"/>
                <w:right w:val="none" w:sz="0" w:space="0" w:color="auto"/>
              </w:divBdr>
              <w:divsChild>
                <w:div w:id="1032657477">
                  <w:marLeft w:val="0"/>
                  <w:marRight w:val="0"/>
                  <w:marTop w:val="0"/>
                  <w:marBottom w:val="0"/>
                  <w:divBdr>
                    <w:top w:val="none" w:sz="0" w:space="0" w:color="auto"/>
                    <w:left w:val="none" w:sz="0" w:space="0" w:color="auto"/>
                    <w:bottom w:val="none" w:sz="0" w:space="0" w:color="auto"/>
                    <w:right w:val="none" w:sz="0" w:space="0" w:color="auto"/>
                  </w:divBdr>
                  <w:divsChild>
                    <w:div w:id="802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4789">
      <w:bodyDiv w:val="1"/>
      <w:marLeft w:val="0"/>
      <w:marRight w:val="0"/>
      <w:marTop w:val="0"/>
      <w:marBottom w:val="0"/>
      <w:divBdr>
        <w:top w:val="none" w:sz="0" w:space="0" w:color="auto"/>
        <w:left w:val="none" w:sz="0" w:space="0" w:color="auto"/>
        <w:bottom w:val="none" w:sz="0" w:space="0" w:color="auto"/>
        <w:right w:val="none" w:sz="0" w:space="0" w:color="auto"/>
      </w:divBdr>
      <w:divsChild>
        <w:div w:id="367730050">
          <w:marLeft w:val="0"/>
          <w:marRight w:val="0"/>
          <w:marTop w:val="0"/>
          <w:marBottom w:val="0"/>
          <w:divBdr>
            <w:top w:val="none" w:sz="0" w:space="0" w:color="auto"/>
            <w:left w:val="none" w:sz="0" w:space="0" w:color="auto"/>
            <w:bottom w:val="none" w:sz="0" w:space="0" w:color="auto"/>
            <w:right w:val="none" w:sz="0" w:space="0" w:color="auto"/>
          </w:divBdr>
          <w:divsChild>
            <w:div w:id="1101029246">
              <w:marLeft w:val="0"/>
              <w:marRight w:val="0"/>
              <w:marTop w:val="0"/>
              <w:marBottom w:val="0"/>
              <w:divBdr>
                <w:top w:val="none" w:sz="0" w:space="0" w:color="auto"/>
                <w:left w:val="none" w:sz="0" w:space="0" w:color="auto"/>
                <w:bottom w:val="none" w:sz="0" w:space="0" w:color="auto"/>
                <w:right w:val="none" w:sz="0" w:space="0" w:color="auto"/>
              </w:divBdr>
              <w:divsChild>
                <w:div w:id="651175537">
                  <w:marLeft w:val="0"/>
                  <w:marRight w:val="0"/>
                  <w:marTop w:val="0"/>
                  <w:marBottom w:val="0"/>
                  <w:divBdr>
                    <w:top w:val="none" w:sz="0" w:space="0" w:color="auto"/>
                    <w:left w:val="none" w:sz="0" w:space="0" w:color="auto"/>
                    <w:bottom w:val="none" w:sz="0" w:space="0" w:color="auto"/>
                    <w:right w:val="none" w:sz="0" w:space="0" w:color="auto"/>
                  </w:divBdr>
                  <w:divsChild>
                    <w:div w:id="7884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14900">
      <w:bodyDiv w:val="1"/>
      <w:marLeft w:val="0"/>
      <w:marRight w:val="0"/>
      <w:marTop w:val="0"/>
      <w:marBottom w:val="0"/>
      <w:divBdr>
        <w:top w:val="none" w:sz="0" w:space="0" w:color="auto"/>
        <w:left w:val="none" w:sz="0" w:space="0" w:color="auto"/>
        <w:bottom w:val="none" w:sz="0" w:space="0" w:color="auto"/>
        <w:right w:val="none" w:sz="0" w:space="0" w:color="auto"/>
      </w:divBdr>
      <w:divsChild>
        <w:div w:id="365179849">
          <w:marLeft w:val="0"/>
          <w:marRight w:val="0"/>
          <w:marTop w:val="0"/>
          <w:marBottom w:val="0"/>
          <w:divBdr>
            <w:top w:val="none" w:sz="0" w:space="0" w:color="auto"/>
            <w:left w:val="none" w:sz="0" w:space="0" w:color="auto"/>
            <w:bottom w:val="none" w:sz="0" w:space="0" w:color="auto"/>
            <w:right w:val="none" w:sz="0" w:space="0" w:color="auto"/>
          </w:divBdr>
          <w:divsChild>
            <w:div w:id="1215696581">
              <w:marLeft w:val="0"/>
              <w:marRight w:val="0"/>
              <w:marTop w:val="0"/>
              <w:marBottom w:val="0"/>
              <w:divBdr>
                <w:top w:val="none" w:sz="0" w:space="0" w:color="auto"/>
                <w:left w:val="none" w:sz="0" w:space="0" w:color="auto"/>
                <w:bottom w:val="none" w:sz="0" w:space="0" w:color="auto"/>
                <w:right w:val="none" w:sz="0" w:space="0" w:color="auto"/>
              </w:divBdr>
              <w:divsChild>
                <w:div w:id="682123529">
                  <w:marLeft w:val="0"/>
                  <w:marRight w:val="0"/>
                  <w:marTop w:val="0"/>
                  <w:marBottom w:val="0"/>
                  <w:divBdr>
                    <w:top w:val="none" w:sz="0" w:space="0" w:color="auto"/>
                    <w:left w:val="none" w:sz="0" w:space="0" w:color="auto"/>
                    <w:bottom w:val="none" w:sz="0" w:space="0" w:color="auto"/>
                    <w:right w:val="none" w:sz="0" w:space="0" w:color="auto"/>
                  </w:divBdr>
                  <w:divsChild>
                    <w:div w:id="59239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24453">
      <w:bodyDiv w:val="1"/>
      <w:marLeft w:val="0"/>
      <w:marRight w:val="0"/>
      <w:marTop w:val="0"/>
      <w:marBottom w:val="0"/>
      <w:divBdr>
        <w:top w:val="none" w:sz="0" w:space="0" w:color="auto"/>
        <w:left w:val="none" w:sz="0" w:space="0" w:color="auto"/>
        <w:bottom w:val="none" w:sz="0" w:space="0" w:color="auto"/>
        <w:right w:val="none" w:sz="0" w:space="0" w:color="auto"/>
      </w:divBdr>
      <w:divsChild>
        <w:div w:id="1976178547">
          <w:marLeft w:val="0"/>
          <w:marRight w:val="0"/>
          <w:marTop w:val="0"/>
          <w:marBottom w:val="0"/>
          <w:divBdr>
            <w:top w:val="none" w:sz="0" w:space="0" w:color="auto"/>
            <w:left w:val="none" w:sz="0" w:space="0" w:color="auto"/>
            <w:bottom w:val="none" w:sz="0" w:space="0" w:color="auto"/>
            <w:right w:val="none" w:sz="0" w:space="0" w:color="auto"/>
          </w:divBdr>
          <w:divsChild>
            <w:div w:id="510993187">
              <w:marLeft w:val="0"/>
              <w:marRight w:val="0"/>
              <w:marTop w:val="0"/>
              <w:marBottom w:val="0"/>
              <w:divBdr>
                <w:top w:val="none" w:sz="0" w:space="0" w:color="auto"/>
                <w:left w:val="none" w:sz="0" w:space="0" w:color="auto"/>
                <w:bottom w:val="none" w:sz="0" w:space="0" w:color="auto"/>
                <w:right w:val="none" w:sz="0" w:space="0" w:color="auto"/>
              </w:divBdr>
              <w:divsChild>
                <w:div w:id="1602567847">
                  <w:marLeft w:val="0"/>
                  <w:marRight w:val="0"/>
                  <w:marTop w:val="0"/>
                  <w:marBottom w:val="0"/>
                  <w:divBdr>
                    <w:top w:val="none" w:sz="0" w:space="0" w:color="auto"/>
                    <w:left w:val="none" w:sz="0" w:space="0" w:color="auto"/>
                    <w:bottom w:val="none" w:sz="0" w:space="0" w:color="auto"/>
                    <w:right w:val="none" w:sz="0" w:space="0" w:color="auto"/>
                  </w:divBdr>
                  <w:divsChild>
                    <w:div w:id="19926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40099">
      <w:bodyDiv w:val="1"/>
      <w:marLeft w:val="0"/>
      <w:marRight w:val="0"/>
      <w:marTop w:val="0"/>
      <w:marBottom w:val="0"/>
      <w:divBdr>
        <w:top w:val="none" w:sz="0" w:space="0" w:color="auto"/>
        <w:left w:val="none" w:sz="0" w:space="0" w:color="auto"/>
        <w:bottom w:val="none" w:sz="0" w:space="0" w:color="auto"/>
        <w:right w:val="none" w:sz="0" w:space="0" w:color="auto"/>
      </w:divBdr>
      <w:divsChild>
        <w:div w:id="1741053667">
          <w:marLeft w:val="0"/>
          <w:marRight w:val="0"/>
          <w:marTop w:val="0"/>
          <w:marBottom w:val="0"/>
          <w:divBdr>
            <w:top w:val="none" w:sz="0" w:space="0" w:color="auto"/>
            <w:left w:val="none" w:sz="0" w:space="0" w:color="auto"/>
            <w:bottom w:val="none" w:sz="0" w:space="0" w:color="auto"/>
            <w:right w:val="none" w:sz="0" w:space="0" w:color="auto"/>
          </w:divBdr>
          <w:divsChild>
            <w:div w:id="2012641478">
              <w:marLeft w:val="0"/>
              <w:marRight w:val="0"/>
              <w:marTop w:val="0"/>
              <w:marBottom w:val="0"/>
              <w:divBdr>
                <w:top w:val="none" w:sz="0" w:space="0" w:color="auto"/>
                <w:left w:val="none" w:sz="0" w:space="0" w:color="auto"/>
                <w:bottom w:val="none" w:sz="0" w:space="0" w:color="auto"/>
                <w:right w:val="none" w:sz="0" w:space="0" w:color="auto"/>
              </w:divBdr>
              <w:divsChild>
                <w:div w:id="1489010033">
                  <w:marLeft w:val="0"/>
                  <w:marRight w:val="0"/>
                  <w:marTop w:val="0"/>
                  <w:marBottom w:val="0"/>
                  <w:divBdr>
                    <w:top w:val="none" w:sz="0" w:space="0" w:color="auto"/>
                    <w:left w:val="none" w:sz="0" w:space="0" w:color="auto"/>
                    <w:bottom w:val="none" w:sz="0" w:space="0" w:color="auto"/>
                    <w:right w:val="none" w:sz="0" w:space="0" w:color="auto"/>
                  </w:divBdr>
                  <w:divsChild>
                    <w:div w:id="17951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710985">
      <w:bodyDiv w:val="1"/>
      <w:marLeft w:val="0"/>
      <w:marRight w:val="0"/>
      <w:marTop w:val="0"/>
      <w:marBottom w:val="0"/>
      <w:divBdr>
        <w:top w:val="none" w:sz="0" w:space="0" w:color="auto"/>
        <w:left w:val="none" w:sz="0" w:space="0" w:color="auto"/>
        <w:bottom w:val="none" w:sz="0" w:space="0" w:color="auto"/>
        <w:right w:val="none" w:sz="0" w:space="0" w:color="auto"/>
      </w:divBdr>
      <w:divsChild>
        <w:div w:id="2087534405">
          <w:marLeft w:val="0"/>
          <w:marRight w:val="0"/>
          <w:marTop w:val="0"/>
          <w:marBottom w:val="0"/>
          <w:divBdr>
            <w:top w:val="none" w:sz="0" w:space="0" w:color="auto"/>
            <w:left w:val="none" w:sz="0" w:space="0" w:color="auto"/>
            <w:bottom w:val="none" w:sz="0" w:space="0" w:color="auto"/>
            <w:right w:val="none" w:sz="0" w:space="0" w:color="auto"/>
          </w:divBdr>
          <w:divsChild>
            <w:div w:id="2039894365">
              <w:marLeft w:val="0"/>
              <w:marRight w:val="0"/>
              <w:marTop w:val="0"/>
              <w:marBottom w:val="0"/>
              <w:divBdr>
                <w:top w:val="none" w:sz="0" w:space="0" w:color="auto"/>
                <w:left w:val="none" w:sz="0" w:space="0" w:color="auto"/>
                <w:bottom w:val="none" w:sz="0" w:space="0" w:color="auto"/>
                <w:right w:val="none" w:sz="0" w:space="0" w:color="auto"/>
              </w:divBdr>
              <w:divsChild>
                <w:div w:id="1880242617">
                  <w:marLeft w:val="0"/>
                  <w:marRight w:val="0"/>
                  <w:marTop w:val="0"/>
                  <w:marBottom w:val="0"/>
                  <w:divBdr>
                    <w:top w:val="none" w:sz="0" w:space="0" w:color="auto"/>
                    <w:left w:val="none" w:sz="0" w:space="0" w:color="auto"/>
                    <w:bottom w:val="none" w:sz="0" w:space="0" w:color="auto"/>
                    <w:right w:val="none" w:sz="0" w:space="0" w:color="auto"/>
                  </w:divBdr>
                  <w:divsChild>
                    <w:div w:id="7352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86217">
      <w:bodyDiv w:val="1"/>
      <w:marLeft w:val="0"/>
      <w:marRight w:val="0"/>
      <w:marTop w:val="0"/>
      <w:marBottom w:val="0"/>
      <w:divBdr>
        <w:top w:val="none" w:sz="0" w:space="0" w:color="auto"/>
        <w:left w:val="none" w:sz="0" w:space="0" w:color="auto"/>
        <w:bottom w:val="none" w:sz="0" w:space="0" w:color="auto"/>
        <w:right w:val="none" w:sz="0" w:space="0" w:color="auto"/>
      </w:divBdr>
      <w:divsChild>
        <w:div w:id="245116640">
          <w:marLeft w:val="0"/>
          <w:marRight w:val="0"/>
          <w:marTop w:val="0"/>
          <w:marBottom w:val="0"/>
          <w:divBdr>
            <w:top w:val="none" w:sz="0" w:space="0" w:color="auto"/>
            <w:left w:val="none" w:sz="0" w:space="0" w:color="auto"/>
            <w:bottom w:val="none" w:sz="0" w:space="0" w:color="auto"/>
            <w:right w:val="none" w:sz="0" w:space="0" w:color="auto"/>
          </w:divBdr>
          <w:divsChild>
            <w:div w:id="1882398592">
              <w:marLeft w:val="0"/>
              <w:marRight w:val="0"/>
              <w:marTop w:val="0"/>
              <w:marBottom w:val="0"/>
              <w:divBdr>
                <w:top w:val="none" w:sz="0" w:space="0" w:color="auto"/>
                <w:left w:val="none" w:sz="0" w:space="0" w:color="auto"/>
                <w:bottom w:val="none" w:sz="0" w:space="0" w:color="auto"/>
                <w:right w:val="none" w:sz="0" w:space="0" w:color="auto"/>
              </w:divBdr>
              <w:divsChild>
                <w:div w:id="840435041">
                  <w:marLeft w:val="0"/>
                  <w:marRight w:val="0"/>
                  <w:marTop w:val="0"/>
                  <w:marBottom w:val="0"/>
                  <w:divBdr>
                    <w:top w:val="none" w:sz="0" w:space="0" w:color="auto"/>
                    <w:left w:val="none" w:sz="0" w:space="0" w:color="auto"/>
                    <w:bottom w:val="none" w:sz="0" w:space="0" w:color="auto"/>
                    <w:right w:val="none" w:sz="0" w:space="0" w:color="auto"/>
                  </w:divBdr>
                  <w:divsChild>
                    <w:div w:id="10331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513</Words>
  <Characters>2775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Margarida Espada</dc:creator>
  <cp:keywords/>
  <dc:description/>
  <cp:lastModifiedBy>Margarida Espada</cp:lastModifiedBy>
  <cp:revision>4</cp:revision>
  <dcterms:created xsi:type="dcterms:W3CDTF">2021-02-14T17:43:00Z</dcterms:created>
  <dcterms:modified xsi:type="dcterms:W3CDTF">2021-02-14T19:23:00Z</dcterms:modified>
</cp:coreProperties>
</file>