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893" w:rsidRDefault="00762893" w:rsidP="007628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762893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Futuros Antecipados. Para uma sociologia do risco genético</w:t>
      </w:r>
      <w:r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 </w:t>
      </w:r>
    </w:p>
    <w:p w:rsidR="00762893" w:rsidRPr="00762893" w:rsidRDefault="00762893" w:rsidP="007628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762893" w:rsidRDefault="00762893" w:rsidP="007628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>
        <w:rPr>
          <w:noProof/>
          <w:lang w:eastAsia="pt-PT"/>
        </w:rPr>
        <w:drawing>
          <wp:inline distT="0" distB="0" distL="0" distR="0">
            <wp:extent cx="2322421" cy="3289465"/>
            <wp:effectExtent l="19050" t="0" r="1679" b="0"/>
            <wp:docPr id="4" name="Imagem 1" descr="livro frent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vro frente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081" cy="3298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762893" w:rsidRP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hyperlink r:id="rId5" w:history="1">
        <w:r w:rsidRPr="00762893">
          <w:rPr>
            <w:rFonts w:ascii="Times New Roman" w:eastAsia="Times New Roman" w:hAnsi="Times New Roman" w:cs="Times New Roman"/>
            <w:color w:val="0000FF"/>
            <w:u w:val="single"/>
            <w:lang w:eastAsia="pt-PT"/>
          </w:rPr>
          <w:t>Felismina R. P. Mendes</w:t>
        </w:r>
      </w:hyperlink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</w:p>
    <w:p w:rsidR="00762893" w:rsidRP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Edição/reimpressão: </w:t>
      </w:r>
      <w:r w:rsidRPr="00762893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2007</w:t>
      </w:r>
    </w:p>
    <w:p w:rsidR="00762893" w:rsidRP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>Páginas:</w:t>
      </w:r>
      <w:r w:rsidRPr="00762893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 xml:space="preserve"> 212</w:t>
      </w:r>
    </w:p>
    <w:p w:rsidR="00762893" w:rsidRP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>Editor:</w:t>
      </w:r>
      <w:r w:rsidRPr="00762893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 xml:space="preserve"> Edições Afrontamento</w:t>
      </w:r>
    </w:p>
    <w:p w:rsidR="00762893" w:rsidRP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ISBN: </w:t>
      </w:r>
      <w:r w:rsidRPr="00762893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9789723608250</w:t>
      </w:r>
    </w:p>
    <w:p w:rsidR="00762893" w:rsidRP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Colecção: </w:t>
      </w:r>
      <w:hyperlink r:id="rId6" w:history="1">
        <w:r w:rsidRPr="0076289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PT"/>
          </w:rPr>
          <w:t>Biblioteca das Ciências Sociais/</w:t>
        </w:r>
        <w:proofErr w:type="spellStart"/>
        <w:r w:rsidRPr="0076289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PT"/>
          </w:rPr>
          <w:t>Sociolog</w:t>
        </w:r>
        <w:proofErr w:type="spellEnd"/>
      </w:hyperlink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</w:p>
    <w:p w:rsid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762893" w:rsidRP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</w:pPr>
      <w:r w:rsidRPr="00762893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Sinopse</w:t>
      </w:r>
    </w:p>
    <w:p w:rsidR="004E12E9" w:rsidRDefault="00762893" w:rsidP="004E12E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Quando uma doença é definida como genética, imediatamente nos movemos de uma doença individual para uma doença familiar, como no caso de diversos cancros, cujas componentes genéticas já foram identificadas. A ideia de uma doença inteiramente ligada à linhagem viu-se concretizada na prática quotidiana, quando os testes genéticos revelaram as mutações </w:t>
      </w:r>
      <w:proofErr w:type="spellStart"/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>cromossómicas</w:t>
      </w:r>
      <w:proofErr w:type="spellEnd"/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responsáveis por doenças como o cancro, a diabetes ou a hemofilia. Os indivíduos passaram então a ser confrontados com um diagnóstico, que lhes anuncia que são portadores da mutação responsável pela doença - potenciais futuros doentes.</w:t>
      </w:r>
    </w:p>
    <w:p w:rsidR="00762893" w:rsidRPr="00762893" w:rsidRDefault="00762893" w:rsidP="004E12E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762893">
        <w:rPr>
          <w:rFonts w:ascii="Times New Roman" w:eastAsia="Times New Roman" w:hAnsi="Times New Roman" w:cs="Times New Roman"/>
          <w:sz w:val="24"/>
          <w:szCs w:val="24"/>
          <w:lang w:eastAsia="pt-PT"/>
        </w:rPr>
        <w:t>Neste livro procurou saber-se como é que os indivíduos geriam, no seu quotidiano, a incerteza associada a um diagnóstico que os define como potenciais futuros doentes (de cancro), quais as estratégias que accionavam para suportarem toda a carga material e simbólica inerente a este diagnóstico (como por exemplo o facto de transmitirem a mutação genética aos seus descendentes), como definiam e redefiniam as suas trajectórias de vida, quais as explicações que elaboravam para darem sentido ao risco genético de cancro que são portadores e como é que experienciavam todas as recomendações de vigilância médica que lhes eram impostas, a partir do momento do diagnóstico.</w:t>
      </w:r>
    </w:p>
    <w:p w:rsidR="00762893" w:rsidRPr="00762893" w:rsidRDefault="00762893" w:rsidP="00762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lastRenderedPageBreak/>
        <w:t xml:space="preserve"> </w:t>
      </w:r>
    </w:p>
    <w:p w:rsidR="00F87120" w:rsidRDefault="00F87120"/>
    <w:sectPr w:rsidR="00F87120" w:rsidSect="00F871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762893"/>
    <w:rsid w:val="004E12E9"/>
    <w:rsid w:val="00762893"/>
    <w:rsid w:val="00E80FCB"/>
    <w:rsid w:val="00F87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120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2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semiHidden/>
    <w:unhideWhenUsed/>
    <w:rsid w:val="00762893"/>
    <w:rPr>
      <w:color w:val="0000FF"/>
      <w:u w:val="singl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762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7628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5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97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3539">
              <w:marLeft w:val="0"/>
              <w:marRight w:val="0"/>
              <w:marTop w:val="0"/>
              <w:marBottom w:val="0"/>
              <w:divBdr>
                <w:top w:val="single" w:sz="2" w:space="0" w:color="008000"/>
                <w:left w:val="single" w:sz="2" w:space="0" w:color="008000"/>
                <w:bottom w:val="single" w:sz="2" w:space="0" w:color="008000"/>
                <w:right w:val="single" w:sz="2" w:space="0" w:color="008000"/>
              </w:divBdr>
              <w:divsChild>
                <w:div w:id="109663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18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741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983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577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516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614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5307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6778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81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82772">
              <w:marLeft w:val="0"/>
              <w:marRight w:val="0"/>
              <w:marTop w:val="0"/>
              <w:marBottom w:val="0"/>
              <w:divBdr>
                <w:top w:val="single" w:sz="2" w:space="0" w:color="008000"/>
                <w:left w:val="single" w:sz="2" w:space="0" w:color="008000"/>
                <w:bottom w:val="single" w:sz="2" w:space="0" w:color="008000"/>
                <w:right w:val="single" w:sz="2" w:space="0" w:color="008000"/>
              </w:divBdr>
              <w:divsChild>
                <w:div w:id="14713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09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009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046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367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815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214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195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3885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8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032184">
              <w:marLeft w:val="0"/>
              <w:marRight w:val="0"/>
              <w:marTop w:val="0"/>
              <w:marBottom w:val="0"/>
              <w:divBdr>
                <w:top w:val="single" w:sz="2" w:space="0" w:color="008000"/>
                <w:left w:val="single" w:sz="2" w:space="0" w:color="008000"/>
                <w:bottom w:val="single" w:sz="2" w:space="0" w:color="008000"/>
                <w:right w:val="single" w:sz="2" w:space="0" w:color="008000"/>
              </w:divBdr>
              <w:divsChild>
                <w:div w:id="132979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4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10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51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185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8000"/>
                                    <w:left w:val="single" w:sz="2" w:space="0" w:color="008000"/>
                                    <w:bottom w:val="single" w:sz="2" w:space="0" w:color="008000"/>
                                    <w:right w:val="single" w:sz="2" w:space="0" w:color="008000"/>
                                  </w:divBdr>
                                  <w:divsChild>
                                    <w:div w:id="122756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689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52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0270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764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0159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9289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764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91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50647">
              <w:marLeft w:val="0"/>
              <w:marRight w:val="0"/>
              <w:marTop w:val="0"/>
              <w:marBottom w:val="0"/>
              <w:divBdr>
                <w:top w:val="single" w:sz="2" w:space="0" w:color="008000"/>
                <w:left w:val="single" w:sz="2" w:space="0" w:color="008000"/>
                <w:bottom w:val="single" w:sz="2" w:space="0" w:color="008000"/>
                <w:right w:val="single" w:sz="2" w:space="0" w:color="008000"/>
              </w:divBdr>
              <w:divsChild>
                <w:div w:id="78257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60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939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855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086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951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5575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056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6080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ook.pt/product/search/restricts/facetcode/temas/tipo/2/nome/Biblioteca%20das%20Ci&#234;ncias%20Sociais2fSociolog/restrictsinc/5075/facetcodeinc/coleccao" TargetMode="External"/><Relationship Id="rId5" Type="http://schemas.openxmlformats.org/officeDocument/2006/relationships/hyperlink" Target="http://www.wook.pt/authors/detail/id/4162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272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2009-11-26T15:43:00Z</dcterms:created>
  <dcterms:modified xsi:type="dcterms:W3CDTF">2009-11-26T20:15:00Z</dcterms:modified>
</cp:coreProperties>
</file>