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D43" w:rsidRDefault="00086FB7" w:rsidP="00D77670">
      <w:pPr>
        <w:rPr>
          <w:rFonts w:ascii="Times New Roman" w:hAnsi="Times New Roman"/>
          <w:noProof/>
          <w:lang w:eastAsia="pt-PT"/>
        </w:rPr>
      </w:pPr>
      <w:bookmarkStart w:id="0" w:name="Title"/>
      <w:r>
        <w:rPr>
          <w:noProof/>
          <w:lang w:eastAsia="pt-PT"/>
        </w:rPr>
        <w:drawing>
          <wp:anchor distT="0" distB="0" distL="114300" distR="114300" simplePos="0" relativeHeight="251661312" behindDoc="0" locked="0" layoutInCell="1" allowOverlap="1">
            <wp:simplePos x="0" y="0"/>
            <wp:positionH relativeFrom="column">
              <wp:posOffset>-386715</wp:posOffset>
            </wp:positionH>
            <wp:positionV relativeFrom="paragraph">
              <wp:posOffset>-469900</wp:posOffset>
            </wp:positionV>
            <wp:extent cx="1828800" cy="1045210"/>
            <wp:effectExtent l="0" t="0" r="0" b="2540"/>
            <wp:wrapNone/>
            <wp:docPr id="15" name="Imagem 15" descr="Cartaz_VIII_Congress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az_VIII_Congresso_Fina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981" b="32518"/>
                    <a:stretch>
                      <a:fillRect/>
                    </a:stretch>
                  </pic:blipFill>
                  <pic:spPr bwMode="auto">
                    <a:xfrm>
                      <a:off x="0" y="0"/>
                      <a:ext cx="1828800" cy="1045210"/>
                    </a:xfrm>
                    <a:prstGeom prst="rect">
                      <a:avLst/>
                    </a:prstGeom>
                    <a:noFill/>
                    <a:ln>
                      <a:noFill/>
                    </a:ln>
                  </pic:spPr>
                </pic:pic>
              </a:graphicData>
            </a:graphic>
          </wp:anchor>
        </w:drawing>
      </w:r>
    </w:p>
    <w:p w:rsidR="00EE2757" w:rsidRPr="001654E1" w:rsidRDefault="00EE2757" w:rsidP="00D77670">
      <w:pPr>
        <w:rPr>
          <w:rFonts w:ascii="Times New Roman" w:hAnsi="Times New Roman"/>
          <w:lang w:val="pt-BR"/>
        </w:rPr>
      </w:pPr>
    </w:p>
    <w:p w:rsidR="00EE2757" w:rsidRPr="001654E1" w:rsidRDefault="00EE2757" w:rsidP="00A75624">
      <w:pPr>
        <w:rPr>
          <w:rFonts w:ascii="Times New Roman" w:hAnsi="Times New Roman"/>
          <w:lang w:val="pt-BR"/>
        </w:rPr>
      </w:pPr>
    </w:p>
    <w:p w:rsidR="00D91A32" w:rsidRPr="001654E1" w:rsidRDefault="00D91A32" w:rsidP="00D91A32">
      <w:pPr>
        <w:pStyle w:val="BodyText"/>
        <w:spacing w:before="120" w:after="120"/>
        <w:ind w:firstLine="0"/>
        <w:rPr>
          <w:rFonts w:ascii="Times New Roman" w:hAnsi="Times New Roman"/>
          <w:sz w:val="18"/>
          <w:szCs w:val="18"/>
        </w:rPr>
      </w:pPr>
    </w:p>
    <w:p w:rsidR="00D91A32" w:rsidRPr="001654E1" w:rsidRDefault="003B55CB" w:rsidP="00D91A32">
      <w:pPr>
        <w:pStyle w:val="BodyText"/>
        <w:spacing w:before="120" w:after="120"/>
        <w:ind w:firstLine="0"/>
        <w:rPr>
          <w:rFonts w:ascii="Times New Roman" w:hAnsi="Times New Roman"/>
          <w:sz w:val="18"/>
          <w:szCs w:val="18"/>
        </w:rPr>
      </w:pPr>
      <w:r>
        <w:rPr>
          <w:rFonts w:ascii="Times New Roman" w:hAnsi="Times New Roman"/>
          <w:noProof/>
          <w:sz w:val="18"/>
          <w:szCs w:val="18"/>
          <w:lang w:eastAsia="pt-P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12.05pt;margin-top:13.95pt;width:272.85pt;height:15.6pt;z-index:251662336" fillcolor="#31849b" strokecolor="#31849b">
            <v:shadow color="#868686"/>
            <v:textpath style="font-family:&quot;Calibri&quot;;font-size:20pt;v-text-kern:t" trim="t" fitpath="t" string="VIII CONGRESSO PORTUGUÊS DE SOCIOLOGIA"/>
          </v:shape>
        </w:pict>
      </w:r>
    </w:p>
    <w:p w:rsidR="00D91A32" w:rsidRPr="001654E1" w:rsidRDefault="003B55CB" w:rsidP="00D91A32">
      <w:pPr>
        <w:pStyle w:val="BodyText"/>
        <w:spacing w:before="120" w:after="120"/>
        <w:ind w:firstLine="0"/>
        <w:rPr>
          <w:rFonts w:ascii="Times New Roman" w:hAnsi="Times New Roman"/>
          <w:sz w:val="18"/>
          <w:szCs w:val="18"/>
        </w:rPr>
      </w:pPr>
      <w:r>
        <w:rPr>
          <w:rFonts w:ascii="Times New Roman" w:hAnsi="Times New Roman"/>
          <w:noProof/>
          <w:sz w:val="18"/>
          <w:szCs w:val="18"/>
          <w:lang w:eastAsia="pt-PT"/>
        </w:rPr>
        <w:pict>
          <v:shape id="_x0000_s1030" type="#_x0000_t136" style="position:absolute;left:0;text-align:left;margin-left:112.05pt;margin-top:16.8pt;width:272.85pt;height:22.5pt;z-index:251664384" fillcolor="#fc0" strokecolor="#fc0">
            <v:shadow color="#868686"/>
            <v:textpath style="font-family:&quot;Calibri&quot;;font-size:20pt;v-text-kern:t" trim="t" fitpath="t" string="40 anos de democracias: progressos, contradições e prospetivas"/>
          </v:shape>
        </w:pict>
      </w:r>
    </w:p>
    <w:p w:rsidR="00D91A32" w:rsidRPr="001654E1" w:rsidRDefault="00D91A32" w:rsidP="00D91A32">
      <w:pPr>
        <w:pStyle w:val="BodyText"/>
        <w:spacing w:before="120" w:after="120"/>
        <w:ind w:firstLine="0"/>
        <w:rPr>
          <w:rFonts w:ascii="Times New Roman" w:hAnsi="Times New Roman"/>
          <w:sz w:val="18"/>
          <w:szCs w:val="18"/>
        </w:rPr>
      </w:pPr>
    </w:p>
    <w:p w:rsidR="00D91A32" w:rsidRPr="001654E1" w:rsidRDefault="00D91A32" w:rsidP="00D91A32">
      <w:pPr>
        <w:pStyle w:val="BodyText"/>
        <w:spacing w:before="120" w:after="120"/>
        <w:ind w:firstLine="0"/>
        <w:rPr>
          <w:rFonts w:ascii="Times New Roman" w:hAnsi="Times New Roman"/>
          <w:sz w:val="18"/>
          <w:szCs w:val="18"/>
        </w:rPr>
      </w:pPr>
    </w:p>
    <w:p w:rsidR="006A157C" w:rsidRDefault="00BF5760" w:rsidP="006A157C">
      <w:pPr>
        <w:rPr>
          <w:rFonts w:ascii="Times New Roman Bold" w:hAnsi="Times New Roman Bold" w:hint="eastAsia"/>
        </w:rPr>
      </w:pPr>
      <w:r w:rsidRPr="001654E1">
        <w:rPr>
          <w:rFonts w:ascii="Times New Roman" w:hAnsi="Times New Roman"/>
          <w:szCs w:val="22"/>
        </w:rPr>
        <w:t>ÁREA TEMÁTICA</w:t>
      </w:r>
      <w:r w:rsidR="00A75624" w:rsidRPr="001654E1">
        <w:rPr>
          <w:rFonts w:ascii="Times New Roman" w:hAnsi="Times New Roman"/>
          <w:szCs w:val="22"/>
        </w:rPr>
        <w:t xml:space="preserve">: </w:t>
      </w:r>
      <w:r w:rsidR="006A157C">
        <w:rPr>
          <w:rFonts w:ascii="Times New Roman Bold" w:hAnsi="Times New Roman Bold"/>
        </w:rPr>
        <w:t>Área Temática: Ambiente e Sociedade(ST)</w:t>
      </w:r>
    </w:p>
    <w:p w:rsidR="006A157C" w:rsidRDefault="006A157C" w:rsidP="006A157C">
      <w:pPr>
        <w:rPr>
          <w:rFonts w:ascii="Times New Roman Bold" w:hAnsi="Times New Roman Bold" w:hint="eastAsia"/>
        </w:rPr>
      </w:pPr>
      <w:r>
        <w:rPr>
          <w:rFonts w:ascii="Times New Roman Bold" w:hAnsi="Times New Roman Bold"/>
        </w:rPr>
        <w:t>Mesa 4: Ambiente e Territórios</w:t>
      </w:r>
    </w:p>
    <w:p w:rsidR="004B52D8" w:rsidRPr="001654E1" w:rsidRDefault="004B52D8" w:rsidP="002D4CEE">
      <w:pPr>
        <w:pStyle w:val="BodyText"/>
        <w:pBdr>
          <w:top w:val="double" w:sz="4" w:space="11" w:color="808080"/>
          <w:bottom w:val="double" w:sz="4" w:space="7" w:color="808080"/>
        </w:pBdr>
        <w:spacing w:before="120" w:after="120"/>
        <w:ind w:firstLine="0"/>
        <w:rPr>
          <w:rFonts w:ascii="Times New Roman" w:hAnsi="Times New Roman"/>
          <w:szCs w:val="22"/>
        </w:rPr>
      </w:pPr>
    </w:p>
    <w:p w:rsidR="00D91A32" w:rsidRPr="001654E1" w:rsidRDefault="00D91A32" w:rsidP="007F4989">
      <w:pPr>
        <w:pStyle w:val="BodyText"/>
        <w:spacing w:before="120" w:after="0"/>
        <w:ind w:firstLine="0"/>
        <w:rPr>
          <w:rFonts w:ascii="Times New Roman" w:hAnsi="Times New Roman"/>
          <w:szCs w:val="22"/>
        </w:rPr>
      </w:pPr>
    </w:p>
    <w:p w:rsidR="00A75624" w:rsidRPr="001654E1" w:rsidRDefault="00BF5760" w:rsidP="007F4989">
      <w:pPr>
        <w:pStyle w:val="BodyText"/>
        <w:spacing w:before="120" w:after="0"/>
        <w:ind w:firstLine="0"/>
        <w:rPr>
          <w:rFonts w:ascii="Times New Roman" w:hAnsi="Times New Roman"/>
          <w:szCs w:val="22"/>
        </w:rPr>
      </w:pPr>
      <w:r w:rsidRPr="001654E1">
        <w:rPr>
          <w:rFonts w:ascii="Times New Roman" w:hAnsi="Times New Roman"/>
          <w:szCs w:val="22"/>
        </w:rPr>
        <w:t>TÍTULO DA COMUNICAÇÃO:</w:t>
      </w:r>
    </w:p>
    <w:bookmarkEnd w:id="0"/>
    <w:p w:rsidR="006A157C" w:rsidRDefault="006A157C" w:rsidP="006A157C">
      <w:pPr>
        <w:rPr>
          <w:rFonts w:ascii="Times New Roman Bold" w:hAnsi="Times New Roman Bold" w:hint="eastAsia"/>
        </w:rPr>
      </w:pPr>
      <w:r>
        <w:rPr>
          <w:rFonts w:ascii="Times New Roman Bold" w:hAnsi="Times New Roman Bold"/>
        </w:rPr>
        <w:t>COM0453 - O Monte Alentejano na encruzilhada do tempo</w:t>
      </w:r>
    </w:p>
    <w:p w:rsidR="006A157C" w:rsidRPr="00DF6EE7" w:rsidRDefault="006A157C" w:rsidP="006A157C">
      <w:pPr>
        <w:rPr>
          <w:rFonts w:ascii="Times New Roman Italic" w:hAnsi="Times New Roman Italic" w:hint="eastAsia"/>
          <w:i/>
          <w:lang w:val="en-US"/>
        </w:rPr>
      </w:pPr>
      <w:r w:rsidRPr="00DF6EE7">
        <w:rPr>
          <w:rFonts w:ascii="Times New Roman Italic" w:hAnsi="Times New Roman Italic"/>
          <w:i/>
          <w:lang w:val="en-US"/>
        </w:rPr>
        <w:t xml:space="preserve">The </w:t>
      </w:r>
      <w:proofErr w:type="spellStart"/>
      <w:r w:rsidRPr="00DF6EE7">
        <w:rPr>
          <w:rFonts w:ascii="Times New Roman Italic" w:hAnsi="Times New Roman Italic"/>
          <w:i/>
          <w:lang w:val="en-US"/>
        </w:rPr>
        <w:t>Alentejo</w:t>
      </w:r>
      <w:proofErr w:type="spellEnd"/>
      <w:r w:rsidRPr="00DF6EE7">
        <w:rPr>
          <w:rFonts w:ascii="Times New Roman Italic" w:hAnsi="Times New Roman Italic"/>
          <w:i/>
          <w:lang w:val="en-US"/>
        </w:rPr>
        <w:t xml:space="preserve"> farm at the crossroads of time</w:t>
      </w:r>
    </w:p>
    <w:p w:rsidR="00BF5760" w:rsidRPr="006A157C" w:rsidRDefault="00BF5760" w:rsidP="007F4989">
      <w:pPr>
        <w:pStyle w:val="BodyText"/>
        <w:spacing w:before="120" w:after="120"/>
        <w:ind w:firstLine="0"/>
        <w:rPr>
          <w:rFonts w:ascii="Times New Roman" w:hAnsi="Times New Roman"/>
          <w:szCs w:val="22"/>
          <w:lang w:val="en-US"/>
        </w:rPr>
      </w:pPr>
    </w:p>
    <w:p w:rsidR="00D91A32" w:rsidRPr="006A157C" w:rsidRDefault="00D91A32" w:rsidP="002D4CEE">
      <w:pPr>
        <w:pStyle w:val="BodyText"/>
        <w:pBdr>
          <w:top w:val="double" w:sz="4" w:space="11" w:color="808080"/>
        </w:pBdr>
        <w:spacing w:after="120"/>
        <w:ind w:firstLine="0"/>
        <w:jc w:val="left"/>
        <w:rPr>
          <w:rFonts w:ascii="Times New Roman" w:hAnsi="Times New Roman"/>
          <w:caps/>
          <w:szCs w:val="22"/>
          <w:lang w:val="en-US"/>
        </w:rPr>
      </w:pPr>
    </w:p>
    <w:p w:rsidR="00D91A32" w:rsidRPr="006A157C" w:rsidRDefault="00D91A32" w:rsidP="002D4CEE">
      <w:pPr>
        <w:pStyle w:val="BodyText"/>
        <w:pBdr>
          <w:top w:val="double" w:sz="4" w:space="11" w:color="808080"/>
        </w:pBdr>
        <w:spacing w:after="120"/>
        <w:ind w:firstLine="0"/>
        <w:jc w:val="left"/>
        <w:rPr>
          <w:rFonts w:ascii="Times New Roman" w:hAnsi="Times New Roman"/>
          <w:caps/>
          <w:szCs w:val="22"/>
          <w:lang w:val="en-US"/>
        </w:rPr>
      </w:pPr>
    </w:p>
    <w:p w:rsidR="00200E7E" w:rsidRPr="001654E1" w:rsidRDefault="00200E7E" w:rsidP="002D4CEE">
      <w:pPr>
        <w:pStyle w:val="BodyText"/>
        <w:pBdr>
          <w:top w:val="double" w:sz="4" w:space="11" w:color="808080"/>
        </w:pBdr>
        <w:spacing w:after="120"/>
        <w:ind w:firstLine="0"/>
        <w:jc w:val="left"/>
        <w:rPr>
          <w:rFonts w:ascii="Times New Roman" w:hAnsi="Times New Roman"/>
          <w:caps/>
          <w:szCs w:val="22"/>
        </w:rPr>
      </w:pPr>
      <w:r w:rsidRPr="001654E1">
        <w:rPr>
          <w:rFonts w:ascii="Times New Roman" w:hAnsi="Times New Roman"/>
          <w:caps/>
          <w:szCs w:val="22"/>
        </w:rPr>
        <w:t>IDEN</w:t>
      </w:r>
      <w:r w:rsidR="0004185D" w:rsidRPr="001654E1">
        <w:rPr>
          <w:rFonts w:ascii="Times New Roman" w:hAnsi="Times New Roman"/>
          <w:caps/>
          <w:szCs w:val="22"/>
        </w:rPr>
        <w:t>TIFICAÇÃO DO(S) AUTOR(ES):</w:t>
      </w:r>
    </w:p>
    <w:p w:rsidR="0004185D" w:rsidRPr="001654E1" w:rsidRDefault="0004185D" w:rsidP="00150251">
      <w:pPr>
        <w:framePr w:w="301" w:h="916" w:hRule="exact" w:hSpace="180" w:wrap="around" w:vAnchor="text" w:hAnchor="page" w:x="1156" w:y="42"/>
        <w:pBdr>
          <w:top w:val="single" w:sz="6" w:space="1" w:color="000000"/>
          <w:left w:val="single" w:sz="6" w:space="1" w:color="000000"/>
          <w:bottom w:val="single" w:sz="6" w:space="1" w:color="000000"/>
          <w:right w:val="single" w:sz="6" w:space="1" w:color="000000"/>
        </w:pBdr>
        <w:shd w:val="solid" w:color="FFFFFF" w:fill="FFFFFF"/>
        <w:jc w:val="center"/>
        <w:textDirection w:val="btLr"/>
        <w:rPr>
          <w:rFonts w:ascii="Times New Roman" w:hAnsi="Times New Roman"/>
          <w:szCs w:val="22"/>
        </w:rPr>
      </w:pPr>
      <w:r w:rsidRPr="001654E1">
        <w:rPr>
          <w:rFonts w:ascii="Times New Roman" w:hAnsi="Times New Roman"/>
          <w:szCs w:val="22"/>
        </w:rPr>
        <w:t>1º Autor</w:t>
      </w:r>
    </w:p>
    <w:p w:rsidR="00B52B1D" w:rsidRPr="001654E1" w:rsidRDefault="006A157C" w:rsidP="006A157C">
      <w:pPr>
        <w:jc w:val="both"/>
        <w:rPr>
          <w:rFonts w:ascii="Times New Roman" w:hAnsi="Times New Roman"/>
          <w:szCs w:val="22"/>
        </w:rPr>
      </w:pPr>
      <w:r w:rsidRPr="00A20661">
        <w:rPr>
          <w:rFonts w:ascii="Times New Roman" w:hAnsi="Times New Roman"/>
        </w:rPr>
        <w:t>MASCARENHAS, José Manuel de</w:t>
      </w:r>
    </w:p>
    <w:p w:rsidR="00B52B1D" w:rsidRPr="006A157C" w:rsidRDefault="006A157C" w:rsidP="006A157C">
      <w:pPr>
        <w:jc w:val="both"/>
        <w:rPr>
          <w:rFonts w:ascii="Times New Roman" w:hAnsi="Times New Roman"/>
          <w:szCs w:val="22"/>
          <w:lang w:val="en-US"/>
        </w:rPr>
      </w:pPr>
      <w:r w:rsidRPr="00A20661">
        <w:rPr>
          <w:rFonts w:ascii="Times New Roman" w:hAnsi="Times New Roman"/>
        </w:rPr>
        <w:t>Doutor em Artes e Técnicas da Paisagem</w:t>
      </w:r>
      <w:r>
        <w:rPr>
          <w:rFonts w:ascii="Times New Roman" w:hAnsi="Times New Roman"/>
        </w:rPr>
        <w:t xml:space="preserve">.  </w:t>
      </w:r>
      <w:proofErr w:type="spellStart"/>
      <w:r w:rsidRPr="006A157C">
        <w:rPr>
          <w:rFonts w:ascii="Times New Roman" w:hAnsi="Times New Roman"/>
          <w:lang w:val="en-US"/>
        </w:rPr>
        <w:t>Universidade</w:t>
      </w:r>
      <w:proofErr w:type="spellEnd"/>
      <w:r w:rsidRPr="006A157C">
        <w:rPr>
          <w:rFonts w:ascii="Times New Roman" w:hAnsi="Times New Roman"/>
          <w:lang w:val="en-US"/>
        </w:rPr>
        <w:t xml:space="preserve"> de </w:t>
      </w:r>
      <w:proofErr w:type="spellStart"/>
      <w:r w:rsidRPr="006A157C">
        <w:rPr>
          <w:rFonts w:ascii="Times New Roman" w:hAnsi="Times New Roman"/>
          <w:lang w:val="en-US"/>
        </w:rPr>
        <w:t>Évora</w:t>
      </w:r>
      <w:proofErr w:type="spellEnd"/>
      <w:r w:rsidRPr="006A157C">
        <w:rPr>
          <w:rFonts w:ascii="Times New Roman" w:hAnsi="Times New Roman"/>
          <w:lang w:val="en-US"/>
        </w:rPr>
        <w:t xml:space="preserve">, </w:t>
      </w:r>
      <w:r>
        <w:rPr>
          <w:rFonts w:ascii="Times New Roman" w:hAnsi="Times New Roman"/>
          <w:lang w:val="en-US"/>
        </w:rPr>
        <w:t xml:space="preserve">CIDEHUS-UE, </w:t>
      </w:r>
      <w:proofErr w:type="spellStart"/>
      <w:r w:rsidRPr="006A157C">
        <w:rPr>
          <w:rFonts w:ascii="Times New Roman" w:hAnsi="Times New Roman"/>
          <w:lang w:val="en-US"/>
        </w:rPr>
        <w:t>Cátedra</w:t>
      </w:r>
      <w:proofErr w:type="spellEnd"/>
      <w:r w:rsidRPr="006A157C">
        <w:rPr>
          <w:rFonts w:ascii="Times New Roman" w:hAnsi="Times New Roman"/>
          <w:lang w:val="en-US"/>
        </w:rPr>
        <w:t xml:space="preserve"> UNESCO "Intangible Heritage and Traditional Know-how: Linking Heritage", </w:t>
      </w:r>
      <w:hyperlink r:id="rId8" w:history="1">
        <w:r w:rsidRPr="006A157C">
          <w:rPr>
            <w:rStyle w:val="Hyperlink"/>
            <w:rFonts w:ascii="Times New Roman" w:hAnsi="Times New Roman"/>
            <w:lang w:val="en-US"/>
          </w:rPr>
          <w:t>mascarenhas_jm@sapo.pt</w:t>
        </w:r>
      </w:hyperlink>
    </w:p>
    <w:p w:rsidR="006F5713" w:rsidRPr="006A157C" w:rsidRDefault="006F5713" w:rsidP="006F5713">
      <w:pPr>
        <w:pStyle w:val="BodyText"/>
        <w:spacing w:after="0" w:line="80" w:lineRule="atLeast"/>
        <w:ind w:left="709" w:firstLine="0"/>
        <w:rPr>
          <w:rFonts w:ascii="Times New Roman" w:hAnsi="Times New Roman"/>
          <w:szCs w:val="22"/>
          <w:lang w:val="en-US"/>
        </w:rPr>
      </w:pPr>
    </w:p>
    <w:p w:rsidR="0004185D" w:rsidRPr="001654E1" w:rsidRDefault="003B55CB" w:rsidP="00BB2AD0">
      <w:pPr>
        <w:pStyle w:val="BodyText"/>
        <w:tabs>
          <w:tab w:val="left" w:pos="4730"/>
          <w:tab w:val="right" w:pos="9356"/>
        </w:tabs>
        <w:spacing w:after="0"/>
        <w:ind w:firstLine="0"/>
        <w:jc w:val="left"/>
        <w:rPr>
          <w:rFonts w:ascii="Times New Roman" w:hAnsi="Times New Roman"/>
          <w:caps/>
          <w:szCs w:val="22"/>
        </w:rPr>
      </w:pPr>
      <w:r w:rsidRPr="003B55CB">
        <w:rPr>
          <w:rFonts w:ascii="Times New Roman" w:hAnsi="Times New Roman"/>
          <w:caps/>
          <w:szCs w:val="22"/>
        </w:rPr>
        <w:pict>
          <v:rect id="_x0000_i1025" style="width:448.6pt;height:1.75pt" o:hrpct="989" o:hralign="center" o:hrstd="t" o:hr="t" fillcolor="gray" stroked="f"/>
        </w:pict>
      </w:r>
    </w:p>
    <w:p w:rsidR="002D4CEE" w:rsidRPr="001654E1" w:rsidRDefault="002D4CEE" w:rsidP="002D4CEE">
      <w:pPr>
        <w:framePr w:w="301" w:h="931" w:hRule="exact" w:hSpace="180" w:wrap="around" w:vAnchor="text" w:hAnchor="page" w:x="1156" w:y="132"/>
        <w:pBdr>
          <w:top w:val="single" w:sz="6" w:space="1" w:color="000000"/>
          <w:left w:val="single" w:sz="6" w:space="1" w:color="000000"/>
          <w:bottom w:val="single" w:sz="6" w:space="1" w:color="000000"/>
          <w:right w:val="single" w:sz="6" w:space="1" w:color="000000"/>
        </w:pBdr>
        <w:shd w:val="solid" w:color="FFFFFF" w:fill="FFFFFF"/>
        <w:jc w:val="center"/>
        <w:textDirection w:val="btLr"/>
        <w:rPr>
          <w:rFonts w:ascii="Times New Roman" w:hAnsi="Times New Roman"/>
          <w:szCs w:val="22"/>
        </w:rPr>
      </w:pPr>
      <w:r w:rsidRPr="001654E1">
        <w:rPr>
          <w:rFonts w:ascii="Times New Roman" w:hAnsi="Times New Roman"/>
          <w:szCs w:val="22"/>
        </w:rPr>
        <w:t xml:space="preserve"> 2º Autor</w:t>
      </w:r>
    </w:p>
    <w:p w:rsidR="006A157C" w:rsidRDefault="006A157C" w:rsidP="006A157C">
      <w:pPr>
        <w:jc w:val="both"/>
        <w:rPr>
          <w:rFonts w:ascii="Times New Roman" w:hAnsi="Times New Roman"/>
        </w:rPr>
      </w:pPr>
      <w:r w:rsidRPr="006A157C">
        <w:rPr>
          <w:rFonts w:ascii="Times New Roman" w:hAnsi="Times New Roman"/>
        </w:rPr>
        <w:t>BARATA</w:t>
      </w:r>
      <w:r w:rsidR="0004185D" w:rsidRPr="001654E1">
        <w:rPr>
          <w:rFonts w:ascii="Times New Roman" w:hAnsi="Times New Roman"/>
          <w:szCs w:val="22"/>
        </w:rPr>
        <w:t xml:space="preserve">, </w:t>
      </w:r>
      <w:r w:rsidRPr="006A157C">
        <w:rPr>
          <w:rFonts w:ascii="Times New Roman" w:hAnsi="Times New Roman"/>
        </w:rPr>
        <w:t>Filipe Themudo</w:t>
      </w:r>
      <w:r>
        <w:rPr>
          <w:rFonts w:ascii="Times New Roman" w:hAnsi="Times New Roman"/>
        </w:rPr>
        <w:t xml:space="preserve"> </w:t>
      </w:r>
    </w:p>
    <w:p w:rsidR="0004185D" w:rsidRPr="001654E1" w:rsidRDefault="006A157C" w:rsidP="006A157C">
      <w:pPr>
        <w:jc w:val="both"/>
        <w:rPr>
          <w:rFonts w:ascii="Times New Roman" w:hAnsi="Times New Roman"/>
          <w:szCs w:val="22"/>
        </w:rPr>
      </w:pPr>
      <w:r w:rsidRPr="00A20661">
        <w:rPr>
          <w:rFonts w:ascii="Times New Roman" w:hAnsi="Times New Roman"/>
        </w:rPr>
        <w:t>Doutor em História</w:t>
      </w:r>
      <w:r w:rsidR="0004185D" w:rsidRPr="001654E1">
        <w:rPr>
          <w:rFonts w:ascii="Times New Roman" w:hAnsi="Times New Roman"/>
          <w:szCs w:val="22"/>
        </w:rPr>
        <w:t xml:space="preserve">, </w:t>
      </w:r>
      <w:r w:rsidRPr="006A157C">
        <w:rPr>
          <w:rFonts w:ascii="Times New Roman" w:hAnsi="Times New Roman"/>
        </w:rPr>
        <w:t>Universidade de Évora, CIDEHUS-UE, Cátedra UNESCO "Intangible Heritage and Traditional Know-how: Linking Heritage"</w:t>
      </w:r>
      <w:r w:rsidR="0004185D" w:rsidRPr="001654E1">
        <w:rPr>
          <w:rFonts w:ascii="Times New Roman" w:hAnsi="Times New Roman"/>
          <w:szCs w:val="22"/>
        </w:rPr>
        <w:t xml:space="preserve">, </w:t>
      </w:r>
      <w:r w:rsidRPr="00A20661">
        <w:rPr>
          <w:rFonts w:ascii="Times New Roman" w:hAnsi="Times New Roman"/>
          <w:u w:val="single"/>
        </w:rPr>
        <w:t>ftbarata@uevora.pt</w:t>
      </w:r>
    </w:p>
    <w:p w:rsidR="0004185D" w:rsidRPr="001654E1" w:rsidRDefault="0004185D" w:rsidP="006F5713">
      <w:pPr>
        <w:pStyle w:val="BodyText"/>
        <w:tabs>
          <w:tab w:val="left" w:pos="4730"/>
          <w:tab w:val="right" w:pos="9356"/>
        </w:tabs>
        <w:spacing w:after="0" w:line="80" w:lineRule="atLeast"/>
        <w:ind w:firstLine="0"/>
        <w:jc w:val="left"/>
        <w:rPr>
          <w:rFonts w:ascii="Times New Roman" w:hAnsi="Times New Roman"/>
          <w:caps/>
          <w:szCs w:val="22"/>
        </w:rPr>
      </w:pPr>
    </w:p>
    <w:p w:rsidR="002D4CEE" w:rsidRPr="001654E1" w:rsidRDefault="003B55CB" w:rsidP="002D4CEE">
      <w:pPr>
        <w:pStyle w:val="BodyText"/>
        <w:tabs>
          <w:tab w:val="left" w:pos="4730"/>
          <w:tab w:val="right" w:pos="9356"/>
        </w:tabs>
        <w:spacing w:after="0"/>
        <w:ind w:firstLine="0"/>
        <w:jc w:val="left"/>
        <w:rPr>
          <w:rFonts w:ascii="Times New Roman" w:hAnsi="Times New Roman"/>
          <w:caps/>
          <w:szCs w:val="22"/>
        </w:rPr>
      </w:pPr>
      <w:r w:rsidRPr="003B55CB">
        <w:rPr>
          <w:rFonts w:ascii="Times New Roman" w:hAnsi="Times New Roman"/>
          <w:caps/>
          <w:szCs w:val="22"/>
        </w:rPr>
        <w:pict>
          <v:rect id="_x0000_i1026" style="width:0;height:1.5pt" o:hralign="center" o:hrstd="t" o:hr="t" fillcolor="gray" stroked="f"/>
        </w:pict>
      </w:r>
    </w:p>
    <w:p w:rsidR="002D4CEE" w:rsidRPr="001654E1" w:rsidRDefault="002D4CEE" w:rsidP="002D4CEE">
      <w:pPr>
        <w:framePr w:w="301" w:h="931" w:hRule="exact" w:hSpace="180" w:wrap="around" w:vAnchor="text" w:hAnchor="page" w:x="1141" w:y="105"/>
        <w:pBdr>
          <w:top w:val="single" w:sz="6" w:space="1" w:color="000000"/>
          <w:left w:val="single" w:sz="6" w:space="1" w:color="000000"/>
          <w:bottom w:val="single" w:sz="6" w:space="1" w:color="000000"/>
          <w:right w:val="single" w:sz="6" w:space="1" w:color="000000"/>
        </w:pBdr>
        <w:shd w:val="solid" w:color="FFFFFF" w:fill="FFFFFF"/>
        <w:jc w:val="center"/>
        <w:textDirection w:val="btLr"/>
        <w:rPr>
          <w:rFonts w:ascii="Times New Roman" w:hAnsi="Times New Roman"/>
          <w:szCs w:val="22"/>
        </w:rPr>
      </w:pPr>
      <w:r w:rsidRPr="001654E1">
        <w:rPr>
          <w:rFonts w:ascii="Times New Roman" w:hAnsi="Times New Roman"/>
          <w:szCs w:val="22"/>
        </w:rPr>
        <w:t xml:space="preserve"> 3º Autor</w:t>
      </w:r>
    </w:p>
    <w:p w:rsidR="002D4CEE" w:rsidRPr="006A157C" w:rsidRDefault="006A157C" w:rsidP="006A157C">
      <w:pPr>
        <w:jc w:val="both"/>
        <w:rPr>
          <w:rFonts w:ascii="Times New Roman" w:hAnsi="Times New Roman"/>
        </w:rPr>
      </w:pPr>
      <w:r w:rsidRPr="00A20661">
        <w:rPr>
          <w:rFonts w:ascii="Times New Roman" w:hAnsi="Times New Roman"/>
        </w:rPr>
        <w:t>CAPELO</w:t>
      </w:r>
      <w:r w:rsidR="002D4CEE" w:rsidRPr="001654E1">
        <w:rPr>
          <w:rFonts w:ascii="Times New Roman" w:hAnsi="Times New Roman"/>
          <w:szCs w:val="22"/>
        </w:rPr>
        <w:t xml:space="preserve">, </w:t>
      </w:r>
      <w:r w:rsidRPr="00A20661">
        <w:rPr>
          <w:rFonts w:ascii="Times New Roman" w:hAnsi="Times New Roman"/>
        </w:rPr>
        <w:t>Sofia</w:t>
      </w:r>
    </w:p>
    <w:p w:rsidR="002D4CEE" w:rsidRPr="001654E1" w:rsidRDefault="006A157C" w:rsidP="006A157C">
      <w:pPr>
        <w:jc w:val="both"/>
        <w:rPr>
          <w:rFonts w:ascii="Times New Roman" w:hAnsi="Times New Roman"/>
          <w:szCs w:val="22"/>
        </w:rPr>
      </w:pPr>
      <w:r w:rsidRPr="00A20661">
        <w:rPr>
          <w:rFonts w:ascii="Times New Roman" w:hAnsi="Times New Roman"/>
        </w:rPr>
        <w:t>Doutora em Química</w:t>
      </w:r>
      <w:r w:rsidR="002D4CEE" w:rsidRPr="001654E1">
        <w:rPr>
          <w:rFonts w:ascii="Times New Roman" w:hAnsi="Times New Roman"/>
          <w:szCs w:val="22"/>
        </w:rPr>
        <w:t xml:space="preserve">, </w:t>
      </w:r>
      <w:r w:rsidRPr="00A20661">
        <w:rPr>
          <w:rFonts w:ascii="Times New Roman" w:hAnsi="Times New Roman"/>
        </w:rPr>
        <w:t>Professora auxiliar no Departamento de Paisagem, Ambiente e Ordenamento</w:t>
      </w:r>
      <w:r>
        <w:rPr>
          <w:rFonts w:ascii="Times New Roman" w:hAnsi="Times New Roman"/>
        </w:rPr>
        <w:t>,</w:t>
      </w:r>
      <w:r w:rsidRPr="00A20661">
        <w:rPr>
          <w:rFonts w:ascii="Times New Roman" w:hAnsi="Times New Roman"/>
        </w:rPr>
        <w:t xml:space="preserve"> da Universidade de Évora. Colaboradora do CIDEHUS - Universidade de Évora e membro da Cátedra UNESCO "Intangible Heritage and Traditio</w:t>
      </w:r>
      <w:r>
        <w:rPr>
          <w:rFonts w:ascii="Times New Roman" w:hAnsi="Times New Roman"/>
        </w:rPr>
        <w:t>nal Know-how: Linking Heritage"</w:t>
      </w:r>
      <w:r w:rsidR="002D4CEE" w:rsidRPr="001654E1">
        <w:rPr>
          <w:rFonts w:ascii="Times New Roman" w:hAnsi="Times New Roman"/>
          <w:szCs w:val="22"/>
        </w:rPr>
        <w:t xml:space="preserve">, </w:t>
      </w:r>
      <w:hyperlink r:id="rId9" w:history="1">
        <w:r w:rsidRPr="00A20661">
          <w:rPr>
            <w:rStyle w:val="Hyperlink"/>
            <w:rFonts w:ascii="Times New Roman" w:hAnsi="Times New Roman"/>
          </w:rPr>
          <w:t>scapelo@uevora.pt</w:t>
        </w:r>
      </w:hyperlink>
    </w:p>
    <w:p w:rsidR="002D4CEE" w:rsidRPr="001654E1" w:rsidRDefault="002D4CEE" w:rsidP="006F5713">
      <w:pPr>
        <w:pStyle w:val="BodyText"/>
        <w:tabs>
          <w:tab w:val="left" w:pos="4730"/>
          <w:tab w:val="right" w:pos="9356"/>
        </w:tabs>
        <w:spacing w:after="0" w:line="80" w:lineRule="atLeast"/>
        <w:ind w:firstLine="0"/>
        <w:jc w:val="left"/>
        <w:rPr>
          <w:rFonts w:ascii="Times New Roman" w:hAnsi="Times New Roman"/>
          <w:caps/>
          <w:szCs w:val="22"/>
        </w:rPr>
      </w:pPr>
    </w:p>
    <w:p w:rsidR="002D4CEE" w:rsidRPr="001654E1" w:rsidRDefault="003B55CB" w:rsidP="002D4CEE">
      <w:pPr>
        <w:pStyle w:val="BodyText"/>
        <w:tabs>
          <w:tab w:val="left" w:pos="4730"/>
          <w:tab w:val="right" w:pos="9356"/>
        </w:tabs>
        <w:spacing w:after="0"/>
        <w:ind w:firstLine="0"/>
        <w:jc w:val="left"/>
        <w:rPr>
          <w:rFonts w:ascii="Times New Roman" w:hAnsi="Times New Roman"/>
          <w:caps/>
          <w:szCs w:val="22"/>
        </w:rPr>
      </w:pPr>
      <w:r w:rsidRPr="003B55CB">
        <w:rPr>
          <w:rFonts w:ascii="Times New Roman" w:hAnsi="Times New Roman"/>
          <w:caps/>
          <w:szCs w:val="22"/>
        </w:rPr>
        <w:pict>
          <v:rect id="_x0000_i1027" style="width:0;height:1.5pt" o:hralign="center" o:hrstd="t" o:hr="t" fillcolor="gray" stroked="f"/>
        </w:pict>
      </w:r>
    </w:p>
    <w:p w:rsidR="002D4CEE" w:rsidRPr="001654E1" w:rsidRDefault="002D4CEE" w:rsidP="002D4CEE">
      <w:pPr>
        <w:framePr w:w="301" w:h="931" w:hRule="exact" w:hSpace="180" w:wrap="around" w:vAnchor="text" w:hAnchor="page" w:x="1141" w:y="105"/>
        <w:pBdr>
          <w:top w:val="single" w:sz="6" w:space="1" w:color="000000"/>
          <w:left w:val="single" w:sz="6" w:space="1" w:color="000000"/>
          <w:bottom w:val="single" w:sz="6" w:space="1" w:color="000000"/>
          <w:right w:val="single" w:sz="6" w:space="1" w:color="000000"/>
        </w:pBdr>
        <w:shd w:val="solid" w:color="FFFFFF" w:fill="FFFFFF"/>
        <w:jc w:val="center"/>
        <w:textDirection w:val="btLr"/>
        <w:rPr>
          <w:rFonts w:ascii="Times New Roman" w:hAnsi="Times New Roman"/>
          <w:szCs w:val="22"/>
        </w:rPr>
      </w:pPr>
      <w:r w:rsidRPr="001654E1">
        <w:rPr>
          <w:rFonts w:ascii="Times New Roman" w:hAnsi="Times New Roman"/>
          <w:szCs w:val="22"/>
        </w:rPr>
        <w:t>4º Autor</w:t>
      </w:r>
    </w:p>
    <w:p w:rsidR="002D4CEE" w:rsidRPr="001654E1" w:rsidRDefault="003B55CB" w:rsidP="002D4CEE">
      <w:pPr>
        <w:pStyle w:val="BodyText"/>
        <w:spacing w:before="240" w:after="0" w:line="260" w:lineRule="atLeast"/>
        <w:ind w:left="709" w:firstLine="0"/>
        <w:rPr>
          <w:rFonts w:ascii="Times New Roman" w:hAnsi="Times New Roman"/>
          <w:szCs w:val="22"/>
        </w:rPr>
      </w:pPr>
      <w:r w:rsidRPr="001654E1">
        <w:rPr>
          <w:rFonts w:ascii="Times New Roman" w:hAnsi="Times New Roman"/>
          <w:szCs w:val="22"/>
        </w:rPr>
        <w:fldChar w:fldCharType="begin"/>
      </w:r>
      <w:r w:rsidR="002D4CEE" w:rsidRPr="001654E1">
        <w:rPr>
          <w:rFonts w:ascii="Times New Roman" w:hAnsi="Times New Roman"/>
          <w:szCs w:val="22"/>
        </w:rPr>
        <w:instrText xml:space="preserve"> MACROBUTTON  AbrirOuFecharParágrafo "[  APELIDO EM MAIÚSCULAS  ]" </w:instrText>
      </w:r>
      <w:r w:rsidRPr="001654E1">
        <w:rPr>
          <w:rFonts w:ascii="Times New Roman" w:hAnsi="Times New Roman"/>
          <w:szCs w:val="22"/>
        </w:rPr>
        <w:fldChar w:fldCharType="end"/>
      </w:r>
      <w:r w:rsidR="002D4CEE" w:rsidRPr="001654E1">
        <w:rPr>
          <w:rFonts w:ascii="Times New Roman" w:hAnsi="Times New Roman"/>
          <w:szCs w:val="22"/>
        </w:rPr>
        <w:t xml:space="preserve">, </w:t>
      </w:r>
      <w:r w:rsidRPr="001654E1">
        <w:rPr>
          <w:rFonts w:ascii="Times New Roman" w:hAnsi="Times New Roman"/>
          <w:szCs w:val="22"/>
        </w:rPr>
        <w:fldChar w:fldCharType="begin"/>
      </w:r>
      <w:r w:rsidR="002D4CEE" w:rsidRPr="001654E1">
        <w:rPr>
          <w:rFonts w:ascii="Times New Roman" w:hAnsi="Times New Roman"/>
          <w:szCs w:val="22"/>
        </w:rPr>
        <w:instrText xml:space="preserve"> MACROBUTTON  AbrirOuFecharParágrafo "[ nome(s) próprio(s) ]" </w:instrText>
      </w:r>
      <w:r w:rsidRPr="001654E1">
        <w:rPr>
          <w:rFonts w:ascii="Times New Roman" w:hAnsi="Times New Roman"/>
          <w:szCs w:val="22"/>
        </w:rPr>
        <w:fldChar w:fldCharType="end"/>
      </w:r>
    </w:p>
    <w:p w:rsidR="002D4CEE" w:rsidRPr="001654E1" w:rsidRDefault="003B55CB" w:rsidP="002D4CEE">
      <w:pPr>
        <w:pStyle w:val="BodyText"/>
        <w:spacing w:before="120" w:after="0" w:line="260" w:lineRule="atLeast"/>
        <w:ind w:left="709" w:firstLine="0"/>
        <w:rPr>
          <w:rFonts w:ascii="Times New Roman" w:hAnsi="Times New Roman"/>
          <w:szCs w:val="22"/>
        </w:rPr>
      </w:pPr>
      <w:r w:rsidRPr="001654E1">
        <w:rPr>
          <w:rFonts w:ascii="Times New Roman" w:hAnsi="Times New Roman"/>
          <w:szCs w:val="22"/>
        </w:rPr>
        <w:fldChar w:fldCharType="begin"/>
      </w:r>
      <w:r w:rsidR="002D4CEE" w:rsidRPr="001654E1">
        <w:rPr>
          <w:rFonts w:ascii="Times New Roman" w:hAnsi="Times New Roman"/>
          <w:szCs w:val="22"/>
        </w:rPr>
        <w:instrText xml:space="preserve"> MACROBUTTON  AbrirOuFecharParágrafo "[ grau académico e área de especialidade ]" </w:instrText>
      </w:r>
      <w:r w:rsidRPr="001654E1">
        <w:rPr>
          <w:rFonts w:ascii="Times New Roman" w:hAnsi="Times New Roman"/>
          <w:szCs w:val="22"/>
        </w:rPr>
        <w:fldChar w:fldCharType="end"/>
      </w:r>
      <w:r w:rsidR="002D4CEE" w:rsidRPr="001654E1">
        <w:rPr>
          <w:rFonts w:ascii="Times New Roman" w:hAnsi="Times New Roman"/>
          <w:szCs w:val="22"/>
        </w:rPr>
        <w:t xml:space="preserve">, </w:t>
      </w:r>
      <w:r w:rsidRPr="001654E1">
        <w:rPr>
          <w:rFonts w:ascii="Times New Roman" w:hAnsi="Times New Roman"/>
          <w:szCs w:val="22"/>
        </w:rPr>
        <w:fldChar w:fldCharType="begin"/>
      </w:r>
      <w:r w:rsidR="002D4CEE" w:rsidRPr="001654E1">
        <w:rPr>
          <w:rFonts w:ascii="Times New Roman" w:hAnsi="Times New Roman"/>
          <w:szCs w:val="22"/>
        </w:rPr>
        <w:instrText xml:space="preserve"> MACROBUTTON  AbrirOuFecharParágrafo "[  instituição ]" </w:instrText>
      </w:r>
      <w:r w:rsidRPr="001654E1">
        <w:rPr>
          <w:rFonts w:ascii="Times New Roman" w:hAnsi="Times New Roman"/>
          <w:szCs w:val="22"/>
        </w:rPr>
        <w:fldChar w:fldCharType="end"/>
      </w:r>
      <w:r w:rsidR="002D4CEE" w:rsidRPr="001654E1">
        <w:rPr>
          <w:rFonts w:ascii="Times New Roman" w:hAnsi="Times New Roman"/>
          <w:szCs w:val="22"/>
        </w:rPr>
        <w:t xml:space="preserve">, </w:t>
      </w:r>
      <w:r w:rsidRPr="001654E1">
        <w:rPr>
          <w:rFonts w:ascii="Times New Roman" w:hAnsi="Times New Roman"/>
          <w:szCs w:val="22"/>
        </w:rPr>
        <w:fldChar w:fldCharType="begin"/>
      </w:r>
      <w:r w:rsidR="002D4CEE" w:rsidRPr="001654E1">
        <w:rPr>
          <w:rFonts w:ascii="Times New Roman" w:hAnsi="Times New Roman"/>
          <w:szCs w:val="22"/>
        </w:rPr>
        <w:instrText xml:space="preserve"> MACROBUTTON  AbrirOuFecharParágrafo "[  endereço electrónico ]" </w:instrText>
      </w:r>
      <w:r w:rsidRPr="001654E1">
        <w:rPr>
          <w:rFonts w:ascii="Times New Roman" w:hAnsi="Times New Roman"/>
          <w:szCs w:val="22"/>
        </w:rPr>
        <w:fldChar w:fldCharType="end"/>
      </w:r>
    </w:p>
    <w:p w:rsidR="00D91A32" w:rsidRPr="001654E1" w:rsidRDefault="00D91A32" w:rsidP="002D4CEE">
      <w:pPr>
        <w:pStyle w:val="BodyText"/>
        <w:spacing w:before="120" w:after="0" w:line="260" w:lineRule="atLeast"/>
        <w:ind w:left="709" w:firstLine="0"/>
        <w:rPr>
          <w:rFonts w:ascii="Times New Roman" w:hAnsi="Times New Roman"/>
          <w:szCs w:val="22"/>
        </w:rPr>
      </w:pPr>
    </w:p>
    <w:p w:rsidR="00D91A32" w:rsidRPr="001654E1" w:rsidRDefault="00D91A32" w:rsidP="002D4CEE">
      <w:pPr>
        <w:pStyle w:val="BodyText"/>
        <w:spacing w:before="120" w:after="0" w:line="260" w:lineRule="atLeast"/>
        <w:ind w:left="709" w:firstLine="0"/>
        <w:rPr>
          <w:rFonts w:ascii="Times New Roman" w:hAnsi="Times New Roman"/>
          <w:sz w:val="20"/>
        </w:rPr>
      </w:pPr>
    </w:p>
    <w:p w:rsidR="00D91A32" w:rsidRPr="001654E1" w:rsidRDefault="00D91A32" w:rsidP="002D4CEE">
      <w:pPr>
        <w:pStyle w:val="BodyText"/>
        <w:spacing w:before="120" w:after="0" w:line="260" w:lineRule="atLeast"/>
        <w:ind w:left="709" w:firstLine="0"/>
        <w:rPr>
          <w:rFonts w:ascii="Times New Roman" w:hAnsi="Times New Roman"/>
          <w:sz w:val="20"/>
        </w:rPr>
      </w:pPr>
    </w:p>
    <w:p w:rsidR="00D91A32" w:rsidRPr="001654E1" w:rsidRDefault="00D91A32" w:rsidP="002D4CEE">
      <w:pPr>
        <w:pStyle w:val="BodyText"/>
        <w:spacing w:before="120" w:after="0" w:line="260" w:lineRule="atLeast"/>
        <w:ind w:left="709" w:firstLine="0"/>
        <w:rPr>
          <w:rFonts w:ascii="Times New Roman" w:hAnsi="Times New Roman"/>
          <w:sz w:val="20"/>
        </w:rPr>
      </w:pPr>
    </w:p>
    <w:p w:rsidR="00D91A32" w:rsidRPr="001654E1" w:rsidRDefault="00D91A32" w:rsidP="002D4CEE">
      <w:pPr>
        <w:pStyle w:val="BodyText"/>
        <w:spacing w:before="120" w:after="0" w:line="260" w:lineRule="atLeast"/>
        <w:ind w:left="709" w:firstLine="0"/>
        <w:rPr>
          <w:rFonts w:ascii="Times New Roman" w:hAnsi="Times New Roman"/>
          <w:sz w:val="20"/>
        </w:rPr>
      </w:pPr>
    </w:p>
    <w:p w:rsidR="0004185D" w:rsidRPr="001654E1" w:rsidRDefault="0004185D" w:rsidP="00BB2AD0">
      <w:pPr>
        <w:pStyle w:val="BodyText"/>
        <w:tabs>
          <w:tab w:val="left" w:pos="4730"/>
          <w:tab w:val="right" w:pos="9356"/>
        </w:tabs>
        <w:spacing w:after="0"/>
        <w:ind w:firstLine="0"/>
        <w:jc w:val="left"/>
        <w:rPr>
          <w:rFonts w:ascii="Times New Roman" w:hAnsi="Times New Roman"/>
          <w:caps/>
          <w:sz w:val="18"/>
          <w:szCs w:val="18"/>
        </w:rPr>
      </w:pPr>
    </w:p>
    <w:p w:rsidR="003C6600" w:rsidRPr="00086FB7" w:rsidRDefault="003C6600" w:rsidP="002F0CDC">
      <w:pPr>
        <w:pStyle w:val="BodyText"/>
        <w:spacing w:after="0"/>
        <w:ind w:firstLine="0"/>
        <w:rPr>
          <w:rFonts w:ascii="Times New Roman" w:hAnsi="Times New Roman"/>
          <w:caps/>
          <w:sz w:val="18"/>
          <w:szCs w:val="18"/>
        </w:rPr>
      </w:pPr>
      <w:r w:rsidRPr="001654E1">
        <w:rPr>
          <w:rFonts w:ascii="Times New Roman" w:hAnsi="Times New Roman"/>
          <w:caps/>
          <w:sz w:val="18"/>
          <w:szCs w:val="18"/>
        </w:rPr>
        <w:br w:type="page"/>
      </w:r>
    </w:p>
    <w:p w:rsidR="003C6600" w:rsidRPr="00086FB7" w:rsidRDefault="003C6600" w:rsidP="00BB2AD0">
      <w:pPr>
        <w:pStyle w:val="BodyText"/>
        <w:tabs>
          <w:tab w:val="left" w:pos="4730"/>
          <w:tab w:val="right" w:pos="9356"/>
        </w:tabs>
        <w:spacing w:after="0"/>
        <w:ind w:firstLine="0"/>
        <w:jc w:val="left"/>
        <w:rPr>
          <w:rFonts w:ascii="Times New Roman" w:hAnsi="Times New Roman"/>
          <w:caps/>
          <w:sz w:val="18"/>
          <w:szCs w:val="18"/>
        </w:rPr>
      </w:pPr>
    </w:p>
    <w:p w:rsidR="003C6600" w:rsidRPr="00086FB7" w:rsidRDefault="003C6600" w:rsidP="00BB2AD0">
      <w:pPr>
        <w:pStyle w:val="BodyText"/>
        <w:tabs>
          <w:tab w:val="left" w:pos="4730"/>
          <w:tab w:val="right" w:pos="9356"/>
        </w:tabs>
        <w:spacing w:after="0"/>
        <w:ind w:firstLine="0"/>
        <w:jc w:val="left"/>
        <w:rPr>
          <w:rFonts w:ascii="Times New Roman" w:hAnsi="Times New Roman"/>
          <w:caps/>
          <w:sz w:val="18"/>
          <w:szCs w:val="18"/>
        </w:rPr>
      </w:pPr>
    </w:p>
    <w:p w:rsidR="003C6600" w:rsidRPr="00086FB7" w:rsidRDefault="003C6600" w:rsidP="00BB2AD0">
      <w:pPr>
        <w:pStyle w:val="BodyText"/>
        <w:tabs>
          <w:tab w:val="left" w:pos="4730"/>
          <w:tab w:val="right" w:pos="9356"/>
        </w:tabs>
        <w:spacing w:after="0"/>
        <w:ind w:firstLine="0"/>
        <w:jc w:val="left"/>
        <w:rPr>
          <w:rFonts w:ascii="Times New Roman" w:hAnsi="Times New Roman"/>
          <w:caps/>
          <w:sz w:val="18"/>
          <w:szCs w:val="18"/>
        </w:rPr>
      </w:pPr>
    </w:p>
    <w:p w:rsidR="003C6600" w:rsidRPr="00086FB7" w:rsidRDefault="003C6600" w:rsidP="00BB2AD0">
      <w:pPr>
        <w:pStyle w:val="BodyText"/>
        <w:tabs>
          <w:tab w:val="left" w:pos="4730"/>
          <w:tab w:val="right" w:pos="9356"/>
        </w:tabs>
        <w:spacing w:after="0"/>
        <w:ind w:firstLine="0"/>
        <w:jc w:val="left"/>
        <w:rPr>
          <w:rFonts w:ascii="Times New Roman" w:hAnsi="Times New Roman"/>
          <w:caps/>
          <w:sz w:val="18"/>
          <w:szCs w:val="18"/>
        </w:rPr>
      </w:pPr>
    </w:p>
    <w:p w:rsidR="002D4CEE" w:rsidRPr="00086FB7" w:rsidRDefault="003B55CB" w:rsidP="002D4CEE">
      <w:pPr>
        <w:pStyle w:val="BodyText"/>
        <w:spacing w:after="0"/>
        <w:ind w:firstLine="0"/>
        <w:rPr>
          <w:rFonts w:ascii="Times New Roman" w:hAnsi="Times New Roman"/>
          <w:sz w:val="18"/>
          <w:szCs w:val="18"/>
        </w:rPr>
      </w:pPr>
      <w:r>
        <w:rPr>
          <w:rFonts w:ascii="Times New Roman" w:hAnsi="Times New Roman"/>
          <w:noProof/>
          <w:sz w:val="18"/>
          <w:szCs w:val="18"/>
          <w:lang w:eastAsia="pt-PT"/>
        </w:rPr>
        <w:pict>
          <v:shapetype id="_x0000_t202" coordsize="21600,21600" o:spt="202" path="m,l,21600r21600,l21600,xe">
            <v:stroke joinstyle="miter"/>
            <v:path gradientshapeok="t" o:connecttype="rect"/>
          </v:shapetype>
          <v:shape id="Text Box 23" o:spid="_x0000_s1026" type="#_x0000_t202" style="position:absolute;left:0;text-align:left;margin-left:34.8pt;margin-top:2.45pt;width:425.25pt;height:272.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" fillcolor="#eaeaea" stroked="f">
            <v:textbox>
              <w:txbxContent>
                <w:p w:rsidR="006A157C" w:rsidRPr="005C7186" w:rsidRDefault="006A157C" w:rsidP="002D4CEE">
                  <w:pPr>
                    <w:pStyle w:val="BodyText"/>
                    <w:spacing w:after="0"/>
                    <w:ind w:firstLine="0"/>
                    <w:jc w:val="center"/>
                    <w:rPr>
                      <w:rFonts w:ascii="Times New Roman" w:hAnsi="Times New Roman"/>
                      <w:sz w:val="18"/>
                      <w:szCs w:val="18"/>
                    </w:rPr>
                  </w:pPr>
                  <w:r w:rsidRPr="005C7186">
                    <w:rPr>
                      <w:rFonts w:ascii="Times New Roman" w:hAnsi="Times New Roman"/>
                      <w:sz w:val="18"/>
                      <w:szCs w:val="18"/>
                    </w:rPr>
                    <w:t>Resumo</w:t>
                  </w:r>
                </w:p>
                <w:p w:rsidR="006A157C" w:rsidRDefault="006A157C" w:rsidP="006A15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s>
                    <w:jc w:val="both"/>
                    <w:rPr>
                      <w:rFonts w:ascii="Times New Roman" w:hAnsi="Times New Roman"/>
                    </w:rPr>
                  </w:pPr>
                  <w:r>
                    <w:rPr>
                      <w:rFonts w:ascii="Times New Roman" w:hAnsi="Times New Roman"/>
                    </w:rPr>
                    <w:t>O tradicional monte alentejano é um tipo de habitat constituído, pelo menos até finais dos anos 70, por estruturas arquitectónicas detentoras, em muitos casos, de um património vernácula inigualável. Nos últimos 30-40 anos assistiu-se a uma dinâmica sócio-económica que, se por um lado levou a uma maior racionalização dos agro-sistemas  foi, por outro lado, acompanhada por um despovoamento rural crescente. Mas o que aconteceu durante este período ao monte alentejano? Como se introduziram novas funcionalidades? Estará condenado a desaparecer ou a diluir-se noutra realidade? E quanto aos seus valores patrimoniais?</w:t>
                  </w:r>
                </w:p>
                <w:p w:rsidR="006A157C" w:rsidRPr="005C7186" w:rsidRDefault="006A157C" w:rsidP="006A157C">
                  <w:pPr>
                    <w:pStyle w:val="BodyText"/>
                    <w:spacing w:before="40" w:after="40" w:line="260" w:lineRule="atLeast"/>
                    <w:ind w:firstLine="0"/>
                    <w:rPr>
                      <w:rFonts w:ascii="Times New Roman" w:hAnsi="Times New Roman"/>
                      <w:sz w:val="18"/>
                      <w:szCs w:val="18"/>
                    </w:rPr>
                  </w:pPr>
                  <w:r>
                    <w:rPr>
                      <w:rFonts w:ascii="Times New Roman" w:hAnsi="Times New Roman"/>
                    </w:rPr>
                    <w:t>Os autores pensando que esta problemática não tem sido encarada pelos órgãos políticos responsáveis com a devida competência, nem merecendo da sociedade a devida atenção,  realizaram um estudo comparativo de situações actuais, no Alentejo Central. Esta comparação foi muito enriquecedora, já que apoiada em paisagens distintas, procurou-se perceber se o problema atinge indiferenciadamente todo o território, ou se, pelo contrário, assume maior gravidade em algumas paisagens particulares. Afinal, o risco, é que, com a necessidade de se produzir para um mercado global, acarretando a substituição de muitos sistemas agrícolas tradicionais, paisagens de elevado valor patrimonial, como o montado, ficam cada vez mais expostas e degradadas. Analisaram-se, assim,  os diferentes caminhos que têm conduzido o monte alentejano a alterações, nem sempre evidentes e percepcionáveis.</w:t>
                  </w:r>
                </w:p>
              </w:txbxContent>
            </v:textbox>
          </v:shape>
        </w:pict>
      </w: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2D4CEE" w:rsidRPr="00086FB7" w:rsidRDefault="002D4CEE" w:rsidP="002D4CEE">
      <w:pPr>
        <w:pStyle w:val="BodyText"/>
        <w:spacing w:after="0"/>
        <w:ind w:firstLine="0"/>
        <w:rPr>
          <w:rFonts w:ascii="Times New Roman" w:hAnsi="Times New Roman"/>
          <w:sz w:val="18"/>
          <w:szCs w:val="18"/>
        </w:rPr>
      </w:pPr>
    </w:p>
    <w:p w:rsidR="00ED4AF4" w:rsidRPr="00086FB7" w:rsidRDefault="00ED4AF4"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3B55CB" w:rsidP="002D4CEE">
      <w:pPr>
        <w:pStyle w:val="BodyText"/>
        <w:spacing w:after="0"/>
        <w:ind w:firstLine="0"/>
        <w:rPr>
          <w:rFonts w:ascii="Times New Roman" w:hAnsi="Times New Roman"/>
          <w:sz w:val="18"/>
          <w:szCs w:val="18"/>
        </w:rPr>
      </w:pPr>
      <w:r>
        <w:rPr>
          <w:rFonts w:ascii="Times New Roman" w:hAnsi="Times New Roman"/>
          <w:noProof/>
          <w:sz w:val="18"/>
          <w:szCs w:val="18"/>
          <w:lang w:eastAsia="pt-PT"/>
        </w:rPr>
        <w:pict>
          <v:shape id="Text Box 25" o:spid="_x0000_s1027" type="#_x0000_t202" style="position:absolute;left:0;text-align:left;margin-left:34.8pt;margin-top:4.9pt;width:425.25pt;height:263.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" fillcolor="#eaeaea" stroked="f">
            <v:textbox style="mso-next-textbox:#Text Box 25">
              <w:txbxContent>
                <w:p w:rsidR="006A157C" w:rsidRPr="006A157C" w:rsidRDefault="006A157C" w:rsidP="00D91A32">
                  <w:pPr>
                    <w:pStyle w:val="BodyText"/>
                    <w:spacing w:after="0"/>
                    <w:ind w:firstLine="0"/>
                    <w:jc w:val="center"/>
                    <w:rPr>
                      <w:rFonts w:ascii="Times New Roman" w:hAnsi="Times New Roman"/>
                      <w:sz w:val="18"/>
                      <w:szCs w:val="18"/>
                      <w:lang w:val="en-US"/>
                    </w:rPr>
                  </w:pPr>
                  <w:r w:rsidRPr="006A157C">
                    <w:rPr>
                      <w:rFonts w:ascii="Times New Roman" w:hAnsi="Times New Roman"/>
                      <w:sz w:val="18"/>
                      <w:szCs w:val="18"/>
                      <w:lang w:val="en-US"/>
                    </w:rPr>
                    <w:t>Abstract</w:t>
                  </w:r>
                </w:p>
                <w:p w:rsidR="006A157C" w:rsidRPr="00D32C20" w:rsidRDefault="006A157C" w:rsidP="006A157C">
                  <w:pPr>
                    <w:jc w:val="both"/>
                    <w:rPr>
                      <w:rFonts w:ascii="Times New Roman" w:hAnsi="Times New Roman"/>
                      <w:szCs w:val="22"/>
                      <w:lang w:val="en-GB"/>
                    </w:rPr>
                  </w:pPr>
                  <w:r w:rsidRPr="00D32C20">
                    <w:rPr>
                      <w:rFonts w:ascii="Times New Roman" w:hAnsi="Times New Roman"/>
                      <w:szCs w:val="22"/>
                      <w:lang w:val="en-GB"/>
                    </w:rPr>
                    <w:t xml:space="preserve">The traditional farm of </w:t>
                  </w:r>
                  <w:proofErr w:type="spellStart"/>
                  <w:r w:rsidRPr="00D32C20">
                    <w:rPr>
                      <w:rFonts w:ascii="Times New Roman" w:hAnsi="Times New Roman"/>
                      <w:szCs w:val="22"/>
                      <w:lang w:val="en-GB"/>
                    </w:rPr>
                    <w:t>Alentejo</w:t>
                  </w:r>
                  <w:proofErr w:type="spellEnd"/>
                  <w:r w:rsidRPr="00D32C20">
                    <w:rPr>
                      <w:rFonts w:ascii="Times New Roman" w:hAnsi="Times New Roman"/>
                      <w:szCs w:val="22"/>
                      <w:lang w:val="en-GB"/>
                    </w:rPr>
                    <w:t xml:space="preserve"> (</w:t>
                  </w:r>
                  <w:proofErr w:type="spellStart"/>
                  <w:r w:rsidRPr="00D32C20">
                    <w:rPr>
                      <w:rFonts w:ascii="Times New Roman" w:hAnsi="Times New Roman"/>
                      <w:i/>
                      <w:szCs w:val="22"/>
                      <w:lang w:val="en-GB"/>
                    </w:rPr>
                    <w:t>monte</w:t>
                  </w:r>
                  <w:proofErr w:type="spellEnd"/>
                  <w:r w:rsidRPr="00D32C20">
                    <w:rPr>
                      <w:rFonts w:ascii="Times New Roman" w:hAnsi="Times New Roman"/>
                      <w:i/>
                      <w:szCs w:val="22"/>
                      <w:lang w:val="en-GB"/>
                    </w:rPr>
                    <w:t xml:space="preserve"> </w:t>
                  </w:r>
                  <w:proofErr w:type="spellStart"/>
                  <w:r w:rsidRPr="00D32C20">
                    <w:rPr>
                      <w:rFonts w:ascii="Times New Roman" w:hAnsi="Times New Roman"/>
                      <w:i/>
                      <w:szCs w:val="22"/>
                      <w:lang w:val="en-GB"/>
                    </w:rPr>
                    <w:t>alentejano</w:t>
                  </w:r>
                  <w:proofErr w:type="spellEnd"/>
                  <w:r w:rsidRPr="00D32C20">
                    <w:rPr>
                      <w:rFonts w:ascii="Times New Roman" w:hAnsi="Times New Roman"/>
                      <w:i/>
                      <w:szCs w:val="22"/>
                      <w:lang w:val="en-GB"/>
                    </w:rPr>
                    <w:t xml:space="preserve">) </w:t>
                  </w:r>
                  <w:r w:rsidRPr="00D32C20">
                    <w:rPr>
                      <w:rFonts w:ascii="Times New Roman" w:hAnsi="Times New Roman"/>
                      <w:szCs w:val="22"/>
                      <w:lang w:val="en-GB"/>
                    </w:rPr>
                    <w:t>is a type of habita</w:t>
                  </w:r>
                  <w:r>
                    <w:rPr>
                      <w:rFonts w:ascii="Times New Roman" w:hAnsi="Times New Roman"/>
                      <w:szCs w:val="22"/>
                      <w:lang w:val="en-GB"/>
                    </w:rPr>
                    <w:t>t with architectonic structures most often</w:t>
                  </w:r>
                  <w:r w:rsidRPr="00D32C20">
                    <w:rPr>
                      <w:rFonts w:ascii="Times New Roman" w:hAnsi="Times New Roman"/>
                      <w:szCs w:val="22"/>
                      <w:lang w:val="en-GB"/>
                    </w:rPr>
                    <w:t xml:space="preserve"> presenting a singular vernacular heritage, at least until the late sev</w:t>
                  </w:r>
                  <w:r>
                    <w:rPr>
                      <w:rFonts w:ascii="Times New Roman" w:hAnsi="Times New Roman"/>
                      <w:szCs w:val="22"/>
                      <w:lang w:val="en-GB"/>
                    </w:rPr>
                    <w:t xml:space="preserve">enties. During the last thirty </w:t>
                  </w:r>
                  <w:r w:rsidRPr="00D32C20">
                    <w:rPr>
                      <w:rFonts w:ascii="Times New Roman" w:hAnsi="Times New Roman"/>
                      <w:szCs w:val="22"/>
                      <w:lang w:val="en-GB"/>
                    </w:rPr>
                    <w:t>to forty years,</w:t>
                  </w:r>
                  <w:r>
                    <w:rPr>
                      <w:rFonts w:ascii="Times New Roman" w:hAnsi="Times New Roman"/>
                      <w:szCs w:val="22"/>
                      <w:lang w:val="en-GB"/>
                    </w:rPr>
                    <w:t xml:space="preserve"> new social-economical dynamics</w:t>
                  </w:r>
                  <w:r w:rsidRPr="00D32C20">
                    <w:rPr>
                      <w:rFonts w:ascii="Times New Roman" w:hAnsi="Times New Roman"/>
                      <w:szCs w:val="22"/>
                      <w:lang w:val="en-GB"/>
                    </w:rPr>
                    <w:t xml:space="preserve"> have brought a greater rationalization o</w:t>
                  </w:r>
                  <w:r>
                    <w:rPr>
                      <w:rFonts w:ascii="Times New Roman" w:hAnsi="Times New Roman"/>
                      <w:szCs w:val="22"/>
                      <w:lang w:val="en-GB"/>
                    </w:rPr>
                    <w:t>f the agricultural systems, but</w:t>
                  </w:r>
                  <w:r w:rsidRPr="00D32C20">
                    <w:rPr>
                      <w:rFonts w:ascii="Times New Roman" w:hAnsi="Times New Roman"/>
                      <w:szCs w:val="22"/>
                      <w:lang w:val="en-GB"/>
                    </w:rPr>
                    <w:t xml:space="preserve"> this was</w:t>
                  </w:r>
                  <w:r>
                    <w:rPr>
                      <w:rFonts w:ascii="Times New Roman" w:hAnsi="Times New Roman"/>
                      <w:szCs w:val="22"/>
                      <w:lang w:val="en-GB"/>
                    </w:rPr>
                    <w:t xml:space="preserve"> accompanied with an increasing</w:t>
                  </w:r>
                  <w:r w:rsidRPr="00D32C20">
                    <w:rPr>
                      <w:rFonts w:ascii="Times New Roman" w:hAnsi="Times New Roman"/>
                      <w:szCs w:val="22"/>
                      <w:lang w:val="en-GB"/>
                    </w:rPr>
                    <w:t xml:space="preserve"> rural depopulation.  </w:t>
                  </w:r>
                </w:p>
                <w:p w:rsidR="006A157C" w:rsidRPr="00D32C20" w:rsidRDefault="006A157C" w:rsidP="006A157C">
                  <w:pPr>
                    <w:jc w:val="both"/>
                    <w:rPr>
                      <w:rFonts w:ascii="Times New Roman" w:hAnsi="Times New Roman"/>
                      <w:szCs w:val="22"/>
                      <w:lang w:val="en-GB"/>
                    </w:rPr>
                  </w:pPr>
                  <w:r w:rsidRPr="00D32C20">
                    <w:rPr>
                      <w:rFonts w:ascii="Times New Roman" w:hAnsi="Times New Roman"/>
                      <w:szCs w:val="22"/>
                      <w:lang w:val="en-GB"/>
                    </w:rPr>
                    <w:t xml:space="preserve">What has been happening to the </w:t>
                  </w:r>
                  <w:proofErr w:type="spellStart"/>
                  <w:r w:rsidRPr="00D32C20">
                    <w:rPr>
                      <w:rFonts w:ascii="Times New Roman" w:hAnsi="Times New Roman"/>
                      <w:i/>
                      <w:szCs w:val="22"/>
                      <w:lang w:val="en-GB"/>
                    </w:rPr>
                    <w:t>monte</w:t>
                  </w:r>
                  <w:proofErr w:type="spellEnd"/>
                  <w:r w:rsidRPr="00D32C20">
                    <w:rPr>
                      <w:rFonts w:ascii="Times New Roman" w:hAnsi="Times New Roman"/>
                      <w:i/>
                      <w:szCs w:val="22"/>
                      <w:lang w:val="en-GB"/>
                    </w:rPr>
                    <w:t xml:space="preserve"> </w:t>
                  </w:r>
                  <w:proofErr w:type="spellStart"/>
                  <w:r w:rsidRPr="00D32C20">
                    <w:rPr>
                      <w:rFonts w:ascii="Times New Roman" w:hAnsi="Times New Roman"/>
                      <w:i/>
                      <w:szCs w:val="22"/>
                      <w:lang w:val="en-GB"/>
                    </w:rPr>
                    <w:t>alentejano</w:t>
                  </w:r>
                  <w:proofErr w:type="spellEnd"/>
                  <w:r w:rsidRPr="00D32C20">
                    <w:rPr>
                      <w:rFonts w:ascii="Times New Roman" w:hAnsi="Times New Roman"/>
                      <w:i/>
                      <w:szCs w:val="22"/>
                      <w:lang w:val="en-GB"/>
                    </w:rPr>
                    <w:t xml:space="preserve"> </w:t>
                  </w:r>
                  <w:r w:rsidRPr="00D32C20">
                    <w:rPr>
                      <w:rFonts w:ascii="Times New Roman" w:hAnsi="Times New Roman"/>
                      <w:szCs w:val="22"/>
                      <w:lang w:val="en-GB"/>
                    </w:rPr>
                    <w:t xml:space="preserve">along that time? How have been introduced new functionalities? Is the </w:t>
                  </w:r>
                  <w:proofErr w:type="spellStart"/>
                  <w:r w:rsidRPr="00D32C20">
                    <w:rPr>
                      <w:rFonts w:ascii="Times New Roman" w:hAnsi="Times New Roman"/>
                      <w:i/>
                      <w:szCs w:val="22"/>
                      <w:lang w:val="en-GB"/>
                    </w:rPr>
                    <w:t>monte</w:t>
                  </w:r>
                  <w:proofErr w:type="spellEnd"/>
                  <w:r w:rsidRPr="00D32C20">
                    <w:rPr>
                      <w:rFonts w:ascii="Times New Roman" w:hAnsi="Times New Roman"/>
                      <w:szCs w:val="22"/>
                      <w:lang w:val="en-GB"/>
                    </w:rPr>
                    <w:t xml:space="preserve"> condemned to disappear or become another reality? </w:t>
                  </w:r>
                  <w:proofErr w:type="gramStart"/>
                  <w:r w:rsidRPr="00D32C20">
                    <w:rPr>
                      <w:rFonts w:ascii="Times New Roman" w:hAnsi="Times New Roman"/>
                      <w:szCs w:val="22"/>
                      <w:lang w:val="en-GB"/>
                    </w:rPr>
                    <w:t>And what about its heritage values?</w:t>
                  </w:r>
                  <w:proofErr w:type="gramEnd"/>
                  <w:r w:rsidRPr="00D32C20">
                    <w:rPr>
                      <w:rFonts w:ascii="Times New Roman" w:hAnsi="Times New Roman"/>
                      <w:szCs w:val="22"/>
                      <w:lang w:val="en-GB"/>
                    </w:rPr>
                    <w:t xml:space="preserve"> </w:t>
                  </w:r>
                </w:p>
                <w:p w:rsidR="006A157C" w:rsidRPr="006A157C" w:rsidRDefault="006A157C" w:rsidP="006A157C">
                  <w:pPr>
                    <w:pStyle w:val="BodyText"/>
                    <w:spacing w:before="40" w:after="40" w:line="260" w:lineRule="atLeast"/>
                    <w:ind w:firstLine="0"/>
                    <w:rPr>
                      <w:rFonts w:ascii="Times New Roman" w:hAnsi="Times New Roman"/>
                      <w:sz w:val="18"/>
                      <w:szCs w:val="18"/>
                      <w:lang w:val="en-US"/>
                    </w:rPr>
                  </w:pPr>
                  <w:r w:rsidRPr="00D32C20">
                    <w:rPr>
                      <w:rFonts w:ascii="Times New Roman" w:hAnsi="Times New Roman"/>
                      <w:szCs w:val="22"/>
                      <w:lang w:val="en-GB"/>
                    </w:rPr>
                    <w:t>As the authors consider that these questions have not been treated with the due competence by the politicians with institutional responsibilities nor been given the required attention by</w:t>
                  </w:r>
                  <w:r>
                    <w:rPr>
                      <w:rFonts w:ascii="Times New Roman" w:hAnsi="Times New Roman"/>
                      <w:szCs w:val="22"/>
                      <w:lang w:val="en-GB"/>
                    </w:rPr>
                    <w:t xml:space="preserve"> society</w:t>
                  </w:r>
                  <w:proofErr w:type="gramStart"/>
                  <w:r w:rsidRPr="00D32C20">
                    <w:rPr>
                      <w:rFonts w:ascii="Times New Roman" w:hAnsi="Times New Roman"/>
                      <w:szCs w:val="22"/>
                      <w:lang w:val="en-GB"/>
                    </w:rPr>
                    <w:t>,  they</w:t>
                  </w:r>
                  <w:proofErr w:type="gramEnd"/>
                  <w:r w:rsidRPr="00D32C20">
                    <w:rPr>
                      <w:rFonts w:ascii="Times New Roman" w:hAnsi="Times New Roman"/>
                      <w:szCs w:val="22"/>
                      <w:lang w:val="en-GB"/>
                    </w:rPr>
                    <w:t xml:space="preserve"> have realised a comparative study of present situations in Central </w:t>
                  </w:r>
                  <w:proofErr w:type="spellStart"/>
                  <w:r w:rsidRPr="00D32C20">
                    <w:rPr>
                      <w:rFonts w:ascii="Times New Roman" w:hAnsi="Times New Roman"/>
                      <w:szCs w:val="22"/>
                      <w:lang w:val="en-GB"/>
                    </w:rPr>
                    <w:t>Alentejo</w:t>
                  </w:r>
                  <w:proofErr w:type="spellEnd"/>
                  <w:r w:rsidRPr="00D32C20">
                    <w:rPr>
                      <w:rFonts w:ascii="Times New Roman" w:hAnsi="Times New Roman"/>
                      <w:szCs w:val="22"/>
                      <w:lang w:val="en-GB"/>
                    </w:rPr>
                    <w:t xml:space="preserve">, a   fruitful  comparison   based on different landscapes. They have tried to see if the problem concerns the whole territory indistinctly or if it is </w:t>
                  </w:r>
                  <w:proofErr w:type="gramStart"/>
                  <w:r w:rsidRPr="00D32C20">
                    <w:rPr>
                      <w:rFonts w:ascii="Times New Roman" w:hAnsi="Times New Roman"/>
                      <w:szCs w:val="22"/>
                      <w:lang w:val="en-GB"/>
                    </w:rPr>
                    <w:t>deeper  in</w:t>
                  </w:r>
                  <w:proofErr w:type="gramEnd"/>
                  <w:r w:rsidRPr="00D32C20">
                    <w:rPr>
                      <w:rFonts w:ascii="Times New Roman" w:hAnsi="Times New Roman"/>
                      <w:szCs w:val="22"/>
                      <w:lang w:val="en-GB"/>
                    </w:rPr>
                    <w:t xml:space="preserve"> some particular landscapes. Actually,   the risk is that landscapes of high heritage value, as the </w:t>
                  </w:r>
                  <w:proofErr w:type="spellStart"/>
                  <w:r w:rsidRPr="00D32C20">
                    <w:rPr>
                      <w:rFonts w:ascii="Times New Roman" w:hAnsi="Times New Roman"/>
                      <w:i/>
                      <w:szCs w:val="22"/>
                      <w:lang w:val="en-GB"/>
                    </w:rPr>
                    <w:t>montado</w:t>
                  </w:r>
                  <w:proofErr w:type="spellEnd"/>
                  <w:r w:rsidRPr="00D32C20">
                    <w:rPr>
                      <w:rFonts w:ascii="Times New Roman" w:hAnsi="Times New Roman"/>
                      <w:i/>
                      <w:szCs w:val="22"/>
                      <w:lang w:val="en-GB"/>
                    </w:rPr>
                    <w:t>,</w:t>
                  </w:r>
                  <w:r>
                    <w:rPr>
                      <w:rFonts w:ascii="Times New Roman" w:hAnsi="Times New Roman"/>
                      <w:szCs w:val="22"/>
                      <w:lang w:val="en-GB"/>
                    </w:rPr>
                    <w:t xml:space="preserve"> </w:t>
                  </w:r>
                  <w:r w:rsidRPr="00D32C20">
                    <w:rPr>
                      <w:rFonts w:ascii="Times New Roman" w:hAnsi="Times New Roman"/>
                      <w:szCs w:val="22"/>
                      <w:lang w:val="en-GB"/>
                    </w:rPr>
                    <w:t>turn more and more exposed and deteriorated due to the need of producing for a global marke</w:t>
                  </w:r>
                  <w:r>
                    <w:rPr>
                      <w:rFonts w:ascii="Times New Roman" w:hAnsi="Times New Roman"/>
                      <w:szCs w:val="22"/>
                      <w:lang w:val="en-GB"/>
                    </w:rPr>
                    <w:t xml:space="preserve">t, </w:t>
                  </w:r>
                  <w:r w:rsidRPr="00D32C20">
                    <w:rPr>
                      <w:rFonts w:ascii="Times New Roman" w:hAnsi="Times New Roman"/>
                      <w:szCs w:val="22"/>
                      <w:lang w:val="en-GB"/>
                    </w:rPr>
                    <w:t xml:space="preserve">which implies the substitution of many traditional agricultural systems.  </w:t>
                  </w:r>
                  <w:r>
                    <w:rPr>
                      <w:rFonts w:ascii="Times New Roman" w:hAnsi="Times New Roman"/>
                      <w:szCs w:val="22"/>
                      <w:lang w:val="en-GB"/>
                    </w:rPr>
                    <w:t xml:space="preserve">Thus, </w:t>
                  </w:r>
                  <w:r w:rsidRPr="00D32C20">
                    <w:rPr>
                      <w:rFonts w:ascii="Times New Roman" w:hAnsi="Times New Roman"/>
                      <w:szCs w:val="22"/>
                      <w:lang w:val="en-GB"/>
                    </w:rPr>
                    <w:t xml:space="preserve">the different ways that have been leading to changes in the </w:t>
                  </w:r>
                  <w:proofErr w:type="spellStart"/>
                  <w:r w:rsidRPr="00D32C20">
                    <w:rPr>
                      <w:rFonts w:ascii="Times New Roman" w:hAnsi="Times New Roman"/>
                      <w:i/>
                      <w:szCs w:val="22"/>
                      <w:lang w:val="en-GB"/>
                    </w:rPr>
                    <w:t>monte</w:t>
                  </w:r>
                  <w:proofErr w:type="spellEnd"/>
                  <w:r w:rsidRPr="00D32C20">
                    <w:rPr>
                      <w:rFonts w:ascii="Times New Roman" w:hAnsi="Times New Roman"/>
                      <w:i/>
                      <w:szCs w:val="22"/>
                      <w:lang w:val="en-GB"/>
                    </w:rPr>
                    <w:t xml:space="preserve"> </w:t>
                  </w:r>
                  <w:proofErr w:type="spellStart"/>
                  <w:r w:rsidRPr="00D32C20">
                    <w:rPr>
                      <w:rFonts w:ascii="Times New Roman" w:hAnsi="Times New Roman"/>
                      <w:i/>
                      <w:szCs w:val="22"/>
                      <w:lang w:val="en-GB"/>
                    </w:rPr>
                    <w:t>alentejano</w:t>
                  </w:r>
                  <w:proofErr w:type="spellEnd"/>
                  <w:r w:rsidRPr="00D32C20">
                    <w:rPr>
                      <w:rFonts w:ascii="Times New Roman" w:hAnsi="Times New Roman"/>
                      <w:szCs w:val="22"/>
                      <w:lang w:val="en-GB"/>
                    </w:rPr>
                    <w:t xml:space="preserve"> have been analysed</w:t>
                  </w:r>
                  <w:proofErr w:type="gramStart"/>
                  <w:r w:rsidRPr="00D32C20">
                    <w:rPr>
                      <w:rFonts w:ascii="Times New Roman" w:hAnsi="Times New Roman"/>
                      <w:szCs w:val="22"/>
                      <w:lang w:val="en-GB"/>
                    </w:rPr>
                    <w:t>,  not</w:t>
                  </w:r>
                  <w:proofErr w:type="gramEnd"/>
                  <w:r w:rsidRPr="00D32C20">
                    <w:rPr>
                      <w:rFonts w:ascii="Times New Roman" w:hAnsi="Times New Roman"/>
                      <w:szCs w:val="22"/>
                      <w:lang w:val="en-GB"/>
                    </w:rPr>
                    <w:t xml:space="preserve"> always evident nor easily perceptible alterations.</w:t>
                  </w:r>
                </w:p>
              </w:txbxContent>
            </v:textbox>
          </v:shape>
        </w:pict>
      </w: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D91A32" w:rsidRPr="00086FB7" w:rsidRDefault="00D91A32" w:rsidP="002D4CEE">
      <w:pPr>
        <w:pStyle w:val="BodyText"/>
        <w:spacing w:after="0"/>
        <w:ind w:firstLine="0"/>
        <w:rPr>
          <w:rFonts w:ascii="Times New Roman" w:hAnsi="Times New Roman"/>
          <w:sz w:val="18"/>
          <w:szCs w:val="18"/>
        </w:rPr>
      </w:pPr>
    </w:p>
    <w:p w:rsidR="002D4CEE" w:rsidRPr="006A157C" w:rsidRDefault="002D4CEE" w:rsidP="006A15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s>
        <w:jc w:val="both"/>
        <w:rPr>
          <w:rFonts w:ascii="Times New Roman" w:hAnsi="Times New Roman"/>
        </w:rPr>
      </w:pPr>
      <w:r w:rsidRPr="00086FB7">
        <w:rPr>
          <w:rFonts w:ascii="Times New Roman" w:hAnsi="Times New Roman"/>
          <w:sz w:val="18"/>
          <w:szCs w:val="18"/>
        </w:rPr>
        <w:t>Palavra</w:t>
      </w:r>
      <w:r w:rsidR="00D91A32" w:rsidRPr="00086FB7">
        <w:rPr>
          <w:rFonts w:ascii="Times New Roman" w:hAnsi="Times New Roman"/>
          <w:sz w:val="18"/>
          <w:szCs w:val="18"/>
        </w:rPr>
        <w:t>s-chave</w:t>
      </w:r>
      <w:r w:rsidRPr="00086FB7">
        <w:rPr>
          <w:rFonts w:ascii="Times New Roman" w:hAnsi="Times New Roman"/>
          <w:sz w:val="18"/>
          <w:szCs w:val="18"/>
        </w:rPr>
        <w:t xml:space="preserve">: </w:t>
      </w:r>
      <w:r w:rsidR="006A157C" w:rsidRPr="003A28A0">
        <w:rPr>
          <w:rFonts w:ascii="Times New Roman" w:hAnsi="Times New Roman"/>
        </w:rPr>
        <w:t>Monte alentejano, paisagem, património vernácula, valorização do património</w:t>
      </w:r>
    </w:p>
    <w:p w:rsidR="006A157C" w:rsidRPr="003A28A0" w:rsidRDefault="00D91A32" w:rsidP="006A157C">
      <w:pPr>
        <w:jc w:val="both"/>
        <w:rPr>
          <w:rFonts w:ascii="Times New Roman" w:hAnsi="Times New Roman"/>
          <w:lang w:val="en-US"/>
        </w:rPr>
      </w:pPr>
      <w:r w:rsidRPr="006A157C">
        <w:rPr>
          <w:rFonts w:ascii="Times New Roman" w:hAnsi="Times New Roman"/>
          <w:sz w:val="18"/>
          <w:szCs w:val="18"/>
          <w:lang w:val="en-US"/>
        </w:rPr>
        <w:t xml:space="preserve">Keywords: </w:t>
      </w:r>
      <w:proofErr w:type="spellStart"/>
      <w:r w:rsidR="006A157C" w:rsidRPr="003A28A0">
        <w:rPr>
          <w:rFonts w:ascii="Times New Roman" w:hAnsi="Times New Roman"/>
          <w:lang w:val="en-US"/>
        </w:rPr>
        <w:t>Alentejo</w:t>
      </w:r>
      <w:proofErr w:type="spellEnd"/>
      <w:r w:rsidR="006A157C" w:rsidRPr="003A28A0">
        <w:rPr>
          <w:rFonts w:ascii="Times New Roman" w:hAnsi="Times New Roman"/>
          <w:lang w:val="en-US"/>
        </w:rPr>
        <w:t xml:space="preserve"> </w:t>
      </w:r>
      <w:proofErr w:type="spellStart"/>
      <w:r w:rsidR="006A157C" w:rsidRPr="003A28A0">
        <w:rPr>
          <w:rFonts w:ascii="Times New Roman" w:hAnsi="Times New Roman"/>
          <w:i/>
          <w:lang w:val="en-US"/>
        </w:rPr>
        <w:t>monte</w:t>
      </w:r>
      <w:proofErr w:type="spellEnd"/>
      <w:r w:rsidR="006A157C" w:rsidRPr="003A28A0">
        <w:rPr>
          <w:rFonts w:ascii="Times New Roman" w:hAnsi="Times New Roman"/>
          <w:lang w:val="en-US"/>
        </w:rPr>
        <w:t>, landscape, vernacular heritage, heritage development</w:t>
      </w:r>
    </w:p>
    <w:p w:rsidR="006A157C" w:rsidRPr="00E137C9" w:rsidRDefault="006A157C" w:rsidP="006A157C">
      <w:pPr>
        <w:jc w:val="both"/>
        <w:rPr>
          <w:rFonts w:ascii="Times New Roman" w:hAnsi="Times New Roman"/>
          <w:lang w:val="en-US"/>
        </w:rPr>
      </w:pPr>
    </w:p>
    <w:p w:rsidR="00D91A32" w:rsidRPr="006A157C" w:rsidRDefault="00D91A32" w:rsidP="00E037BA">
      <w:pPr>
        <w:pStyle w:val="BodyText"/>
        <w:spacing w:before="240" w:after="0"/>
        <w:ind w:firstLine="0"/>
        <w:rPr>
          <w:rFonts w:ascii="Times New Roman" w:hAnsi="Times New Roman"/>
          <w:sz w:val="18"/>
          <w:szCs w:val="18"/>
          <w:lang w:val="en-US"/>
        </w:rPr>
      </w:pPr>
    </w:p>
    <w:p w:rsidR="003C6600" w:rsidRPr="006A157C" w:rsidRDefault="003C6600" w:rsidP="007F4989">
      <w:pPr>
        <w:pStyle w:val="BodyText"/>
        <w:tabs>
          <w:tab w:val="left" w:pos="5670"/>
          <w:tab w:val="right" w:pos="9356"/>
        </w:tabs>
        <w:spacing w:before="120" w:after="0"/>
        <w:ind w:firstLine="0"/>
        <w:jc w:val="left"/>
        <w:rPr>
          <w:rFonts w:ascii="Times New Roman" w:hAnsi="Times New Roman"/>
          <w:caps/>
          <w:sz w:val="18"/>
          <w:szCs w:val="18"/>
          <w:lang w:val="en-US"/>
        </w:rPr>
      </w:pPr>
    </w:p>
    <w:p w:rsidR="00A75624" w:rsidRPr="001654E1" w:rsidRDefault="00A75624" w:rsidP="007F4989">
      <w:pPr>
        <w:pStyle w:val="BodyText"/>
        <w:tabs>
          <w:tab w:val="left" w:pos="5670"/>
          <w:tab w:val="right" w:pos="9356"/>
        </w:tabs>
        <w:spacing w:before="120" w:after="0"/>
        <w:ind w:firstLine="0"/>
        <w:jc w:val="left"/>
        <w:rPr>
          <w:rFonts w:ascii="Times New Roman" w:hAnsi="Times New Roman"/>
          <w:szCs w:val="22"/>
        </w:rPr>
      </w:pPr>
      <w:r w:rsidRPr="001654E1">
        <w:rPr>
          <w:rFonts w:ascii="Times New Roman" w:hAnsi="Times New Roman"/>
          <w:caps/>
          <w:sz w:val="18"/>
          <w:szCs w:val="18"/>
        </w:rPr>
        <w:lastRenderedPageBreak/>
        <w:t xml:space="preserve">Data </w:t>
      </w:r>
      <w:r w:rsidR="00BB2AD0" w:rsidRPr="001654E1">
        <w:rPr>
          <w:rFonts w:ascii="Times New Roman" w:hAnsi="Times New Roman"/>
          <w:caps/>
          <w:sz w:val="18"/>
          <w:szCs w:val="18"/>
        </w:rPr>
        <w:t>ENVIO D</w:t>
      </w:r>
      <w:r w:rsidRPr="001654E1">
        <w:rPr>
          <w:rFonts w:ascii="Times New Roman" w:hAnsi="Times New Roman"/>
          <w:caps/>
          <w:sz w:val="18"/>
          <w:szCs w:val="18"/>
        </w:rPr>
        <w:t>a comunicação</w:t>
      </w:r>
      <w:r w:rsidRPr="001654E1">
        <w:rPr>
          <w:rFonts w:ascii="Times New Roman" w:hAnsi="Times New Roman"/>
          <w:sz w:val="18"/>
          <w:szCs w:val="18"/>
        </w:rPr>
        <w:t>:</w:t>
      </w:r>
      <w:bookmarkStart w:id="1" w:name="_GoBack"/>
      <w:bookmarkEnd w:id="1"/>
      <w:r w:rsidR="00C80881">
        <w:rPr>
          <w:rFonts w:ascii="Times New Roman" w:hAnsi="Times New Roman"/>
          <w:sz w:val="18"/>
          <w:szCs w:val="18"/>
        </w:rPr>
        <w:t xml:space="preserve"> 16 de Junho de 2014</w:t>
      </w:r>
      <w:r w:rsidR="00923906" w:rsidRPr="001654E1">
        <w:rPr>
          <w:rFonts w:ascii="Times New Roman" w:hAnsi="Times New Roman"/>
          <w:szCs w:val="22"/>
        </w:rPr>
        <w:tab/>
      </w:r>
      <w:r w:rsidR="00944747" w:rsidRPr="001654E1">
        <w:rPr>
          <w:rFonts w:ascii="Times New Roman" w:hAnsi="Times New Roman"/>
          <w:sz w:val="18"/>
          <w:szCs w:val="18"/>
        </w:rPr>
        <w:t>NÚMERO DE SÉRIE:</w:t>
      </w:r>
      <w:r w:rsidR="00944747" w:rsidRPr="001654E1">
        <w:rPr>
          <w:rFonts w:ascii="Times New Roman" w:hAnsi="Times New Roman"/>
          <w:szCs w:val="22"/>
        </w:rPr>
        <w:t xml:space="preserve"> </w:t>
      </w:r>
      <w:r w:rsidR="00B17EB0" w:rsidRPr="001654E1">
        <w:rPr>
          <w:rFonts w:ascii="Times New Roman" w:hAnsi="Times New Roman"/>
          <w:szCs w:val="22"/>
        </w:rPr>
        <w:tab/>
      </w:r>
      <w:r w:rsidR="003B55CB" w:rsidRPr="001654E1">
        <w:rPr>
          <w:rFonts w:ascii="Times New Roman" w:hAnsi="Times New Roman"/>
          <w:sz w:val="18"/>
          <w:szCs w:val="18"/>
        </w:rPr>
        <w:fldChar w:fldCharType="begin"/>
      </w:r>
      <w:r w:rsidR="00FC3377" w:rsidRPr="001654E1">
        <w:rPr>
          <w:rFonts w:ascii="Times New Roman" w:hAnsi="Times New Roman"/>
          <w:sz w:val="18"/>
          <w:szCs w:val="18"/>
        </w:rPr>
        <w:instrText xml:space="preserve"> COMMENTS  "[ número ID atribuído ]"  \* MERGEFORMAT </w:instrText>
      </w:r>
      <w:r w:rsidR="003B55CB" w:rsidRPr="001654E1">
        <w:rPr>
          <w:rFonts w:ascii="Times New Roman" w:hAnsi="Times New Roman"/>
          <w:sz w:val="18"/>
          <w:szCs w:val="18"/>
        </w:rPr>
        <w:fldChar w:fldCharType="separate"/>
      </w:r>
      <w:r w:rsidR="00C80881">
        <w:rPr>
          <w:rFonts w:ascii="Times New Roman" w:hAnsi="Times New Roman"/>
          <w:sz w:val="18"/>
          <w:szCs w:val="18"/>
        </w:rPr>
        <w:t xml:space="preserve">[ </w:t>
      </w:r>
      <w:r w:rsidR="00C80881">
        <w:rPr>
          <w:rFonts w:ascii="Times New Roman Bold" w:hAnsi="Times New Roman Bold"/>
        </w:rPr>
        <w:t>COM0453</w:t>
      </w:r>
      <w:r w:rsidR="003A2F00" w:rsidRPr="001654E1">
        <w:rPr>
          <w:rFonts w:ascii="Times New Roman" w:hAnsi="Times New Roman"/>
          <w:sz w:val="18"/>
          <w:szCs w:val="18"/>
        </w:rPr>
        <w:t xml:space="preserve"> ]</w:t>
      </w:r>
      <w:r w:rsidR="003B55CB" w:rsidRPr="001654E1">
        <w:rPr>
          <w:rFonts w:ascii="Times New Roman" w:hAnsi="Times New Roman"/>
          <w:sz w:val="18"/>
          <w:szCs w:val="18"/>
        </w:rPr>
        <w:fldChar w:fldCharType="end"/>
      </w:r>
      <w:r w:rsidR="00BB2AD0" w:rsidRPr="001654E1">
        <w:rPr>
          <w:rFonts w:ascii="Times New Roman" w:hAnsi="Times New Roman"/>
          <w:szCs w:val="22"/>
        </w:rPr>
        <w:t xml:space="preserve"> </w:t>
      </w:r>
    </w:p>
    <w:p w:rsidR="002F0CDC" w:rsidRPr="001654E1" w:rsidRDefault="001A6F7A" w:rsidP="00C80881">
      <w:pPr>
        <w:pStyle w:val="BodyText"/>
        <w:spacing w:after="0"/>
        <w:ind w:firstLine="0"/>
        <w:jc w:val="left"/>
        <w:rPr>
          <w:rFonts w:ascii="Times New Roman" w:hAnsi="Times New Roman"/>
          <w:sz w:val="18"/>
          <w:szCs w:val="18"/>
        </w:rPr>
      </w:pPr>
      <w:r w:rsidRPr="001654E1">
        <w:rPr>
          <w:rFonts w:ascii="Times New Roman" w:hAnsi="Times New Roman"/>
          <w:szCs w:val="22"/>
        </w:rPr>
        <w:br w:type="page"/>
      </w:r>
    </w:p>
    <w:p w:rsidR="00A67280" w:rsidRPr="001654E1" w:rsidRDefault="00A67280" w:rsidP="001A6F7A">
      <w:pPr>
        <w:pStyle w:val="BodyText"/>
        <w:spacing w:after="0"/>
        <w:ind w:firstLine="0"/>
        <w:rPr>
          <w:rFonts w:ascii="Times New Roman" w:hAnsi="Times New Roman"/>
          <w:sz w:val="18"/>
          <w:szCs w:val="18"/>
        </w:rPr>
      </w:pPr>
    </w:p>
    <w:p w:rsidR="00C80881" w:rsidRDefault="00C80881" w:rsidP="00C80881">
      <w:pPr>
        <w:jc w:val="both"/>
        <w:rPr>
          <w:rFonts w:ascii="Times New Roman" w:hAnsi="Times New Roman"/>
        </w:rPr>
      </w:pPr>
      <w:r>
        <w:rPr>
          <w:rFonts w:ascii="Times New Roman" w:hAnsi="Times New Roman"/>
        </w:rPr>
        <w:t>INTRODUÇÃO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O que é o monte alentejano? Como o podemos caracterizar? Desde sempre, as propriedades rurais tinham um centro. Em termos históricos as razões da sua ocupação variaram; umas vezes as propriedades tinham um local, uma casa, que podia ser maior ou menor, onde vivia o proprietário e a sua família, outras vezes eram os seus representantes que ocupavam esse casario. A diversidade de situações era a regra. Desde finais do século XVIII e ao longo do século XIX, emergiu o monte alentejano. Aproveitando primeiro o </w:t>
      </w:r>
      <w:r>
        <w:rPr>
          <w:rFonts w:ascii="Times New Roman Italic" w:hAnsi="Times New Roman Italic"/>
        </w:rPr>
        <w:t>boom</w:t>
      </w:r>
      <w:r>
        <w:rPr>
          <w:rFonts w:ascii="Times New Roman" w:hAnsi="Times New Roman"/>
        </w:rPr>
        <w:t xml:space="preserve"> do preço da cortiça nos mercados internacionais, mas articulando também a produção de cortiça com as culturas cerealíferas de sequeiro e continuando com a tradicional criação de gado, foram-se definindo o perfil do que, ainda em grande parte, é a estrutura predominante da paisagem alentejana: o montado, em regra encabeçado pelo referido monte. É certo que, como complemento do montado, ou com ele articulado, no Sul do país, não eram estranhas as culturas frutícolas, a vinha e a oliveira e, mais perto das localidades, as leguminosas. </w:t>
      </w:r>
    </w:p>
    <w:p w:rsidR="00C80881" w:rsidRDefault="00C80881" w:rsidP="00C80881">
      <w:pPr>
        <w:jc w:val="both"/>
        <w:rPr>
          <w:rFonts w:ascii="Times New Roman" w:hAnsi="Times New Roman"/>
        </w:rPr>
      </w:pPr>
      <w:r>
        <w:rPr>
          <w:rFonts w:ascii="Times New Roman" w:hAnsi="Times New Roman"/>
        </w:rPr>
        <w:t xml:space="preserve">Muitas vezes, as cabeças dessas propriedades, os montes, foram ganhando dimensão e uma estrutura característica; no início, em muitos deles, os proprietários estavam ausentes, mas, pouco a pouco, em praticamente todos eles, esses mesmos proprietários foram construindo as suas casas, mais ou menos ricas, consoante a sua riqueza, importância ou imagem que queriam projetar. É verdade que, na linguagem corrente, também são chamados de montes construções que só albergavam uma parte das funções da casa central, ou seja, em alguns pontos mais isolados podiam viver alguns trabalhadores que executavam acções específicas, noutros essas construções guardavam gado ou algum tipo de cereal.  </w:t>
      </w:r>
    </w:p>
    <w:p w:rsidR="00C80881" w:rsidRDefault="00C80881" w:rsidP="00C80881">
      <w:pPr>
        <w:jc w:val="both"/>
        <w:rPr>
          <w:rFonts w:ascii="Times New Roman" w:hAnsi="Times New Roman"/>
        </w:rPr>
      </w:pPr>
      <w:r>
        <w:rPr>
          <w:rFonts w:ascii="Times New Roman" w:hAnsi="Times New Roman"/>
        </w:rPr>
        <w:t>Desta evolução genérica decorre o que é – era? – a estrutura de um monte: onde ainda é visível o predomínio dos trabalhadores sazonais, percebe-se a centralidade da antiga cozinha; nos montes onde a casa do “senhor” foi ganhando dimensão e dignidade, definiu-se como o lugar do poder. Nos dois casos, os lugares onde viviam os trabalhadores, permanentes ou não, os armazéns, os celeiros, as oficinas, os pombais e os estábulos eram uma norma. Nas mais ricas, podia não ser estranha a existência de uma igreja, de uma obra hidráulica e de cercas com alguma dimensão.</w:t>
      </w:r>
    </w:p>
    <w:p w:rsidR="00C80881" w:rsidRDefault="00C80881" w:rsidP="00C80881">
      <w:pPr>
        <w:jc w:val="both"/>
        <w:rPr>
          <w:rFonts w:ascii="Times New Roman" w:hAnsi="Times New Roman"/>
        </w:rPr>
      </w:pPr>
      <w:r>
        <w:rPr>
          <w:rFonts w:ascii="Times New Roman" w:hAnsi="Times New Roman"/>
        </w:rPr>
        <w:t xml:space="preserve">Este resumo, serve um objectivo compreensível: a evolução desta propriedade foi sendo feita pela eliminação e substituição de muitas destas estruturas: porque a esmagadora maioria dos trabalhadores deixou de aí viver, porque as oficinas e celeiros foram abandonados, visto que os serviços íam sendo adquiridos no exterior, porque se foram mudando algumas culturas, deixando de dar sentido às funções de depósitos e celeiros aí existente; porque muitos dos proprietário deixaram de aí viver; e até porque muitas desses incorporaram  novas estruturas ligadas a novas funções sociais e económicas: estruturas hoteleiras substituíram o lugar onde o pessoal vivia, porque integraram modernos laboratórios e áreas de adegas de vinhos, uma cultura que se tornou muito popular. </w:t>
      </w: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FF0000"/>
        </w:rPr>
      </w:pPr>
      <w:r>
        <w:rPr>
          <w:rFonts w:ascii="Times New Roman Bold" w:hAnsi="Times New Roman Bold"/>
          <w:noProof/>
          <w:color w:val="FF0000"/>
          <w:lang w:eastAsia="pt-PT"/>
        </w:rPr>
        <w:lastRenderedPageBreak/>
        <w:drawing>
          <wp:inline distT="0" distB="0" distL="0" distR="0">
            <wp:extent cx="2735458" cy="4745471"/>
            <wp:effectExtent l="19050" t="0" r="7742" b="0"/>
            <wp:docPr id="2" name="Picture 2" descr="C:\Users\Proprietário\Desktop\Layou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ário\Desktop\Layout11.jpg"/>
                    <pic:cNvPicPr>
                      <a:picLocks noChangeAspect="1" noChangeArrowheads="1"/>
                    </pic:cNvPicPr>
                  </pic:nvPicPr>
                  <pic:blipFill>
                    <a:blip r:embed="rId10" cstate="print"/>
                    <a:srcRect/>
                    <a:stretch>
                      <a:fillRect/>
                    </a:stretch>
                  </pic:blipFill>
                  <pic:spPr bwMode="auto">
                    <a:xfrm>
                      <a:off x="0" y="0"/>
                      <a:ext cx="2738336" cy="4750464"/>
                    </a:xfrm>
                    <a:prstGeom prst="rect">
                      <a:avLst/>
                    </a:prstGeom>
                    <a:noFill/>
                    <a:ln w="9525">
                      <a:noFill/>
                      <a:miter lim="800000"/>
                      <a:headEnd/>
                      <a:tailEnd/>
                    </a:ln>
                  </pic:spPr>
                </pic:pic>
              </a:graphicData>
            </a:graphic>
          </wp:inline>
        </w:drawing>
      </w:r>
    </w:p>
    <w:p w:rsidR="00C80881" w:rsidRDefault="00C80881" w:rsidP="00C80881">
      <w:pPr>
        <w:jc w:val="center"/>
        <w:rPr>
          <w:rFonts w:ascii="Times New Roman Bold" w:hAnsi="Times New Roman Bold" w:hint="eastAsia"/>
          <w:color w:val="FF0000"/>
        </w:rPr>
      </w:pPr>
    </w:p>
    <w:p w:rsidR="00C80881" w:rsidRPr="00C21D01" w:rsidRDefault="00C80881" w:rsidP="00C80881">
      <w:pPr>
        <w:jc w:val="center"/>
        <w:rPr>
          <w:rFonts w:ascii="Times New Roman Bold" w:hAnsi="Times New Roman Bold" w:hint="eastAsia"/>
        </w:rPr>
      </w:pPr>
      <w:r w:rsidRPr="009F64CD">
        <w:rPr>
          <w:rFonts w:ascii="Times New Roman Bold" w:hAnsi="Times New Roman Bold"/>
          <w:color w:val="000000" w:themeColor="text1"/>
        </w:rPr>
        <w:t>Fig. 1</w:t>
      </w:r>
      <w:r w:rsidRPr="00C21D01">
        <w:rPr>
          <w:rFonts w:ascii="Times New Roman Bold" w:hAnsi="Times New Roman Bold"/>
        </w:rPr>
        <w:t xml:space="preserve"> – Planta do monte da Herdade da Terrosa (conc. de Avis): um monte que vem do século XVIII e demonstra bem a organização espacial deste tipo de habitat, quanto à sua estrutura, dimensão e funcionalidades (Fonte: Oliveira &amp; Galhano, 2000, Des. 100 modificado).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O risco é, claro, deste património desaparecer e, com ele, uma forma de estar e viver o mundo rural e perceber a própria paisagem cultural. Como diziam os Arquitectos Víctor Mestre e Sofia Aleixo, num artigo já com uns anos: “A Arquitectura Popular do Alentejo é também paisagem cultural. A sua ligação à terra, com geometrias fortemente horizontalizadas, num aconchego terno e silencioso faz dela e da envolvente uma exaltação poética. A sua serenidade e limpidez torna-a etérea, quase cósmica. É profundamente solitária estando todavia acompanhada. A sua riqueza é a sua singeleza, não haverá muita expressão arquitectónica em que o quase nada em termos formais possa representar tanto. Estas meia metáforas são paradigma para a sua narração enquanto obra arquitectónica de Mestres anónimos” (Mestre et al., 2001, p.6). Este mesmo autor sublinha o que se foi perdendo e descaracterizando: atentados à unidade urbanística dos agleomerados, novos edifícios que alteram a escala, a volumetria e os materiais, difusão de modelos construtivos rústicos, ainda por cima com pretenso pendor regionalista ou tradicional.</w:t>
      </w:r>
    </w:p>
    <w:p w:rsidR="00C80881" w:rsidRDefault="00C80881" w:rsidP="00C80881">
      <w:pPr>
        <w:jc w:val="both"/>
        <w:rPr>
          <w:rFonts w:ascii="Times New Roman" w:hAnsi="Times New Roman"/>
        </w:rPr>
      </w:pPr>
      <w:r>
        <w:rPr>
          <w:rFonts w:ascii="Times New Roman" w:hAnsi="Times New Roman"/>
        </w:rPr>
        <w:t xml:space="preserve"> </w:t>
      </w:r>
    </w:p>
    <w:p w:rsidR="00C80881" w:rsidRDefault="00C80881" w:rsidP="00C80881">
      <w:pPr>
        <w:jc w:val="both"/>
        <w:rPr>
          <w:rFonts w:ascii="Times New Roman" w:hAnsi="Times New Roman"/>
        </w:rPr>
      </w:pPr>
    </w:p>
    <w:p w:rsidR="00C80881" w:rsidRDefault="00C80881" w:rsidP="00C80881">
      <w:pPr>
        <w:rPr>
          <w:rFonts w:ascii="Times New Roman Bold" w:hAnsi="Times New Roman Bold" w:hint="eastAsia"/>
          <w:color w:val="FF0000"/>
        </w:rPr>
      </w:pPr>
    </w:p>
    <w:tbl>
      <w:tblPr>
        <w:tblStyle w:val="TableGrid"/>
        <w:tblW w:w="10564" w:type="dxa"/>
        <w:tblInd w:w="-601" w:type="dxa"/>
        <w:tblLook w:val="04A0"/>
      </w:tblPr>
      <w:tblGrid>
        <w:gridCol w:w="4754"/>
        <w:gridCol w:w="5810"/>
      </w:tblGrid>
      <w:tr w:rsidR="00C80881" w:rsidTr="0047397E">
        <w:tc>
          <w:tcPr>
            <w:tcW w:w="4754" w:type="dxa"/>
            <w:tcBorders>
              <w:top w:val="nil"/>
              <w:left w:val="nil"/>
              <w:bottom w:val="nil"/>
              <w:right w:val="nil"/>
            </w:tcBorders>
          </w:tcPr>
          <w:p w:rsidR="00C80881" w:rsidRDefault="00C80881" w:rsidP="0047397E">
            <w:pPr>
              <w:rPr>
                <w:rFonts w:ascii="Times New Roman Bold" w:hAnsi="Times New Roman Bold" w:hint="eastAsia"/>
              </w:rPr>
            </w:pPr>
            <w:r w:rsidRPr="00A4443E">
              <w:rPr>
                <w:rFonts w:ascii="Times New Roman Bold" w:hAnsi="Times New Roman Bold"/>
                <w:noProof/>
                <w:lang w:eastAsia="pt-PT"/>
              </w:rPr>
              <w:lastRenderedPageBreak/>
              <w:drawing>
                <wp:inline distT="0" distB="0" distL="0" distR="0">
                  <wp:extent cx="2862463" cy="3934225"/>
                  <wp:effectExtent l="19050" t="0" r="0" b="0"/>
                  <wp:docPr id="12" name="Picture 3" descr="C:\Users\Proprietário\AppData\Local\Microsoft\Windows Live Mail\WLMDSS.tmp\WLMEDBB.tmp\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ário\AppData\Local\Microsoft\Windows Live Mail\WLMDSS.tmp\WLMEDBB.tmp\Layout2.jpg"/>
                          <pic:cNvPicPr>
                            <a:picLocks noChangeAspect="1" noChangeArrowheads="1"/>
                          </pic:cNvPicPr>
                        </pic:nvPicPr>
                        <pic:blipFill>
                          <a:blip r:embed="rId11" cstate="print"/>
                          <a:srcRect/>
                          <a:stretch>
                            <a:fillRect/>
                          </a:stretch>
                        </pic:blipFill>
                        <pic:spPr bwMode="auto">
                          <a:xfrm>
                            <a:off x="0" y="0"/>
                            <a:ext cx="2863794" cy="3936055"/>
                          </a:xfrm>
                          <a:prstGeom prst="rect">
                            <a:avLst/>
                          </a:prstGeom>
                          <a:noFill/>
                          <a:ln w="9525">
                            <a:noFill/>
                            <a:miter lim="800000"/>
                            <a:headEnd/>
                            <a:tailEnd/>
                          </a:ln>
                        </pic:spPr>
                      </pic:pic>
                    </a:graphicData>
                  </a:graphic>
                </wp:inline>
              </w:drawing>
            </w:r>
          </w:p>
        </w:tc>
        <w:tc>
          <w:tcPr>
            <w:tcW w:w="5810" w:type="dxa"/>
            <w:tcBorders>
              <w:top w:val="nil"/>
              <w:left w:val="nil"/>
              <w:bottom w:val="nil"/>
              <w:right w:val="nil"/>
            </w:tcBorders>
          </w:tcPr>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p>
          <w:p w:rsidR="00C80881" w:rsidRDefault="00C80881" w:rsidP="0047397E">
            <w:pPr>
              <w:jc w:val="center"/>
              <w:rPr>
                <w:rFonts w:ascii="Times New Roman Bold" w:hAnsi="Times New Roman Bold" w:hint="eastAsia"/>
              </w:rPr>
            </w:pPr>
            <w:r w:rsidRPr="00A4443E">
              <w:rPr>
                <w:rFonts w:ascii="Times New Roman Bold" w:hAnsi="Times New Roman Bold"/>
                <w:noProof/>
                <w:lang w:eastAsia="pt-PT"/>
              </w:rPr>
              <w:drawing>
                <wp:inline distT="0" distB="0" distL="0" distR="0">
                  <wp:extent cx="3313880" cy="1844168"/>
                  <wp:effectExtent l="19050" t="0" r="820" b="0"/>
                  <wp:docPr id="14" name="Picture 4" descr="C:\Users\Proprietário\AppData\Local\Microsoft\Windows Live Mail\WLMDSS.tmp\WLM271C.tmp\Monte_Cascalhei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ário\AppData\Local\Microsoft\Windows Live Mail\WLMDSS.tmp\WLM271C.tmp\Monte_Cascalheira_2.jpg"/>
                          <pic:cNvPicPr>
                            <a:picLocks noChangeAspect="1" noChangeArrowheads="1"/>
                          </pic:cNvPicPr>
                        </pic:nvPicPr>
                        <pic:blipFill>
                          <a:blip r:embed="rId12" cstate="print"/>
                          <a:srcRect/>
                          <a:stretch>
                            <a:fillRect/>
                          </a:stretch>
                        </pic:blipFill>
                        <pic:spPr bwMode="auto">
                          <a:xfrm>
                            <a:off x="0" y="0"/>
                            <a:ext cx="3315014" cy="1844799"/>
                          </a:xfrm>
                          <a:prstGeom prst="rect">
                            <a:avLst/>
                          </a:prstGeom>
                          <a:noFill/>
                          <a:ln w="9525">
                            <a:noFill/>
                            <a:miter lim="800000"/>
                            <a:headEnd/>
                            <a:tailEnd/>
                          </a:ln>
                        </pic:spPr>
                      </pic:pic>
                    </a:graphicData>
                  </a:graphic>
                </wp:inline>
              </w:drawing>
            </w:r>
          </w:p>
        </w:tc>
      </w:tr>
    </w:tbl>
    <w:p w:rsidR="00C80881" w:rsidRDefault="00C80881" w:rsidP="00C80881">
      <w:pPr>
        <w:jc w:val="center"/>
        <w:rPr>
          <w:rFonts w:ascii="Times New Roman Bold" w:hAnsi="Times New Roman Bold" w:hint="eastAsia"/>
          <w:color w:val="FF0000"/>
        </w:rPr>
      </w:pPr>
    </w:p>
    <w:p w:rsidR="00C80881" w:rsidRPr="00C21D01" w:rsidRDefault="00C80881" w:rsidP="00C80881">
      <w:pPr>
        <w:jc w:val="center"/>
        <w:rPr>
          <w:rFonts w:ascii="Times New Roman Bold" w:hAnsi="Times New Roman Bold" w:hint="eastAsia"/>
        </w:rPr>
      </w:pPr>
      <w:r w:rsidRPr="009F64CD">
        <w:rPr>
          <w:rFonts w:ascii="Times New Roman Bold" w:hAnsi="Times New Roman Bold"/>
          <w:color w:val="000000" w:themeColor="text1"/>
        </w:rPr>
        <w:t>Figs. 2</w:t>
      </w:r>
      <w:r w:rsidRPr="00C21D01">
        <w:rPr>
          <w:rFonts w:ascii="Times New Roman Bold" w:hAnsi="Times New Roman Bold"/>
        </w:rPr>
        <w:t xml:space="preserve"> – Planta e perspectiva do Monte da Cascalheira (conc. de Serpa). Outro exemplo de um monte alentejano com uma estrutura diferente do anterior, embora também comum no Alentejo (Oliveira &amp; Galhano, 2000, Des. 89 modificado)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As memórias desse modo de viver e interagir vão-se apagando e desaparecendo, apesar de todos concordarem que encerram valores patrimoniais de grande interesse. Desta mudança decorrem os problemas patrimoniais que nos interessam. </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Estes aspectos não são específicos do monte alentejanos; eles só são o espelho de uma situação generalizada, pelo menos por toda a Europa. O desaparecimento quase inexorável de um património rural que correspondia a um modo de vida, a uma forma de ver a paisagem e utilizar o território que se vai tornando cada vez mais rara, porque, como se referiu, se foi transformando.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center"/>
        <w:rPr>
          <w:rFonts w:ascii="Times New Roman" w:hAnsi="Times New Roman"/>
        </w:rPr>
      </w:pPr>
      <w:r>
        <w:rPr>
          <w:rFonts w:ascii="Times New Roman Bold" w:hAnsi="Times New Roman Bold"/>
          <w:noProof/>
          <w:lang w:eastAsia="pt-PT"/>
        </w:rPr>
        <w:drawing>
          <wp:inline distT="0" distB="0" distL="0" distR="0">
            <wp:extent cx="3100668" cy="2325786"/>
            <wp:effectExtent l="19050" t="0" r="4482" b="0"/>
            <wp:docPr id="1" name="Picture 6" descr="C:\Users\Proprietário\Desktop\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prietário\Desktop\Monte.JPG"/>
                    <pic:cNvPicPr>
                      <a:picLocks noChangeAspect="1" noChangeArrowheads="1"/>
                    </pic:cNvPicPr>
                  </pic:nvPicPr>
                  <pic:blipFill>
                    <a:blip r:embed="rId13" cstate="print"/>
                    <a:srcRect/>
                    <a:stretch>
                      <a:fillRect/>
                    </a:stretch>
                  </pic:blipFill>
                  <pic:spPr bwMode="auto">
                    <a:xfrm>
                      <a:off x="0" y="0"/>
                      <a:ext cx="3103490" cy="2327903"/>
                    </a:xfrm>
                    <a:prstGeom prst="rect">
                      <a:avLst/>
                    </a:prstGeom>
                    <a:noFill/>
                    <a:ln w="9525">
                      <a:noFill/>
                      <a:miter lim="800000"/>
                      <a:headEnd/>
                      <a:tailEnd/>
                    </a:ln>
                  </pic:spPr>
                </pic:pic>
              </a:graphicData>
            </a:graphic>
          </wp:inline>
        </w:drawing>
      </w:r>
    </w:p>
    <w:p w:rsidR="00C80881" w:rsidRDefault="00C80881" w:rsidP="00C80881">
      <w:pPr>
        <w:jc w:val="both"/>
        <w:rPr>
          <w:rFonts w:ascii="Times New Roman Bold" w:hAnsi="Times New Roman Bold" w:hint="eastAsia"/>
        </w:rPr>
      </w:pPr>
    </w:p>
    <w:p w:rsidR="00C80881" w:rsidRDefault="00C80881" w:rsidP="00C80881">
      <w:pPr>
        <w:jc w:val="both"/>
        <w:rPr>
          <w:rFonts w:ascii="Times New Roman Bold" w:hAnsi="Times New Roman Bold" w:hint="eastAsia"/>
        </w:rPr>
      </w:pPr>
    </w:p>
    <w:p w:rsidR="00C80881" w:rsidRPr="00C21D01" w:rsidRDefault="00C80881" w:rsidP="00C80881">
      <w:pPr>
        <w:jc w:val="both"/>
        <w:rPr>
          <w:rFonts w:ascii="Times New Roman" w:hAnsi="Times New Roman"/>
        </w:rPr>
      </w:pPr>
    </w:p>
    <w:p w:rsidR="00C80881" w:rsidRDefault="00C80881" w:rsidP="00C80881">
      <w:pPr>
        <w:jc w:val="center"/>
        <w:rPr>
          <w:rFonts w:ascii="Times New Roman Bold" w:hAnsi="Times New Roman Bold" w:hint="eastAsia"/>
          <w:color w:val="00239E"/>
        </w:rPr>
      </w:pPr>
      <w:r w:rsidRPr="009F64CD">
        <w:rPr>
          <w:rFonts w:ascii="Times New Roman Bold" w:hAnsi="Times New Roman Bold"/>
          <w:color w:val="000000" w:themeColor="text1"/>
        </w:rPr>
        <w:t>Fig. 3</w:t>
      </w:r>
      <w:r w:rsidRPr="00C21D01">
        <w:rPr>
          <w:rFonts w:ascii="Times New Roman Bold" w:hAnsi="Times New Roman Bold"/>
        </w:rPr>
        <w:t xml:space="preserve"> – Outro exemplo, agora de um monte localizado nos arredores de Évora, um bom exemplo de uma estrutura mais simples e isolada do habitat principal, mas que já perdeu a sua primitiva funcionalidade (casa de trabalhadores rurais). O risco de degradação deste tipo de estruturas é grande </w:t>
      </w:r>
      <w:r w:rsidRPr="006B2822">
        <w:rPr>
          <w:rFonts w:ascii="Times New Roman Bold" w:hAnsi="Times New Roman Bold"/>
        </w:rPr>
        <w:t>(Foto: J. M. de Mascarenhas, 2009).</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O MONTE ALENTEJANO NO QUADRO DA PRESERVAÇÃO DO PATRIMÓNIO RURAL VERNÁCULA</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O património rural vernácula respeita a evidências materiais de sociedades comunitárias do passado. No que, em particular, se refere ao património arquitectónico, este deve ser encarado num quadro evolutivo devendo as estruturas adaptar-se às mudanças contínuas do mundo rural. Tratando-se de uma produção não erudita, a casa rural situa-se nos antípodas da obra de arte original (Auduc, 2006). A perda deste património corresponde a um empobrecimento etnográfico, já que ele permite evocar o modo de vida nesses habitats das sociedades comunitárias do passado, devendo pois tais estruturas ser encaradas como </w:t>
      </w:r>
      <w:r>
        <w:rPr>
          <w:rFonts w:ascii="Times New Roman Italic" w:hAnsi="Times New Roman Italic"/>
        </w:rPr>
        <w:t>locais de memória</w:t>
      </w:r>
      <w:r>
        <w:rPr>
          <w:rFonts w:ascii="Times New Roman" w:hAnsi="Times New Roman"/>
        </w:rPr>
        <w:t xml:space="preserve"> (Châtelain, 1998;</w:t>
      </w:r>
      <w:r>
        <w:rPr>
          <w:rFonts w:ascii="Times New Roman" w:hAnsi="Times New Roman"/>
          <w:color w:val="00239E"/>
        </w:rPr>
        <w:t xml:space="preserve"> </w:t>
      </w:r>
      <w:r>
        <w:rPr>
          <w:rFonts w:ascii="Times New Roman" w:hAnsi="Times New Roman"/>
        </w:rPr>
        <w:t xml:space="preserve">Labille, 2007). Por outro lado, de acordo com a sua raiz etimológica, este tipo de património é muito apropriado para a identificação de culturas através de consistências (Bronner, 2006). Embora muitas destas estruturas se possam desde há muito encontrar fora de uso, revelam-nos a ingenusidade dos nossos antepassados que as conceberam em função das suas necessidades. Sendo inquestionável a força da tradição na construção social, impondo similaridades, a percepção da evolução das formas pode ser seriamente afectada pela perda deste tipo de património (Bronner, 2006). </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As paisagens culturais tradicionais relacionadas com o património rural têm também vindo a ser sujeitas a transformações cada vez mais determinadas pela globalização económica, se bem que tais alterações constituam um assunto bastante contreverso pela dinâmica que sempre existiu do ecossistema humano. </w:t>
      </w:r>
    </w:p>
    <w:p w:rsidR="00C80881" w:rsidRDefault="00C80881" w:rsidP="00C80881">
      <w:pPr>
        <w:jc w:val="both"/>
        <w:rPr>
          <w:rFonts w:ascii="Times New Roman" w:hAnsi="Times New Roman"/>
        </w:rPr>
      </w:pPr>
      <w:r>
        <w:rPr>
          <w:rFonts w:ascii="Times New Roman" w:hAnsi="Times New Roman"/>
        </w:rPr>
        <w:t xml:space="preserve">No contexto do Alentejo Central, as situações mais flagrantes respeitam talvez a introdução de grandes extensões de vinha e de olival em áreas aonde tradicionalmente nunca existiram. Outras culturas, como a do arroz, com grande expressão em meados do passado século viram recentemente a sua área regredir. </w:t>
      </w:r>
    </w:p>
    <w:p w:rsidR="00C80881" w:rsidRDefault="00C80881" w:rsidP="00C80881">
      <w:pPr>
        <w:jc w:val="both"/>
        <w:rPr>
          <w:rFonts w:ascii="Times New Roman" w:hAnsi="Times New Roman"/>
        </w:rPr>
      </w:pPr>
      <w:r>
        <w:rPr>
          <w:rFonts w:ascii="Times New Roman" w:hAnsi="Times New Roman"/>
        </w:rPr>
        <w:t>O impacte no valor patrimonial da paisagem atinge todavia maior gravidade se existirem elementos de antigas estruturas paisagísticas, como limites cadastrais ou traços de sistemas de irrigação característicos de épocas passadas. Na verdade, uma paisagem “cult-rural” apresenta, através do tempo, uma série de estratos em que a história humana é determinada e escrita na presença de factores como o ambiente, o clima, a disponibilidade de materiais construtivos, a produção agrícola, a tipologia das quintas, o volume de produção, o sistema socio-económico e a disponibilidade de infraestruturas no território (Agostini, 2009, pp. 113-114).</w:t>
      </w:r>
    </w:p>
    <w:p w:rsidR="00C80881" w:rsidRDefault="00C80881" w:rsidP="00C80881">
      <w:pPr>
        <w:jc w:val="both"/>
        <w:rPr>
          <w:rFonts w:ascii="Times New Roman" w:hAnsi="Times New Roman"/>
        </w:rPr>
      </w:pPr>
    </w:p>
    <w:p w:rsidR="00C80881" w:rsidRPr="0025297B" w:rsidRDefault="00C80881" w:rsidP="00C80881">
      <w:pPr>
        <w:jc w:val="both"/>
        <w:rPr>
          <w:rFonts w:ascii="Times New Roman" w:hAnsi="Times New Roman"/>
        </w:rPr>
      </w:pPr>
      <w:r>
        <w:rPr>
          <w:rFonts w:ascii="Times New Roman" w:hAnsi="Times New Roman"/>
        </w:rPr>
        <w:t xml:space="preserve">Por outro lado, uma vez que a diversidade paisagística poderá também vir a ser afectada, dar-se-á um empobrecimento da área em termos de valores ecológicos da paisagem, em particular no que respeita a heterogeneidade e a conectividade paisagísticas. O despovoamento rural e os problemas de viabilidade económica acentuam as ameaças que pendem sobre estas paisagens patrimoniais já que incrementam a pressão para a redução de subsídios financeiros para a sua conservação (Theil, 2009). </w:t>
      </w:r>
      <w:r w:rsidRPr="0025297B">
        <w:rPr>
          <w:rFonts w:ascii="Times New Roman" w:hAnsi="Times New Roman"/>
        </w:rPr>
        <w:t>Num projecto que continua a ser implementado no Algarve - Projecto Querença, um dos resultados esperados está relacionado com a possibilidade de salvaguarda deste património vernacular e a actividade tradicional local que lhe está associada (Projecto Querença, na bibliografia). Numa fase mais adiantada do projecto valerá a pena poder avaliar os resultados, as metodologias de trabalho e a possibilidade de aplicação mais universal.</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lang w:val="en-US"/>
        </w:rPr>
      </w:pPr>
      <w:r>
        <w:rPr>
          <w:rFonts w:ascii="Times New Roman" w:hAnsi="Times New Roman"/>
        </w:rPr>
        <w:t xml:space="preserve">E quanto ao monte alentejano? Até ao passado século, o estilo de vida era facilmente compreendido pelo “continuum” inalterado entre a produção agrícola, o ambiente e o sítio, o que tornava os montes, e toda e qualquer  quinta, importantes marcos de distinção local, contribuindo para o sentido de identidade do local e do povo. Ora, tal identidade encontra-se actualmente ameaçada pela Globalização, particularmemte por forças tendentes à homogenização económica, cultural e arquitectónica (Agostini, 2009). A degradação da identidade própria de cada região irá reflectir-se não só no be-estar social como também na própria atractividade turística, que muito poderão condicionar a valorização económica local (Battaini-Dragoni, 2008). </w:t>
      </w:r>
      <w:r>
        <w:rPr>
          <w:rFonts w:ascii="Times New Roman" w:hAnsi="Times New Roman"/>
          <w:lang w:val="en-US"/>
        </w:rPr>
        <w:t xml:space="preserve">Como </w:t>
      </w:r>
      <w:proofErr w:type="spellStart"/>
      <w:r>
        <w:rPr>
          <w:rFonts w:ascii="Times New Roman" w:hAnsi="Times New Roman"/>
          <w:lang w:val="en-US"/>
        </w:rPr>
        <w:t>refere</w:t>
      </w:r>
      <w:proofErr w:type="spellEnd"/>
      <w:r>
        <w:rPr>
          <w:rFonts w:ascii="Times New Roman" w:hAnsi="Times New Roman"/>
          <w:lang w:val="en-US"/>
        </w:rPr>
        <w:t xml:space="preserve"> </w:t>
      </w:r>
      <w:proofErr w:type="spellStart"/>
      <w:r>
        <w:rPr>
          <w:rFonts w:ascii="Times New Roman" w:hAnsi="Times New Roman"/>
          <w:lang w:val="en-US"/>
        </w:rPr>
        <w:t>ainda</w:t>
      </w:r>
      <w:proofErr w:type="spellEnd"/>
      <w:r>
        <w:rPr>
          <w:rFonts w:ascii="Times New Roman" w:hAnsi="Times New Roman"/>
          <w:lang w:val="en-US"/>
        </w:rPr>
        <w:t xml:space="preserve"> </w:t>
      </w:r>
      <w:proofErr w:type="spellStart"/>
      <w:r>
        <w:rPr>
          <w:rFonts w:ascii="Times New Roman" w:hAnsi="Times New Roman"/>
          <w:lang w:val="en-US"/>
        </w:rPr>
        <w:t>Maguelonne</w:t>
      </w:r>
      <w:proofErr w:type="spellEnd"/>
      <w:r>
        <w:rPr>
          <w:rFonts w:ascii="Times New Roman" w:hAnsi="Times New Roman"/>
          <w:lang w:val="en-US"/>
        </w:rPr>
        <w:t xml:space="preserve"> </w:t>
      </w:r>
      <w:proofErr w:type="spellStart"/>
      <w:r>
        <w:rPr>
          <w:rFonts w:ascii="Times New Roman" w:hAnsi="Times New Roman"/>
          <w:lang w:val="en-US"/>
        </w:rPr>
        <w:t>Dejeant</w:t>
      </w:r>
      <w:proofErr w:type="spellEnd"/>
      <w:r>
        <w:rPr>
          <w:rFonts w:ascii="Times New Roman" w:hAnsi="Times New Roman"/>
          <w:lang w:val="en-US"/>
        </w:rPr>
        <w:t xml:space="preserve">-Pons (2013, p. 1), </w:t>
      </w:r>
      <w:proofErr w:type="spellStart"/>
      <w:r>
        <w:rPr>
          <w:rFonts w:ascii="Times New Roman" w:hAnsi="Times New Roman"/>
          <w:lang w:val="en-US"/>
        </w:rPr>
        <w:t>acerca</w:t>
      </w:r>
      <w:proofErr w:type="spellEnd"/>
      <w:r>
        <w:rPr>
          <w:rFonts w:ascii="Times New Roman" w:hAnsi="Times New Roman"/>
          <w:lang w:val="en-US"/>
        </w:rPr>
        <w:t xml:space="preserve"> do </w:t>
      </w:r>
      <w:proofErr w:type="spellStart"/>
      <w:r>
        <w:rPr>
          <w:rFonts w:ascii="Times New Roman" w:hAnsi="Times New Roman"/>
          <w:lang w:val="en-US"/>
        </w:rPr>
        <w:t>património</w:t>
      </w:r>
      <w:proofErr w:type="spellEnd"/>
      <w:r>
        <w:rPr>
          <w:rFonts w:ascii="Times New Roman" w:hAnsi="Times New Roman"/>
          <w:lang w:val="en-US"/>
        </w:rPr>
        <w:t xml:space="preserve"> rural, “it becomes part of a sustainable development approach as it becomes </w:t>
      </w:r>
      <w:proofErr w:type="gramStart"/>
      <w:r>
        <w:rPr>
          <w:rFonts w:ascii="Times New Roman" w:hAnsi="Times New Roman"/>
          <w:lang w:val="en-US"/>
        </w:rPr>
        <w:t>a  product</w:t>
      </w:r>
      <w:proofErr w:type="gramEnd"/>
      <w:r>
        <w:rPr>
          <w:rFonts w:ascii="Times New Roman" w:hAnsi="Times New Roman"/>
          <w:lang w:val="en-US"/>
        </w:rPr>
        <w:t xml:space="preserve">, factor or source of development. The </w:t>
      </w:r>
      <w:r>
        <w:rPr>
          <w:rFonts w:ascii="Times New Roman" w:hAnsi="Times New Roman"/>
          <w:lang w:val="en-US"/>
        </w:rPr>
        <w:lastRenderedPageBreak/>
        <w:t>rural heritage therefore contributes towards achieving independent development of rural zones as areas for living and carrying on economic and recreational activities”.</w:t>
      </w:r>
    </w:p>
    <w:p w:rsidR="00C80881" w:rsidRDefault="00C80881" w:rsidP="00C80881">
      <w:pPr>
        <w:jc w:val="both"/>
        <w:rPr>
          <w:rFonts w:ascii="Times New Roman" w:hAnsi="Times New Roman"/>
          <w:lang w:val="en-US"/>
        </w:rPr>
      </w:pPr>
    </w:p>
    <w:p w:rsidR="00C80881" w:rsidRDefault="00C80881" w:rsidP="00C80881">
      <w:pPr>
        <w:jc w:val="both"/>
        <w:rPr>
          <w:rFonts w:ascii="Times New Roman" w:hAnsi="Times New Roman"/>
          <w:lang w:val="en-US"/>
        </w:rPr>
      </w:pPr>
    </w:p>
    <w:p w:rsidR="00C80881" w:rsidRDefault="00C80881" w:rsidP="00C80881">
      <w:pPr>
        <w:jc w:val="center"/>
        <w:rPr>
          <w:rFonts w:ascii="Times New Roman" w:hAnsi="Times New Roman"/>
          <w:lang w:val="en-US"/>
        </w:rPr>
      </w:pPr>
      <w:r w:rsidRPr="009F3EE6">
        <w:rPr>
          <w:rFonts w:ascii="Times New Roman Bold" w:hAnsi="Times New Roman Bold"/>
          <w:noProof/>
          <w:lang w:eastAsia="pt-PT"/>
        </w:rPr>
        <w:drawing>
          <wp:inline distT="0" distB="0" distL="0" distR="0">
            <wp:extent cx="3400117" cy="2266790"/>
            <wp:effectExtent l="19050" t="0" r="0" b="0"/>
            <wp:docPr id="16" name="Picture 5" descr="C:\Users\Proprietário\Desktop\Maniz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ário\Desktop\Manizola.JPG"/>
                    <pic:cNvPicPr>
                      <a:picLocks noChangeAspect="1" noChangeArrowheads="1"/>
                    </pic:cNvPicPr>
                  </pic:nvPicPr>
                  <pic:blipFill>
                    <a:blip r:embed="rId14" cstate="print"/>
                    <a:srcRect/>
                    <a:stretch>
                      <a:fillRect/>
                    </a:stretch>
                  </pic:blipFill>
                  <pic:spPr bwMode="auto">
                    <a:xfrm>
                      <a:off x="0" y="0"/>
                      <a:ext cx="3403963" cy="2269354"/>
                    </a:xfrm>
                    <a:prstGeom prst="rect">
                      <a:avLst/>
                    </a:prstGeom>
                    <a:noFill/>
                    <a:ln w="9525">
                      <a:noFill/>
                      <a:miter lim="800000"/>
                      <a:headEnd/>
                      <a:tailEnd/>
                    </a:ln>
                  </pic:spPr>
                </pic:pic>
              </a:graphicData>
            </a:graphic>
          </wp:inline>
        </w:drawing>
      </w:r>
    </w:p>
    <w:p w:rsidR="00C80881" w:rsidRDefault="00C80881" w:rsidP="00C80881">
      <w:pPr>
        <w:jc w:val="both"/>
        <w:rPr>
          <w:rFonts w:ascii="Times New Roman" w:hAnsi="Times New Roman"/>
          <w:lang w:val="en-US"/>
        </w:rPr>
      </w:pPr>
    </w:p>
    <w:p w:rsidR="00C80881" w:rsidRDefault="00C80881" w:rsidP="00C80881">
      <w:pPr>
        <w:jc w:val="both"/>
        <w:rPr>
          <w:rFonts w:ascii="Times New Roman" w:hAnsi="Times New Roman"/>
          <w:lang w:val="en-US"/>
        </w:rPr>
      </w:pPr>
    </w:p>
    <w:p w:rsidR="00C80881" w:rsidRDefault="00C80881" w:rsidP="00C80881">
      <w:pPr>
        <w:jc w:val="both"/>
        <w:rPr>
          <w:rFonts w:ascii="Times New Roman" w:hAnsi="Times New Roman"/>
          <w:lang w:val="en-US"/>
        </w:rPr>
      </w:pPr>
    </w:p>
    <w:p w:rsidR="00C80881" w:rsidRDefault="00C80881" w:rsidP="00C80881">
      <w:pPr>
        <w:jc w:val="center"/>
        <w:rPr>
          <w:rFonts w:ascii="Times New Roman Bold" w:hAnsi="Times New Roman Bold" w:hint="eastAsia"/>
          <w:color w:val="00239E"/>
        </w:rPr>
      </w:pPr>
      <w:r w:rsidRPr="009F64CD">
        <w:rPr>
          <w:rFonts w:ascii="Times New Roman Bold" w:hAnsi="Times New Roman Bold"/>
          <w:color w:val="000000" w:themeColor="text1"/>
        </w:rPr>
        <w:t>Fig. 4</w:t>
      </w:r>
      <w:r w:rsidRPr="00C21D01">
        <w:rPr>
          <w:rFonts w:ascii="Times New Roman Bold" w:hAnsi="Times New Roman Bold"/>
        </w:rPr>
        <w:t xml:space="preserve"> – Quinta da Manizola (conc. de Évora): fotografia aérea de uma quinta, com uma estrutura diferente de um monte, mas característica da casas senhoriais alentejanas que se localizavam nos arredores das principais cidades </w:t>
      </w:r>
      <w:r w:rsidRPr="006B2822">
        <w:rPr>
          <w:rFonts w:ascii="Times New Roman Bold" w:hAnsi="Times New Roman Bold"/>
        </w:rPr>
        <w:t>(Foto: J. M. de Mascarenhas, 2005).</w:t>
      </w:r>
    </w:p>
    <w:p w:rsidR="00C80881" w:rsidRDefault="00C80881" w:rsidP="00C80881">
      <w:pPr>
        <w:rPr>
          <w:rFonts w:ascii="Times New Roman" w:hAnsi="Times New Roman"/>
        </w:rPr>
      </w:pPr>
    </w:p>
    <w:p w:rsidR="00C80881" w:rsidRDefault="00C80881" w:rsidP="00C80881">
      <w:pPr>
        <w:jc w:val="both"/>
        <w:rPr>
          <w:rFonts w:ascii="Times New Roman" w:hAnsi="Times New Roman"/>
        </w:rPr>
      </w:pPr>
      <w:r>
        <w:rPr>
          <w:rFonts w:ascii="Times New Roman" w:hAnsi="Times New Roman"/>
        </w:rPr>
        <w:t>A problemática da afectação do monte alentejano não escapa a este quadro geral; daí a opção para a realização de um estudo comparativo de situações actuais, orrespondentes a distintas unidades paisagísticas no Alentejo Central.</w:t>
      </w:r>
    </w:p>
    <w:p w:rsidR="00C80881" w:rsidRDefault="00C80881" w:rsidP="00C80881">
      <w:pPr>
        <w:jc w:val="both"/>
        <w:rPr>
          <w:rFonts w:ascii="Times New Roman" w:hAnsi="Times New Roman"/>
        </w:rPr>
      </w:pPr>
      <w:r>
        <w:rPr>
          <w:rFonts w:ascii="Times New Roman" w:hAnsi="Times New Roman"/>
        </w:rPr>
        <w:t>É certo que em teses académicas, em alguns projectos científicos e publicações da especialidade se percebem preocupações sobre o destino destes montes alentejanos. Mas, por outro lado, as principais razões que estiveram na base da referida opção foram as seguintes:</w:t>
      </w:r>
    </w:p>
    <w:p w:rsidR="00C80881" w:rsidRDefault="00C80881" w:rsidP="00C80881">
      <w:pPr>
        <w:jc w:val="both"/>
        <w:rPr>
          <w:rFonts w:ascii="Times New Roman" w:hAnsi="Times New Roman"/>
        </w:rPr>
      </w:pPr>
      <w:r>
        <w:rPr>
          <w:rFonts w:ascii="Times New Roman" w:hAnsi="Times New Roman"/>
        </w:rPr>
        <w:t xml:space="preserve">     -  esta problemática não tem sido encarada seriamente pelos órgãos  </w:t>
      </w:r>
    </w:p>
    <w:p w:rsidR="00C80881" w:rsidRDefault="00C80881" w:rsidP="00C80881">
      <w:pPr>
        <w:jc w:val="both"/>
        <w:rPr>
          <w:rFonts w:ascii="Times New Roman" w:hAnsi="Times New Roman"/>
        </w:rPr>
      </w:pPr>
      <w:r>
        <w:rPr>
          <w:rFonts w:ascii="Times New Roman" w:hAnsi="Times New Roman"/>
        </w:rPr>
        <w:t xml:space="preserve">        políticos responsáveis;</w:t>
      </w:r>
    </w:p>
    <w:p w:rsidR="00C80881" w:rsidRDefault="00C80881" w:rsidP="00C80881">
      <w:pPr>
        <w:jc w:val="both"/>
        <w:rPr>
          <w:rFonts w:ascii="Times New Roman" w:hAnsi="Times New Roman"/>
        </w:rPr>
      </w:pPr>
      <w:r>
        <w:rPr>
          <w:rFonts w:ascii="Times New Roman" w:hAnsi="Times New Roman"/>
        </w:rPr>
        <w:t xml:space="preserve">     -  não tem merecido a devida atenção, por parte da sociedade.</w:t>
      </w:r>
    </w:p>
    <w:p w:rsidR="00C80881" w:rsidRDefault="00C80881" w:rsidP="00C80881">
      <w:pPr>
        <w:jc w:val="both"/>
        <w:rPr>
          <w:rFonts w:ascii="Times New Roman" w:hAnsi="Times New Roman"/>
          <w:color w:val="C73100"/>
        </w:rPr>
      </w:pPr>
    </w:p>
    <w:p w:rsidR="00C80881" w:rsidRDefault="00C80881" w:rsidP="00C80881">
      <w:pPr>
        <w:jc w:val="both"/>
        <w:rPr>
          <w:rFonts w:ascii="Times New Roman" w:hAnsi="Times New Roman"/>
        </w:rPr>
      </w:pPr>
      <w:r>
        <w:rPr>
          <w:rFonts w:ascii="Times New Roman" w:hAnsi="Times New Roman"/>
        </w:rPr>
        <w:t xml:space="preserve">Neste artigo, o monte alentejano, elemento do património arquitectónico, </w:t>
      </w:r>
    </w:p>
    <w:p w:rsidR="00C80881" w:rsidRDefault="00C80881" w:rsidP="00C80881">
      <w:pPr>
        <w:jc w:val="both"/>
        <w:rPr>
          <w:rFonts w:ascii="Times New Roman" w:hAnsi="Times New Roman"/>
        </w:rPr>
      </w:pPr>
      <w:r>
        <w:rPr>
          <w:rFonts w:ascii="Times New Roman" w:hAnsi="Times New Roman"/>
        </w:rPr>
        <w:t>será abordado segundo duas dimensões básicas, o tempo e o uso, tal como referido em dois documentos essenciais:</w:t>
      </w:r>
    </w:p>
    <w:p w:rsidR="00C80881" w:rsidRDefault="00C80881" w:rsidP="00C80881">
      <w:pPr>
        <w:jc w:val="both"/>
        <w:rPr>
          <w:rFonts w:ascii="Times New Roman" w:hAnsi="Times New Roman"/>
        </w:rPr>
      </w:pPr>
      <w:r>
        <w:rPr>
          <w:rFonts w:ascii="Times New Roman" w:hAnsi="Times New Roman"/>
        </w:rPr>
        <w:t xml:space="preserve">    - </w:t>
      </w:r>
      <w:r>
        <w:rPr>
          <w:rFonts w:ascii="Times New Roman Italic" w:hAnsi="Times New Roman Italic"/>
        </w:rPr>
        <w:t>Carta Pan-Europeia para o Património Rural</w:t>
      </w:r>
      <w:r>
        <w:rPr>
          <w:rFonts w:ascii="Times New Roman" w:hAnsi="Times New Roman"/>
        </w:rPr>
        <w:t>, Conselho da Europa, Julho 2009;</w:t>
      </w:r>
    </w:p>
    <w:p w:rsidR="00C80881" w:rsidRDefault="00C80881" w:rsidP="00C80881">
      <w:pPr>
        <w:jc w:val="both"/>
        <w:rPr>
          <w:rFonts w:ascii="Times New Roman" w:hAnsi="Times New Roman"/>
        </w:rPr>
      </w:pPr>
      <w:r>
        <w:rPr>
          <w:rFonts w:ascii="Times New Roman" w:hAnsi="Times New Roman"/>
        </w:rPr>
        <w:t xml:space="preserve">    - </w:t>
      </w:r>
      <w:r>
        <w:rPr>
          <w:rFonts w:ascii="Times New Roman Italic" w:hAnsi="Times New Roman Italic"/>
        </w:rPr>
        <w:t>Carta para o Património Construído Vernácula</w:t>
      </w:r>
      <w:r>
        <w:rPr>
          <w:rFonts w:ascii="Times New Roman" w:hAnsi="Times New Roman"/>
        </w:rPr>
        <w:t>, ICOMOS, Out. 1999.</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Entre outras coisas refere-se neste último documento, que (De Caraffe, 2008):</w:t>
      </w:r>
    </w:p>
    <w:p w:rsidR="00C80881" w:rsidRDefault="00C80881" w:rsidP="00C80881">
      <w:pPr>
        <w:jc w:val="both"/>
        <w:rPr>
          <w:rFonts w:ascii="Times New Roman" w:hAnsi="Times New Roman"/>
        </w:rPr>
      </w:pPr>
      <w:r>
        <w:rPr>
          <w:rFonts w:ascii="Times New Roman" w:hAnsi="Times New Roman"/>
        </w:rPr>
        <w:t>- as alterações nos edifícios vernáculas são aceitáveis se respeitarem os valores culturais e o carácter tradicional das comunidades;</w:t>
      </w:r>
    </w:p>
    <w:p w:rsidR="00C80881" w:rsidRDefault="00C80881" w:rsidP="00C80881">
      <w:pPr>
        <w:jc w:val="both"/>
        <w:rPr>
          <w:rFonts w:ascii="Times New Roman" w:hAnsi="Times New Roman"/>
        </w:rPr>
      </w:pPr>
      <w:r>
        <w:rPr>
          <w:rFonts w:ascii="Times New Roman" w:hAnsi="Times New Roman"/>
        </w:rPr>
        <w:t>- o património construído vernácula integra a paisagem cultural, devendo-se considerar, no âmbito da conservação, esta relação, bem como o “know-how” relativo aos sistemas construtivos tradicionais.</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A abordagem dos autores do documento é muito pragmática, não propondo critérios rígidos de conservação, já que, acompanhando os processos de transformação da paisagem cultural, as comunidades realizam constantes alterações no seu ambiente construído (De Caraffe, 2008).</w:t>
      </w:r>
    </w:p>
    <w:p w:rsidR="00C80881" w:rsidRDefault="00C80881" w:rsidP="00C80881">
      <w:pPr>
        <w:jc w:val="both"/>
        <w:rPr>
          <w:rFonts w:ascii="Times New Roman" w:hAnsi="Times New Roman"/>
        </w:rPr>
      </w:pPr>
      <w:r>
        <w:rPr>
          <w:rFonts w:ascii="Times New Roman" w:hAnsi="Times New Roman"/>
        </w:rPr>
        <w:t>É seguro que a progressiva aceitação das pequenas mudanças, quando olhadas na longa duração, acabam por criar uma dinâmica de transformação irreversível. Por isso, a questão de saber o que fazer deste património merece uma reflexão e começar a organizar uma resposta com sentido.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lastRenderedPageBreak/>
        <w:t>ABANDONO E ADULTERAÇÃO DOS MONTES. TIPOLOGIAS DE AFECTAÇÃO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Adquirindo muitas estruturas do património arquitectónico rural novas funções decorrentes da dinâmica socio-económica, um processo gradual de gentrificação de tai.s estruturas irá causar, como já atrás referido, alterações físicas e morfológicas, resultantes em grande parte do desaparecimento das competências tradicionais (Richon, 2008). </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Assim, depois da descrição de uma estrutura caracteristica de um monte, importa também perceber a situação de referência, ao menos nas suas linhas gerais; ou seja, reconhecer que, deste monte alentejano, centro de uma grande propriedade, em regra ainda são visíveis muitas das suas componentes:</w:t>
      </w:r>
    </w:p>
    <w:p w:rsidR="00C80881" w:rsidRDefault="00C80881" w:rsidP="00C80881">
      <w:pPr>
        <w:jc w:val="both"/>
        <w:rPr>
          <w:rFonts w:ascii="Times New Roman" w:hAnsi="Times New Roman"/>
        </w:rPr>
      </w:pPr>
      <w:r>
        <w:rPr>
          <w:rFonts w:ascii="Times New Roman" w:hAnsi="Times New Roman"/>
        </w:rPr>
        <w:t>- instalações de trabalhadores permanentes ou sazonais;</w:t>
      </w:r>
    </w:p>
    <w:p w:rsidR="00C80881" w:rsidRDefault="00C80881" w:rsidP="00C80881">
      <w:pPr>
        <w:jc w:val="both"/>
        <w:rPr>
          <w:rFonts w:ascii="Times New Roman" w:hAnsi="Times New Roman"/>
        </w:rPr>
      </w:pPr>
      <w:r>
        <w:rPr>
          <w:rFonts w:ascii="Times New Roman" w:hAnsi="Times New Roman"/>
        </w:rPr>
        <w:t xml:space="preserve">- a centralidade da antiga cozinha; </w:t>
      </w:r>
    </w:p>
    <w:p w:rsidR="00C80881" w:rsidRDefault="00C80881" w:rsidP="00C80881">
      <w:pPr>
        <w:jc w:val="both"/>
        <w:rPr>
          <w:rFonts w:ascii="Times New Roman" w:hAnsi="Times New Roman"/>
        </w:rPr>
      </w:pPr>
      <w:r>
        <w:rPr>
          <w:rFonts w:ascii="Times New Roman" w:hAnsi="Times New Roman"/>
        </w:rPr>
        <w:t>- a casa do “senhor” como o lugar do poder;</w:t>
      </w:r>
    </w:p>
    <w:p w:rsidR="00C80881" w:rsidRDefault="00C80881" w:rsidP="00C80881">
      <w:pPr>
        <w:jc w:val="both"/>
        <w:rPr>
          <w:rFonts w:ascii="Times New Roman" w:hAnsi="Times New Roman"/>
        </w:rPr>
      </w:pPr>
      <w:r>
        <w:rPr>
          <w:rFonts w:ascii="Times New Roman" w:hAnsi="Times New Roman"/>
        </w:rPr>
        <w:t>- os armazéns, os celeiros, as oficinas, os pombais e os estábulos eram uma norma;</w:t>
      </w:r>
    </w:p>
    <w:p w:rsidR="00C80881" w:rsidRDefault="00C80881" w:rsidP="00C80881">
      <w:pPr>
        <w:jc w:val="both"/>
        <w:rPr>
          <w:rFonts w:ascii="Times New Roman" w:hAnsi="Times New Roman"/>
        </w:rPr>
      </w:pPr>
      <w:r>
        <w:rPr>
          <w:rFonts w:ascii="Times New Roman" w:hAnsi="Times New Roman"/>
        </w:rPr>
        <w:t>- por vezes, nos mais ricos, uma capela, uma obra hidráulica e cercas de certa dimensão.</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Em resultado da citada dinâmica ecossistémica assiste-se à eliminação ou modificação de muitas destas estruturas construídas: </w:t>
      </w:r>
    </w:p>
    <w:p w:rsidR="00C80881" w:rsidRDefault="00C80881" w:rsidP="00C80881">
      <w:pPr>
        <w:jc w:val="both"/>
        <w:rPr>
          <w:rFonts w:ascii="Times New Roman" w:hAnsi="Times New Roman"/>
        </w:rPr>
      </w:pPr>
      <w:r>
        <w:rPr>
          <w:rFonts w:ascii="Times New Roman" w:hAnsi="Times New Roman"/>
        </w:rPr>
        <w:t xml:space="preserve">-  porque a esmagadora maioria dos trabalhadores deixou de aí viver, </w:t>
      </w:r>
    </w:p>
    <w:p w:rsidR="00C80881" w:rsidRDefault="00C80881" w:rsidP="00C80881">
      <w:pPr>
        <w:jc w:val="both"/>
        <w:rPr>
          <w:rFonts w:ascii="Times New Roman" w:hAnsi="Times New Roman"/>
        </w:rPr>
      </w:pPr>
      <w:r>
        <w:rPr>
          <w:rFonts w:ascii="Times New Roman" w:hAnsi="Times New Roman"/>
        </w:rPr>
        <w:t xml:space="preserve">-  porque as oficinas e celeiros foram abandonados, visto que os serviços íam </w:t>
      </w:r>
    </w:p>
    <w:p w:rsidR="00C80881" w:rsidRDefault="00C80881" w:rsidP="00C80881">
      <w:pPr>
        <w:jc w:val="both"/>
        <w:rPr>
          <w:rFonts w:ascii="Times New Roman" w:hAnsi="Times New Roman"/>
        </w:rPr>
      </w:pPr>
      <w:r>
        <w:rPr>
          <w:rFonts w:ascii="Times New Roman" w:hAnsi="Times New Roman"/>
        </w:rPr>
        <w:t xml:space="preserve">   sendo adquiridos no exterior, </w:t>
      </w:r>
    </w:p>
    <w:p w:rsidR="00C80881" w:rsidRDefault="00C80881" w:rsidP="00C80881">
      <w:pPr>
        <w:jc w:val="both"/>
        <w:rPr>
          <w:rFonts w:ascii="Times New Roman" w:hAnsi="Times New Roman"/>
        </w:rPr>
      </w:pPr>
      <w:r>
        <w:rPr>
          <w:rFonts w:ascii="Times New Roman" w:hAnsi="Times New Roman"/>
        </w:rPr>
        <w:t xml:space="preserve">-  porque se foram mudando culturas, deixando de dar sentido às funções de </w:t>
      </w:r>
    </w:p>
    <w:p w:rsidR="00C80881" w:rsidRDefault="00C80881" w:rsidP="00C80881">
      <w:pPr>
        <w:jc w:val="both"/>
        <w:rPr>
          <w:rFonts w:ascii="Times New Roman" w:hAnsi="Times New Roman"/>
        </w:rPr>
      </w:pPr>
      <w:r>
        <w:rPr>
          <w:rFonts w:ascii="Times New Roman" w:hAnsi="Times New Roman"/>
        </w:rPr>
        <w:t xml:space="preserve">   depósito e  celeiros aí existentes; </w:t>
      </w:r>
    </w:p>
    <w:p w:rsidR="00C80881" w:rsidRDefault="00C80881" w:rsidP="00C80881">
      <w:pPr>
        <w:jc w:val="both"/>
        <w:rPr>
          <w:rFonts w:ascii="Times New Roman" w:hAnsi="Times New Roman"/>
        </w:rPr>
      </w:pPr>
      <w:r>
        <w:rPr>
          <w:rFonts w:ascii="Times New Roman" w:hAnsi="Times New Roman"/>
        </w:rPr>
        <w:t xml:space="preserve">-  porque muitos dos proprietário deixaram de aí viver;  </w:t>
      </w:r>
    </w:p>
    <w:p w:rsidR="00C80881" w:rsidRDefault="00C80881" w:rsidP="00C80881">
      <w:pPr>
        <w:jc w:val="both"/>
        <w:rPr>
          <w:rFonts w:ascii="Times New Roman" w:hAnsi="Times New Roman"/>
        </w:rPr>
      </w:pPr>
      <w:r>
        <w:rPr>
          <w:rFonts w:ascii="Times New Roman" w:hAnsi="Times New Roman"/>
        </w:rPr>
        <w:t>- porque muitas estruturas passaram a ter novas funções sociais e económicas (como por exp.: adegas vinícolas, lagares de azeite, estruturas hoteleiras, modernos laboratórios).</w:t>
      </w:r>
    </w:p>
    <w:p w:rsidR="00C80881" w:rsidRDefault="00C80881" w:rsidP="00C80881">
      <w:pPr>
        <w:jc w:val="both"/>
        <w:rPr>
          <w:rFonts w:ascii="Times New Roman" w:hAnsi="Times New Roman"/>
        </w:rPr>
      </w:pPr>
      <w:r>
        <w:rPr>
          <w:rFonts w:ascii="Times New Roman" w:hAnsi="Times New Roman"/>
        </w:rPr>
        <w:t xml:space="preserve"> </w:t>
      </w: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FF0000"/>
        </w:rPr>
      </w:pPr>
      <w:r>
        <w:rPr>
          <w:noProof/>
          <w:lang w:eastAsia="pt-PT"/>
        </w:rPr>
        <w:drawing>
          <wp:inline distT="0" distB="0" distL="0" distR="0">
            <wp:extent cx="3354241" cy="2515988"/>
            <wp:effectExtent l="19050" t="0" r="0" b="0"/>
            <wp:docPr id="19" name="Picture 8" descr="C:\Users\Proprietário\Desktop\Tera_Estáb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prietário\Desktop\Tera_Estábulo.JPG"/>
                    <pic:cNvPicPr>
                      <a:picLocks noChangeAspect="1" noChangeArrowheads="1"/>
                    </pic:cNvPicPr>
                  </pic:nvPicPr>
                  <pic:blipFill>
                    <a:blip r:embed="rId15" cstate="print"/>
                    <a:srcRect/>
                    <a:stretch>
                      <a:fillRect/>
                    </a:stretch>
                  </pic:blipFill>
                  <pic:spPr bwMode="auto">
                    <a:xfrm>
                      <a:off x="0" y="0"/>
                      <a:ext cx="3355388" cy="2516848"/>
                    </a:xfrm>
                    <a:prstGeom prst="rect">
                      <a:avLst/>
                    </a:prstGeom>
                    <a:noFill/>
                    <a:ln w="9525">
                      <a:noFill/>
                      <a:miter lim="800000"/>
                      <a:headEnd/>
                      <a:tailEnd/>
                    </a:ln>
                  </pic:spPr>
                </pic:pic>
              </a:graphicData>
            </a:graphic>
          </wp:inline>
        </w:drawing>
      </w: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00239E"/>
        </w:rPr>
      </w:pPr>
      <w:r w:rsidRPr="009F64CD">
        <w:rPr>
          <w:rFonts w:ascii="Times New Roman Bold" w:hAnsi="Times New Roman Bold"/>
          <w:color w:val="000000" w:themeColor="text1"/>
        </w:rPr>
        <w:t>Fig. 5</w:t>
      </w:r>
      <w:r w:rsidRPr="00C21D01">
        <w:rPr>
          <w:rFonts w:ascii="Times New Roman Bold" w:hAnsi="Times New Roman Bold"/>
        </w:rPr>
        <w:t xml:space="preserve"> – Monte da Herdade de Tera (conc. de Pavia): vista de um estábulo da antiga herdade que, tendo perdido a sua funcionalidade tradicional, se prevê a sua conversão em unidade turística hoteleira</w:t>
      </w:r>
      <w:r>
        <w:rPr>
          <w:rFonts w:ascii="Times New Roman Bold" w:hAnsi="Times New Roman Bold"/>
          <w:color w:val="00239E"/>
        </w:rPr>
        <w:t xml:space="preserve"> </w:t>
      </w:r>
      <w:r w:rsidRPr="006B2822">
        <w:rPr>
          <w:rFonts w:ascii="Times New Roman Bold" w:hAnsi="Times New Roman Bold"/>
        </w:rPr>
        <w:t>(Foto: J. M. de Mascarenhas, 2009).</w:t>
      </w:r>
    </w:p>
    <w:p w:rsidR="00C80881" w:rsidRDefault="00C80881" w:rsidP="00C80881">
      <w:pPr>
        <w:jc w:val="both"/>
        <w:rPr>
          <w:rFonts w:ascii="Times New Roman" w:hAnsi="Times New Roman"/>
          <w:color w:val="00239E"/>
        </w:rPr>
      </w:pPr>
    </w:p>
    <w:p w:rsidR="00C80881" w:rsidRDefault="00C80881" w:rsidP="00C80881">
      <w:pPr>
        <w:jc w:val="both"/>
        <w:rPr>
          <w:rFonts w:ascii="Times New Roman" w:hAnsi="Times New Roman"/>
          <w:color w:val="00239E"/>
        </w:rPr>
      </w:pPr>
    </w:p>
    <w:p w:rsidR="00C80881" w:rsidRDefault="00C80881" w:rsidP="00C80881">
      <w:pPr>
        <w:jc w:val="both"/>
        <w:rPr>
          <w:rFonts w:ascii="Times New Roman" w:hAnsi="Times New Roman"/>
        </w:rPr>
      </w:pPr>
      <w:r>
        <w:rPr>
          <w:rFonts w:ascii="Times New Roman" w:hAnsi="Times New Roman"/>
        </w:rPr>
        <w:t xml:space="preserve">Neste artigo, selecionaram-se para efeitos de análise, um conjunto de exemplos, que se abordaram como estudos de caso, embora os autores estejam seguros da necessidade da realização de um estudo mais sistemático e de um inquérito mais vasto; agora a escolha foi dirigida para montes que eram casos concretos do conhecimento dos autores, se bem que as considerações que sobre eles se apresentam resultem de simples observações. Os montes analisados integram-se , pelo menos, em quatro grandes grupos tipológicos: </w:t>
      </w:r>
    </w:p>
    <w:p w:rsidR="00C80881" w:rsidRDefault="00C80881" w:rsidP="00C80881">
      <w:pPr>
        <w:jc w:val="both"/>
        <w:rPr>
          <w:rFonts w:ascii="Times New Roman" w:hAnsi="Times New Roman"/>
        </w:rPr>
      </w:pPr>
    </w:p>
    <w:p w:rsidR="00C80881" w:rsidRDefault="00C80881" w:rsidP="00C80881">
      <w:pPr>
        <w:pStyle w:val="ListParagraph"/>
        <w:numPr>
          <w:ilvl w:val="0"/>
          <w:numId w:val="11"/>
        </w:numPr>
        <w:tabs>
          <w:tab w:val="clear" w:pos="360"/>
          <w:tab w:val="num" w:pos="720"/>
        </w:tabs>
        <w:ind w:left="720" w:hanging="360"/>
        <w:jc w:val="both"/>
        <w:rPr>
          <w:rFonts w:ascii="Times New Roman" w:hAnsi="Times New Roman"/>
          <w:sz w:val="22"/>
        </w:rPr>
      </w:pPr>
      <w:r>
        <w:rPr>
          <w:rFonts w:ascii="Times New Roman" w:hAnsi="Times New Roman"/>
          <w:sz w:val="22"/>
        </w:rPr>
        <w:t xml:space="preserve">O primeiro refere-se ao caso de montes cujos valores patrimoniais foram afectados pelo desenvolvimento da actividade económica; </w:t>
      </w:r>
    </w:p>
    <w:p w:rsidR="00C80881" w:rsidRDefault="00C80881" w:rsidP="00C80881">
      <w:pPr>
        <w:pStyle w:val="ListParagraph"/>
        <w:numPr>
          <w:ilvl w:val="0"/>
          <w:numId w:val="11"/>
        </w:numPr>
        <w:tabs>
          <w:tab w:val="clear" w:pos="360"/>
          <w:tab w:val="num" w:pos="720"/>
        </w:tabs>
        <w:ind w:left="720" w:hanging="360"/>
        <w:jc w:val="both"/>
        <w:rPr>
          <w:rFonts w:ascii="Times New Roman" w:hAnsi="Times New Roman"/>
          <w:sz w:val="22"/>
        </w:rPr>
      </w:pPr>
      <w:r>
        <w:rPr>
          <w:rFonts w:ascii="Times New Roman" w:hAnsi="Times New Roman"/>
          <w:sz w:val="22"/>
        </w:rPr>
        <w:lastRenderedPageBreak/>
        <w:t>A seguir, os exemplos ilustram os montes cujos valores patrimoniais foram adulterados, em particular pela reconversão turística;</w:t>
      </w:r>
    </w:p>
    <w:p w:rsidR="00C80881" w:rsidRDefault="00C80881" w:rsidP="00C80881">
      <w:pPr>
        <w:pStyle w:val="ListParagraph"/>
        <w:numPr>
          <w:ilvl w:val="0"/>
          <w:numId w:val="11"/>
        </w:numPr>
        <w:tabs>
          <w:tab w:val="clear" w:pos="360"/>
          <w:tab w:val="num" w:pos="720"/>
        </w:tabs>
        <w:ind w:left="720" w:hanging="360"/>
        <w:jc w:val="both"/>
        <w:rPr>
          <w:rFonts w:ascii="Times New Roman" w:hAnsi="Times New Roman"/>
          <w:sz w:val="22"/>
        </w:rPr>
      </w:pPr>
      <w:r>
        <w:rPr>
          <w:rFonts w:ascii="Times New Roman" w:hAnsi="Times New Roman"/>
          <w:sz w:val="22"/>
        </w:rPr>
        <w:t xml:space="preserve">Referem-se também montes cujos valores patrimoniais sofreram um processo de degradação devido a situações de puro e simples abandono derivados de múltiplos factores. </w:t>
      </w:r>
    </w:p>
    <w:p w:rsidR="00C80881" w:rsidRDefault="00C80881" w:rsidP="00C80881">
      <w:pPr>
        <w:pStyle w:val="ListParagraph"/>
        <w:numPr>
          <w:ilvl w:val="0"/>
          <w:numId w:val="11"/>
        </w:numPr>
        <w:tabs>
          <w:tab w:val="clear" w:pos="360"/>
          <w:tab w:val="num" w:pos="720"/>
        </w:tabs>
        <w:ind w:left="720" w:hanging="360"/>
        <w:jc w:val="both"/>
        <w:rPr>
          <w:rFonts w:ascii="Times New Roman" w:hAnsi="Times New Roman"/>
          <w:sz w:val="22"/>
        </w:rPr>
      </w:pPr>
      <w:r>
        <w:rPr>
          <w:rFonts w:ascii="Times New Roman" w:hAnsi="Times New Roman"/>
          <w:sz w:val="22"/>
        </w:rPr>
        <w:t>Finalmente, apresentam-se exemplos de montes que se consideram afectados pela alteração da tipologia da paisagem envolvente tradicional.</w:t>
      </w:r>
    </w:p>
    <w:p w:rsidR="00C80881" w:rsidRDefault="00C80881" w:rsidP="00C80881">
      <w:pPr>
        <w:jc w:val="both"/>
        <w:rPr>
          <w:rFonts w:ascii="Times New Roman" w:hAnsi="Times New Roman"/>
        </w:rPr>
      </w:pPr>
      <w:r>
        <w:rPr>
          <w:rFonts w:ascii="Times New Roman" w:hAnsi="Times New Roman"/>
        </w:rPr>
        <w:t>Claro que temos a consciência da pluralidade de muito mais situações que tocam profundamente na evolução dessas propriedades: a falta de capital para investir na terra, a expropriação de terras resultantes da implementação de grandes projetos, de que o empreendimento do Alqueva é um bom exemplo, os conflitos de partilhas e sucessão que impedem sobre a definição da propriedade, implicando frequentemente estábulo a progressiva destruição das estruturas construídas, a venda para novos proprietários que se desinteressam pela atividade e a vida rural em geral, a falta de mão-de-obra conhecedora no campo acentuada pela desertificação humana no interior e até o desaparecimento de muitas estruturas que asseguram às populações o mínimo de bem estar (serviços de saúde, escolas, tribunais, etc).</w:t>
      </w:r>
    </w:p>
    <w:p w:rsidR="00C80881" w:rsidRDefault="00C80881" w:rsidP="00C80881">
      <w:pPr>
        <w:jc w:val="both"/>
        <w:rPr>
          <w:rFonts w:ascii="Times New Roman" w:hAnsi="Times New Roman"/>
        </w:rPr>
      </w:pPr>
      <w:r>
        <w:rPr>
          <w:rFonts w:ascii="Times New Roman" w:hAnsi="Times New Roman"/>
        </w:rPr>
        <w:t xml:space="preserve">Como se referiu, os exemplos escolhidos foram distribuídos por 4 grupos. </w:t>
      </w:r>
    </w:p>
    <w:p w:rsidR="00C80881" w:rsidRDefault="00C80881" w:rsidP="00C80881">
      <w:pPr>
        <w:jc w:val="both"/>
        <w:rPr>
          <w:rFonts w:ascii="Times New Roman" w:hAnsi="Times New Roman"/>
        </w:rPr>
      </w:pPr>
      <w:r>
        <w:rPr>
          <w:rFonts w:ascii="Times New Roman" w:hAnsi="Times New Roman"/>
        </w:rPr>
        <w:t>Para responder aos problemas levantados, foram então escolhidos vários exemplos, para os diferentes tipos de afectação:</w:t>
      </w:r>
    </w:p>
    <w:p w:rsidR="00C80881" w:rsidRDefault="00C80881" w:rsidP="00C80881">
      <w:pPr>
        <w:jc w:val="both"/>
        <w:rPr>
          <w:rFonts w:ascii="Times New Roman" w:hAnsi="Times New Roman"/>
        </w:rPr>
      </w:pPr>
    </w:p>
    <w:p w:rsidR="00C80881" w:rsidRDefault="00C80881" w:rsidP="00C80881">
      <w:pPr>
        <w:jc w:val="both"/>
        <w:rPr>
          <w:rFonts w:ascii="Times New Roman Bold" w:hAnsi="Times New Roman Bold" w:hint="eastAsia"/>
        </w:rPr>
      </w:pPr>
      <w:r>
        <w:rPr>
          <w:rFonts w:ascii="Times New Roman" w:hAnsi="Times New Roman"/>
        </w:rPr>
        <w:t>●</w:t>
      </w:r>
      <w:r>
        <w:rPr>
          <w:rFonts w:ascii="Times New Roman Bold" w:hAnsi="Times New Roman Bold"/>
        </w:rPr>
        <w:t xml:space="preserve"> Afectações resultantes do abandono de equipamentos e estruturas construídas e da instalação de novos equipamentos</w:t>
      </w:r>
    </w:p>
    <w:p w:rsidR="00C80881" w:rsidRPr="0025297B" w:rsidRDefault="00C80881" w:rsidP="00C80881">
      <w:pPr>
        <w:jc w:val="both"/>
        <w:rPr>
          <w:rFonts w:ascii="Times New Roman Bold" w:hAnsi="Times New Roman Bold" w:hint="eastAsia"/>
        </w:rPr>
      </w:pPr>
      <w:r>
        <w:rPr>
          <w:rFonts w:ascii="Times New Roman" w:hAnsi="Times New Roman"/>
        </w:rPr>
        <w:t xml:space="preserve">Uns dos aspectos que mais choca todo o viajante que percorre o Alentejo é o estado de ruína em que muitos montes se encontram, resultado sobretudo da diminuição drástica do pessoal assalariado e permanente, nos últimos 50 anos. A partir do momento em que estas estruturas perdem a utilidade para que foram criadas, entram irremediavelmente em estado de ruina, como se pode observar nos dois exemplos que se apresentam, localizados respectivamente no Monte da Herdade de Tera (Pavia) e no Monte do Madeira (Évora). </w:t>
      </w:r>
      <w:r w:rsidRPr="0025297B">
        <w:rPr>
          <w:rFonts w:ascii="Times New Roman Bold" w:hAnsi="Times New Roman Bold"/>
        </w:rPr>
        <w:t xml:space="preserve">Estes são exemplos cada vez mais comuns; embora as razões para o estado de degradação de cada monte possa ser específica, uma observação no terreno obriga qualquer interessado a reflectir sorre a necessidade de definição de políticas de protecção e conservação. </w:t>
      </w:r>
    </w:p>
    <w:p w:rsidR="00C80881" w:rsidRDefault="00C80881" w:rsidP="00C80881">
      <w:pPr>
        <w:jc w:val="both"/>
        <w:rPr>
          <w:rFonts w:ascii="Times New Roman" w:hAnsi="Times New Roman"/>
        </w:rPr>
      </w:pPr>
    </w:p>
    <w:tbl>
      <w:tblPr>
        <w:tblStyle w:val="TableGrid"/>
        <w:tblW w:w="0" w:type="auto"/>
        <w:tblLook w:val="04A0"/>
      </w:tblPr>
      <w:tblGrid>
        <w:gridCol w:w="4573"/>
        <w:gridCol w:w="4573"/>
      </w:tblGrid>
      <w:tr w:rsidR="00C80881" w:rsidTr="0047397E">
        <w:tc>
          <w:tcPr>
            <w:tcW w:w="4322" w:type="dxa"/>
            <w:tcBorders>
              <w:top w:val="nil"/>
              <w:left w:val="nil"/>
              <w:bottom w:val="nil"/>
              <w:right w:val="nil"/>
            </w:tcBorders>
          </w:tcPr>
          <w:p w:rsidR="00C80881" w:rsidRDefault="00C80881" w:rsidP="0047397E"/>
          <w:p w:rsidR="00C80881" w:rsidRDefault="00C80881" w:rsidP="0047397E">
            <w:r>
              <w:rPr>
                <w:noProof/>
                <w:lang w:eastAsia="pt-PT"/>
              </w:rPr>
              <w:drawing>
                <wp:inline distT="0" distB="0" distL="0" distR="0">
                  <wp:extent cx="2747203" cy="2060654"/>
                  <wp:effectExtent l="19050" t="0" r="0" b="0"/>
                  <wp:docPr id="25" name="Picture 12" descr="C:\Users\Proprietário\Desktop\Herdade do Monte de Te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prietário\Desktop\Herdade do Monte de Tera_3.JPG"/>
                          <pic:cNvPicPr>
                            <a:picLocks noChangeAspect="1" noChangeArrowheads="1"/>
                          </pic:cNvPicPr>
                        </pic:nvPicPr>
                        <pic:blipFill>
                          <a:blip r:embed="rId16" cstate="print"/>
                          <a:srcRect/>
                          <a:stretch>
                            <a:fillRect/>
                          </a:stretch>
                        </pic:blipFill>
                        <pic:spPr bwMode="auto">
                          <a:xfrm>
                            <a:off x="0" y="0"/>
                            <a:ext cx="2749714" cy="2062537"/>
                          </a:xfrm>
                          <a:prstGeom prst="rect">
                            <a:avLst/>
                          </a:prstGeom>
                          <a:noFill/>
                          <a:ln w="9525">
                            <a:noFill/>
                            <a:miter lim="800000"/>
                            <a:headEnd/>
                            <a:tailEnd/>
                          </a:ln>
                        </pic:spPr>
                      </pic:pic>
                    </a:graphicData>
                  </a:graphic>
                </wp:inline>
              </w:drawing>
            </w:r>
          </w:p>
        </w:tc>
        <w:tc>
          <w:tcPr>
            <w:tcW w:w="4322" w:type="dxa"/>
            <w:tcBorders>
              <w:top w:val="nil"/>
              <w:left w:val="nil"/>
              <w:bottom w:val="nil"/>
              <w:right w:val="nil"/>
            </w:tcBorders>
          </w:tcPr>
          <w:p w:rsidR="00C80881" w:rsidRDefault="00C80881" w:rsidP="0047397E"/>
          <w:p w:rsidR="00C80881" w:rsidRDefault="00C80881" w:rsidP="0047397E">
            <w:pPr>
              <w:jc w:val="center"/>
            </w:pPr>
            <w:r w:rsidRPr="003D56FA">
              <w:rPr>
                <w:noProof/>
                <w:lang w:eastAsia="pt-PT"/>
              </w:rPr>
              <w:drawing>
                <wp:inline distT="0" distB="0" distL="0" distR="0">
                  <wp:extent cx="2747202" cy="2060654"/>
                  <wp:effectExtent l="19050" t="0" r="0" b="0"/>
                  <wp:docPr id="23" name="Picture 11" descr="C:\Users\Proprietário\Desktop\Mte. Madeira_ca. Évora_casa arrui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prietário\Desktop\Mte. Madeira_ca. Évora_casa arruinada.JPG"/>
                          <pic:cNvPicPr>
                            <a:picLocks noChangeAspect="1" noChangeArrowheads="1"/>
                          </pic:cNvPicPr>
                        </pic:nvPicPr>
                        <pic:blipFill>
                          <a:blip r:embed="rId17" cstate="print"/>
                          <a:srcRect/>
                          <a:stretch>
                            <a:fillRect/>
                          </a:stretch>
                        </pic:blipFill>
                        <pic:spPr bwMode="auto">
                          <a:xfrm>
                            <a:off x="0" y="0"/>
                            <a:ext cx="2752412" cy="2064562"/>
                          </a:xfrm>
                          <a:prstGeom prst="rect">
                            <a:avLst/>
                          </a:prstGeom>
                          <a:noFill/>
                          <a:ln w="9525">
                            <a:noFill/>
                            <a:miter lim="800000"/>
                            <a:headEnd/>
                            <a:tailEnd/>
                          </a:ln>
                        </pic:spPr>
                      </pic:pic>
                    </a:graphicData>
                  </a:graphic>
                </wp:inline>
              </w:drawing>
            </w:r>
          </w:p>
        </w:tc>
      </w:tr>
    </w:tbl>
    <w:p w:rsidR="00C80881" w:rsidRDefault="00C80881" w:rsidP="00C80881"/>
    <w:p w:rsidR="00C80881" w:rsidRDefault="00C80881" w:rsidP="00C80881">
      <w:pPr>
        <w:jc w:val="both"/>
        <w:rPr>
          <w:rFonts w:ascii="Times New Roman" w:hAnsi="Times New Roman"/>
        </w:rPr>
      </w:pPr>
    </w:p>
    <w:p w:rsidR="00C80881" w:rsidRPr="006B2822" w:rsidRDefault="00C80881" w:rsidP="00C80881">
      <w:pPr>
        <w:jc w:val="center"/>
        <w:rPr>
          <w:rFonts w:ascii="Times New Roman Bold" w:hAnsi="Times New Roman Bold" w:hint="eastAsia"/>
        </w:rPr>
      </w:pPr>
      <w:r w:rsidRPr="009F64CD">
        <w:rPr>
          <w:rFonts w:ascii="Times New Roman Bold" w:hAnsi="Times New Roman Bold"/>
          <w:color w:val="000000" w:themeColor="text1"/>
        </w:rPr>
        <w:t>Fig. 6</w:t>
      </w:r>
      <w:r w:rsidRPr="005539A9">
        <w:rPr>
          <w:rFonts w:ascii="Times New Roman Bold" w:hAnsi="Times New Roman Bold"/>
          <w:color w:val="FF0000"/>
        </w:rPr>
        <w:t xml:space="preserve"> </w:t>
      </w:r>
      <w:r w:rsidRPr="006B2822">
        <w:rPr>
          <w:rFonts w:ascii="Times New Roman Bold" w:hAnsi="Times New Roman Bold"/>
        </w:rPr>
        <w:t>– Dois montes abandonados e em ruínas: à esquerda, um monte na Herdade de Tera e, à direita, o Monte do Madeira (Foto: J. M. de Mascarenhas, 2009).</w:t>
      </w:r>
    </w:p>
    <w:p w:rsidR="00C80881" w:rsidRDefault="00C80881" w:rsidP="00C80881">
      <w:pPr>
        <w:rPr>
          <w:rFonts w:ascii="Times New Roman" w:hAnsi="Times New Roman"/>
        </w:rPr>
      </w:pPr>
      <w:r>
        <w:rPr>
          <w:rFonts w:ascii="Times New Roman" w:hAnsi="Times New Roman"/>
        </w:rPr>
        <w:t xml:space="preserve"> </w:t>
      </w:r>
    </w:p>
    <w:p w:rsidR="00C80881" w:rsidRDefault="00C80881" w:rsidP="00C80881">
      <w:pPr>
        <w:jc w:val="both"/>
        <w:rPr>
          <w:rFonts w:ascii="Times New Roman" w:hAnsi="Times New Roman"/>
        </w:rPr>
      </w:pPr>
      <w:r>
        <w:rPr>
          <w:rFonts w:ascii="Times New Roman" w:hAnsi="Times New Roman"/>
        </w:rPr>
        <w:t>Outros montes viram a seu quadro arquitectónico tradicional esteticamente afectado pela instalação de novos equipamentos, como silos, hangares metálicos, etc. Como exemplos, apresentam-se apenas dois relativamente contrastantes: o monte da Herdade de Vale de Moura (Évora)  e a Quinta do Carmo (Estremoz).</w:t>
      </w:r>
    </w:p>
    <w:p w:rsidR="00C80881" w:rsidRPr="006B2822" w:rsidRDefault="00C80881" w:rsidP="00C80881">
      <w:pPr>
        <w:jc w:val="both"/>
        <w:rPr>
          <w:rFonts w:ascii="Times New Roman Bold" w:hAnsi="Times New Roman Bold" w:hint="eastAsia"/>
        </w:rPr>
      </w:pPr>
      <w:r w:rsidRPr="00642D18">
        <w:rPr>
          <w:rFonts w:ascii="Times New Roman" w:hAnsi="Times New Roman"/>
        </w:rPr>
        <w:t>O primeiro,  já existiria no século XV</w:t>
      </w:r>
      <w:r w:rsidRPr="006B2822">
        <w:rPr>
          <w:rFonts w:ascii="Times New Roman" w:hAnsi="Times New Roman"/>
        </w:rPr>
        <w:t xml:space="preserve">, tendo sofrido grande ampliação em finais de século XIX / inícios do século XX (Alfacinha, 2014). </w:t>
      </w:r>
      <w:r>
        <w:rPr>
          <w:rFonts w:ascii="Times New Roman" w:hAnsi="Times New Roman"/>
        </w:rPr>
        <w:t>Em meados dos anos trinta</w:t>
      </w:r>
      <w:r w:rsidRPr="006B2822">
        <w:rPr>
          <w:rFonts w:ascii="Times New Roman" w:hAnsi="Times New Roman"/>
        </w:rPr>
        <w:t xml:space="preserve"> do passado século, foi instalada uma barragem que fornecia água a culturas de arroz e, na actualidade, a culturas de milho. Vários edifícios e equipamentos foram sendo instalados à medida das necessidades (culturas de sequeiro e de regadio, pecuária, etc.), como se pode observar na Figura 7, aonde </w:t>
      </w:r>
      <w:r w:rsidRPr="006B2822">
        <w:rPr>
          <w:rFonts w:ascii="Times New Roman Bold" w:hAnsi="Times New Roman Bold"/>
        </w:rPr>
        <w:t xml:space="preserve">são visíveis  silos e outros hangares construídos em meados do século </w:t>
      </w:r>
      <w:r w:rsidRPr="006B2822">
        <w:rPr>
          <w:rFonts w:ascii="Times New Roman Bold" w:hAnsi="Times New Roman Bold"/>
        </w:rPr>
        <w:lastRenderedPageBreak/>
        <w:t>passado. Quanto à Quinta do Carmo, fundada em inícios do século XVIII e cujas obras terminaram em 1756 (Espanca, 1975, p. 105) encontra-se classificada, sendo uma obra prima do património. Em resultado do desenvolvimento da exploração vinícola, uma grande adega com cobertura metálica foi instalada muito próximo dos edifícios antigos, como se pode observar na citada figura.</w:t>
      </w:r>
    </w:p>
    <w:p w:rsidR="00C80881" w:rsidRPr="006B2822"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Pr="006B2822" w:rsidRDefault="00C80881" w:rsidP="00C80881">
      <w:pPr>
        <w:jc w:val="center"/>
        <w:rPr>
          <w:rFonts w:ascii="Times New Roman Bold" w:hAnsi="Times New Roman Bold" w:hint="eastAsia"/>
        </w:rPr>
      </w:pPr>
    </w:p>
    <w:tbl>
      <w:tblPr>
        <w:tblStyle w:val="TableGrid"/>
        <w:tblW w:w="9073" w:type="dxa"/>
        <w:tblLayout w:type="fixed"/>
        <w:tblLook w:val="04A0"/>
      </w:tblPr>
      <w:tblGrid>
        <w:gridCol w:w="4503"/>
        <w:gridCol w:w="4570"/>
      </w:tblGrid>
      <w:tr w:rsidR="00C80881" w:rsidTr="0047397E">
        <w:trPr>
          <w:trHeight w:val="3448"/>
        </w:trPr>
        <w:tc>
          <w:tcPr>
            <w:tcW w:w="4503" w:type="dxa"/>
            <w:tcBorders>
              <w:top w:val="nil"/>
              <w:left w:val="nil"/>
              <w:bottom w:val="nil"/>
              <w:right w:val="nil"/>
            </w:tcBorders>
          </w:tcPr>
          <w:p w:rsidR="00C80881" w:rsidRDefault="00C80881" w:rsidP="0047397E">
            <w:r w:rsidRPr="007D17A3">
              <w:rPr>
                <w:noProof/>
                <w:lang w:eastAsia="pt-PT"/>
              </w:rPr>
              <w:drawing>
                <wp:inline distT="0" distB="0" distL="0" distR="0">
                  <wp:extent cx="2616573" cy="1782696"/>
                  <wp:effectExtent l="19050" t="0" r="0" b="0"/>
                  <wp:docPr id="27" name="Picture 1" descr="C:\Users\Proprietário\Documents\Évora_CongIntSociologia_2014\Adulteração pelas actividades económicas\Qta Carmo_Estremoz_GE_1.jpg"/>
                  <wp:cNvGraphicFramePr/>
                  <a:graphic xmlns:a="http://schemas.openxmlformats.org/drawingml/2006/main">
                    <a:graphicData uri="http://schemas.openxmlformats.org/drawingml/2006/picture">
                      <pic:pic xmlns:pic="http://schemas.openxmlformats.org/drawingml/2006/picture">
                        <pic:nvPicPr>
                          <pic:cNvPr id="12293" name="Picture 3" descr="C:\Users\Proprietário\Documents\Évora_CongIntSociologia_2014\Adulteração pelas actividades económicas\Qta Carmo_Estremoz_GE_1.jpg"/>
                          <pic:cNvPicPr>
                            <a:picLocks noChangeAspect="1" noChangeArrowheads="1"/>
                          </pic:cNvPicPr>
                        </pic:nvPicPr>
                        <pic:blipFill>
                          <a:blip r:embed="rId18" cstate="print"/>
                          <a:srcRect/>
                          <a:stretch>
                            <a:fillRect/>
                          </a:stretch>
                        </pic:blipFill>
                        <pic:spPr bwMode="auto">
                          <a:xfrm>
                            <a:off x="0" y="0"/>
                            <a:ext cx="2621496" cy="1786050"/>
                          </a:xfrm>
                          <a:prstGeom prst="rect">
                            <a:avLst/>
                          </a:prstGeom>
                          <a:noFill/>
                          <a:ln w="9525">
                            <a:noFill/>
                            <a:miter lim="800000"/>
                            <a:headEnd/>
                            <a:tailEnd/>
                          </a:ln>
                        </pic:spPr>
                      </pic:pic>
                    </a:graphicData>
                  </a:graphic>
                </wp:inline>
              </w:drawing>
            </w:r>
          </w:p>
        </w:tc>
        <w:tc>
          <w:tcPr>
            <w:tcW w:w="4570" w:type="dxa"/>
            <w:tcBorders>
              <w:top w:val="nil"/>
              <w:left w:val="nil"/>
              <w:bottom w:val="nil"/>
              <w:right w:val="nil"/>
            </w:tcBorders>
          </w:tcPr>
          <w:p w:rsidR="00C80881" w:rsidRDefault="00C80881" w:rsidP="0047397E">
            <w:pPr>
              <w:jc w:val="both"/>
            </w:pPr>
            <w:r w:rsidRPr="007D17A3">
              <w:rPr>
                <w:noProof/>
                <w:lang w:eastAsia="pt-PT"/>
              </w:rPr>
              <w:drawing>
                <wp:inline distT="0" distB="0" distL="0" distR="0">
                  <wp:extent cx="2701098" cy="1782696"/>
                  <wp:effectExtent l="19050" t="0" r="4002" b="0"/>
                  <wp:docPr id="29" name="Picture 2" descr="C:\Users\Proprietário\Documents\Herd Vale de Moura\P4080007.JPG"/>
                  <wp:cNvGraphicFramePr/>
                  <a:graphic xmlns:a="http://schemas.openxmlformats.org/drawingml/2006/main">
                    <a:graphicData uri="http://schemas.openxmlformats.org/drawingml/2006/picture">
                      <pic:pic xmlns:pic="http://schemas.openxmlformats.org/drawingml/2006/picture">
                        <pic:nvPicPr>
                          <pic:cNvPr id="11268" name="Picture 4" descr="C:\Users\Proprietário\Documents\Herd Vale de Moura\P4080007.JPG"/>
                          <pic:cNvPicPr>
                            <a:picLocks noChangeAspect="1" noChangeArrowheads="1"/>
                          </pic:cNvPicPr>
                        </pic:nvPicPr>
                        <pic:blipFill>
                          <a:blip r:embed="rId19" cstate="print"/>
                          <a:srcRect/>
                          <a:stretch>
                            <a:fillRect/>
                          </a:stretch>
                        </pic:blipFill>
                        <pic:spPr bwMode="auto">
                          <a:xfrm>
                            <a:off x="0" y="0"/>
                            <a:ext cx="2704623" cy="1785022"/>
                          </a:xfrm>
                          <a:prstGeom prst="rect">
                            <a:avLst/>
                          </a:prstGeom>
                          <a:noFill/>
                          <a:ln w="9525">
                            <a:noFill/>
                            <a:miter lim="800000"/>
                            <a:headEnd/>
                            <a:tailEnd/>
                          </a:ln>
                        </pic:spPr>
                      </pic:pic>
                    </a:graphicData>
                  </a:graphic>
                </wp:inline>
              </w:drawing>
            </w:r>
          </w:p>
          <w:p w:rsidR="00C80881" w:rsidRPr="00DA7ACC" w:rsidRDefault="00C80881" w:rsidP="0047397E">
            <w:pPr>
              <w:jc w:val="right"/>
            </w:pPr>
          </w:p>
        </w:tc>
      </w:tr>
    </w:tbl>
    <w:p w:rsidR="00C80881" w:rsidRPr="006B2822" w:rsidRDefault="00C80881" w:rsidP="00C80881">
      <w:pPr>
        <w:jc w:val="center"/>
        <w:rPr>
          <w:rFonts w:ascii="Times New Roman Bold" w:hAnsi="Times New Roman Bold" w:hint="eastAsia"/>
        </w:rPr>
      </w:pPr>
      <w:r w:rsidRPr="009F64CD">
        <w:rPr>
          <w:rFonts w:ascii="Times New Roman Bold" w:hAnsi="Times New Roman Bold"/>
          <w:color w:val="000000" w:themeColor="text1"/>
        </w:rPr>
        <w:t>Fig. 7</w:t>
      </w:r>
      <w:r w:rsidRPr="006B2822">
        <w:rPr>
          <w:rFonts w:ascii="Times New Roman Bold" w:hAnsi="Times New Roman Bold"/>
        </w:rPr>
        <w:t xml:space="preserve"> – Dois exemplos de montes tradicionais, cujos valores estéticos são claramente  afectados pela instalação de novas estruturas e equipamentos: à esquerda, na Quinta do Carmo (imagem Google Earth / Digital Globe, 2011), e à direita, na Herdade de Vale de Moura (Foto: J.M. de Mascarenhas, 2014).</w:t>
      </w:r>
    </w:p>
    <w:p w:rsidR="00C80881" w:rsidRDefault="00C80881" w:rsidP="00C80881">
      <w:pPr>
        <w:jc w:val="both"/>
        <w:rPr>
          <w:rFonts w:ascii="Times New Roman" w:hAnsi="Times New Roman"/>
          <w:color w:val="00239E"/>
        </w:rPr>
      </w:pPr>
    </w:p>
    <w:p w:rsidR="00C80881" w:rsidRDefault="00C80881" w:rsidP="00C80881">
      <w:pPr>
        <w:jc w:val="both"/>
        <w:rPr>
          <w:rFonts w:ascii="Times New Roman Bold" w:hAnsi="Times New Roman Bold" w:hint="eastAsia"/>
        </w:rPr>
      </w:pPr>
      <w:r>
        <w:rPr>
          <w:rFonts w:ascii="Times New Roman" w:hAnsi="Times New Roman"/>
        </w:rPr>
        <w:t>●</w:t>
      </w:r>
      <w:r>
        <w:rPr>
          <w:rFonts w:ascii="Times New Roman Bold" w:hAnsi="Times New Roman Bold"/>
        </w:rPr>
        <w:t xml:space="preserve"> Adulteração em resultado da valorização turística</w:t>
      </w:r>
    </w:p>
    <w:p w:rsidR="00C80881" w:rsidRDefault="00C80881" w:rsidP="00C80881">
      <w:pPr>
        <w:jc w:val="both"/>
        <w:rPr>
          <w:rFonts w:ascii="Times New Roman" w:hAnsi="Times New Roman"/>
          <w:color w:val="000000" w:themeColor="text1"/>
        </w:rPr>
      </w:pPr>
      <w:r>
        <w:rPr>
          <w:rFonts w:ascii="Times New Roman" w:hAnsi="Times New Roman"/>
        </w:rPr>
        <w:t xml:space="preserve">O impacte nos montes, resultante da valorização turística pode assumir valores muito distintos, dentro de uma escala muito larga. </w:t>
      </w:r>
      <w:r w:rsidRPr="00C1388A">
        <w:rPr>
          <w:rFonts w:ascii="Times New Roman" w:hAnsi="Times New Roman"/>
        </w:rPr>
        <w:t>Este tipo de transformação e adaptação representa uma das modificações e afectações mais comuns dos montes alentejanos, especialmente depois da aprovação do Plano Estratégico Nacional do Turismo, aprovado em 2007 e sucessivamente revisto. Os três exemplos que se apresentam pretendem representar os impactos decorrentes de pequenas adaptações arquitectónicas: Quinta de Montemuro (Évora), Quinta de Vale do Poço (Pavia) e o terceiro, o Monte dos Arneiros (Lavre</w:t>
      </w:r>
      <w:r>
        <w:rPr>
          <w:rFonts w:ascii="Times New Roman" w:hAnsi="Times New Roman"/>
        </w:rPr>
        <w:t>,</w:t>
      </w:r>
      <w:r w:rsidRPr="00C1388A">
        <w:rPr>
          <w:rFonts w:ascii="Times New Roman" w:hAnsi="Times New Roman"/>
        </w:rPr>
        <w:t xml:space="preserve"> Montemor-o-Novo), </w:t>
      </w:r>
      <w:r w:rsidRPr="00A519F5">
        <w:rPr>
          <w:rFonts w:ascii="Times New Roman" w:hAnsi="Times New Roman"/>
          <w:color w:val="000000" w:themeColor="text1"/>
        </w:rPr>
        <w:t>que já envolve uma grande adulteração morfológica e dimensional.</w:t>
      </w:r>
    </w:p>
    <w:p w:rsidR="00C80881" w:rsidRDefault="00C80881" w:rsidP="00C80881">
      <w:pPr>
        <w:jc w:val="both"/>
        <w:rPr>
          <w:rFonts w:ascii="Times New Roman" w:hAnsi="Times New Roman"/>
          <w:color w:val="000000" w:themeColor="text1"/>
        </w:rPr>
      </w:pPr>
    </w:p>
    <w:p w:rsidR="00C80881" w:rsidRDefault="00C80881" w:rsidP="00C80881">
      <w:pPr>
        <w:jc w:val="both"/>
        <w:rPr>
          <w:rFonts w:ascii="Times New Roman" w:hAnsi="Times New Roman"/>
          <w:color w:val="000000" w:themeColor="text1"/>
        </w:rPr>
      </w:pPr>
    </w:p>
    <w:p w:rsidR="00C80881" w:rsidRPr="00C1388A" w:rsidRDefault="00C80881" w:rsidP="00C80881">
      <w:pPr>
        <w:jc w:val="both"/>
        <w:rPr>
          <w:rFonts w:ascii="Times New Roman" w:hAnsi="Times New Roman"/>
        </w:rPr>
      </w:pPr>
    </w:p>
    <w:tbl>
      <w:tblPr>
        <w:tblStyle w:val="TableGrid"/>
        <w:tblW w:w="0" w:type="auto"/>
        <w:tblLook w:val="04A0"/>
      </w:tblPr>
      <w:tblGrid>
        <w:gridCol w:w="4488"/>
        <w:gridCol w:w="4367"/>
      </w:tblGrid>
      <w:tr w:rsidR="00C80881" w:rsidTr="0047397E">
        <w:tc>
          <w:tcPr>
            <w:tcW w:w="4316" w:type="dxa"/>
            <w:tcBorders>
              <w:top w:val="nil"/>
              <w:left w:val="nil"/>
              <w:bottom w:val="nil"/>
              <w:right w:val="nil"/>
            </w:tcBorders>
          </w:tcPr>
          <w:p w:rsidR="00C80881" w:rsidRDefault="00C80881" w:rsidP="0047397E">
            <w:pPr>
              <w:jc w:val="center"/>
            </w:pPr>
          </w:p>
          <w:p w:rsidR="00C80881" w:rsidRDefault="00C80881" w:rsidP="0047397E">
            <w:pPr>
              <w:jc w:val="center"/>
            </w:pPr>
            <w:r w:rsidRPr="00F3749B">
              <w:rPr>
                <w:noProof/>
                <w:lang w:eastAsia="pt-PT"/>
              </w:rPr>
              <w:drawing>
                <wp:inline distT="0" distB="0" distL="0" distR="0">
                  <wp:extent cx="2693414" cy="1805748"/>
                  <wp:effectExtent l="19050" t="0" r="0" b="0"/>
                  <wp:docPr id="46" name="Picture 11" descr="C:\Users\Proprietário\Documents\Quinta de Montemuro\P4080020.JPG"/>
                  <wp:cNvGraphicFramePr/>
                  <a:graphic xmlns:a="http://schemas.openxmlformats.org/drawingml/2006/main">
                    <a:graphicData uri="http://schemas.openxmlformats.org/drawingml/2006/picture">
                      <pic:pic xmlns:pic="http://schemas.openxmlformats.org/drawingml/2006/picture">
                        <pic:nvPicPr>
                          <pic:cNvPr id="9" name="Picture 4" descr="C:\Users\Proprietário\Documents\Quinta de Montemuro\P4080020.JPG"/>
                          <pic:cNvPicPr>
                            <a:picLocks noChangeAspect="1" noChangeArrowheads="1"/>
                          </pic:cNvPicPr>
                        </pic:nvPicPr>
                        <pic:blipFill>
                          <a:blip r:embed="rId20" cstate="print"/>
                          <a:srcRect/>
                          <a:stretch>
                            <a:fillRect/>
                          </a:stretch>
                        </pic:blipFill>
                        <pic:spPr bwMode="auto">
                          <a:xfrm>
                            <a:off x="0" y="0"/>
                            <a:ext cx="2698416" cy="1809101"/>
                          </a:xfrm>
                          <a:prstGeom prst="rect">
                            <a:avLst/>
                          </a:prstGeom>
                          <a:noFill/>
                          <a:ln w="9525">
                            <a:noFill/>
                            <a:miter lim="800000"/>
                            <a:headEnd/>
                            <a:tailEnd/>
                          </a:ln>
                        </pic:spPr>
                      </pic:pic>
                    </a:graphicData>
                  </a:graphic>
                </wp:inline>
              </w:drawing>
            </w:r>
          </w:p>
        </w:tc>
        <w:tc>
          <w:tcPr>
            <w:tcW w:w="4200" w:type="dxa"/>
            <w:tcBorders>
              <w:top w:val="nil"/>
              <w:left w:val="nil"/>
              <w:bottom w:val="nil"/>
              <w:right w:val="nil"/>
            </w:tcBorders>
          </w:tcPr>
          <w:p w:rsidR="00C80881" w:rsidRDefault="00C80881" w:rsidP="0047397E">
            <w:pPr>
              <w:jc w:val="center"/>
            </w:pPr>
          </w:p>
          <w:p w:rsidR="00C80881" w:rsidRDefault="00C80881" w:rsidP="0047397E">
            <w:pPr>
              <w:jc w:val="center"/>
            </w:pPr>
            <w:r w:rsidRPr="00F3749B">
              <w:rPr>
                <w:noProof/>
                <w:lang w:eastAsia="pt-PT"/>
              </w:rPr>
              <w:drawing>
                <wp:inline distT="0" distB="0" distL="0" distR="0">
                  <wp:extent cx="2616573" cy="1805748"/>
                  <wp:effectExtent l="19050" t="0" r="0" b="0"/>
                  <wp:docPr id="45" name="Picture 8" descr="C:\Users\Proprietário\Documents\Évora_CongIntSociologia_2014\Adulteração pelo turismo\Herd Vale Poço_Pavia_3.JPG"/>
                  <wp:cNvGraphicFramePr/>
                  <a:graphic xmlns:a="http://schemas.openxmlformats.org/drawingml/2006/main">
                    <a:graphicData uri="http://schemas.openxmlformats.org/drawingml/2006/picture">
                      <pic:pic xmlns:pic="http://schemas.openxmlformats.org/drawingml/2006/picture">
                        <pic:nvPicPr>
                          <pic:cNvPr id="15365" name="Picture 3" descr="C:\Users\Proprietário\Documents\Évora_CongIntSociologia_2014\Adulteração pelo turismo\Herd Vale Poço_Pavia_3.JPG"/>
                          <pic:cNvPicPr>
                            <a:picLocks noChangeAspect="1" noChangeArrowheads="1"/>
                          </pic:cNvPicPr>
                        </pic:nvPicPr>
                        <pic:blipFill>
                          <a:blip r:embed="rId21" cstate="print"/>
                          <a:srcRect/>
                          <a:stretch>
                            <a:fillRect/>
                          </a:stretch>
                        </pic:blipFill>
                        <pic:spPr bwMode="auto">
                          <a:xfrm>
                            <a:off x="0" y="0"/>
                            <a:ext cx="2624985" cy="1811553"/>
                          </a:xfrm>
                          <a:prstGeom prst="rect">
                            <a:avLst/>
                          </a:prstGeom>
                          <a:noFill/>
                          <a:ln w="9525">
                            <a:noFill/>
                            <a:miter lim="800000"/>
                            <a:headEnd/>
                            <a:tailEnd/>
                          </a:ln>
                        </pic:spPr>
                      </pic:pic>
                    </a:graphicData>
                  </a:graphic>
                </wp:inline>
              </w:drawing>
            </w:r>
          </w:p>
          <w:p w:rsidR="00C80881" w:rsidRDefault="00C80881" w:rsidP="0047397E">
            <w:pPr>
              <w:jc w:val="center"/>
            </w:pPr>
          </w:p>
        </w:tc>
      </w:tr>
      <w:tr w:rsidR="00C80881" w:rsidTr="0047397E">
        <w:tc>
          <w:tcPr>
            <w:tcW w:w="8516" w:type="dxa"/>
            <w:gridSpan w:val="2"/>
            <w:tcBorders>
              <w:top w:val="nil"/>
              <w:left w:val="nil"/>
              <w:bottom w:val="nil"/>
              <w:right w:val="nil"/>
            </w:tcBorders>
          </w:tcPr>
          <w:p w:rsidR="00C80881" w:rsidRDefault="00C80881" w:rsidP="0047397E">
            <w:pPr>
              <w:jc w:val="center"/>
            </w:pPr>
          </w:p>
          <w:p w:rsidR="00C80881" w:rsidRDefault="00C80881" w:rsidP="0047397E">
            <w:pPr>
              <w:jc w:val="center"/>
            </w:pPr>
            <w:r w:rsidRPr="00F3749B">
              <w:rPr>
                <w:noProof/>
                <w:lang w:eastAsia="pt-PT"/>
              </w:rPr>
              <w:lastRenderedPageBreak/>
              <w:drawing>
                <wp:inline distT="0" distB="0" distL="0" distR="0">
                  <wp:extent cx="2870146" cy="1767328"/>
                  <wp:effectExtent l="19050" t="0" r="6404" b="0"/>
                  <wp:docPr id="47" name="Picture 9" descr="C:\Users\Proprietário\Documents\Évora_CongIntSociologia_2014\Adulteração pelo turismo\Monte dos Arneiros_JPolicarpo_2003.jpg"/>
                  <wp:cNvGraphicFramePr/>
                  <a:graphic xmlns:a="http://schemas.openxmlformats.org/drawingml/2006/main">
                    <a:graphicData uri="http://schemas.openxmlformats.org/drawingml/2006/picture">
                      <pic:pic xmlns:pic="http://schemas.openxmlformats.org/drawingml/2006/picture">
                        <pic:nvPicPr>
                          <pic:cNvPr id="16388" name="Picture 2" descr="C:\Users\Proprietário\Documents\Évora_CongIntSociologia_2014\Adulteração pelo turismo\Monte dos Arneiros_JPolicarpo_2003.jpg"/>
                          <pic:cNvPicPr>
                            <a:picLocks noChangeAspect="1" noChangeArrowheads="1"/>
                          </pic:cNvPicPr>
                        </pic:nvPicPr>
                        <pic:blipFill>
                          <a:blip r:embed="rId22" cstate="print"/>
                          <a:srcRect/>
                          <a:stretch>
                            <a:fillRect/>
                          </a:stretch>
                        </pic:blipFill>
                        <pic:spPr bwMode="auto">
                          <a:xfrm>
                            <a:off x="0" y="0"/>
                            <a:ext cx="2871687" cy="1768277"/>
                          </a:xfrm>
                          <a:prstGeom prst="rect">
                            <a:avLst/>
                          </a:prstGeom>
                          <a:noFill/>
                          <a:ln w="9525">
                            <a:noFill/>
                            <a:miter lim="800000"/>
                            <a:headEnd/>
                            <a:tailEnd/>
                          </a:ln>
                        </pic:spPr>
                      </pic:pic>
                    </a:graphicData>
                  </a:graphic>
                </wp:inline>
              </w:drawing>
            </w:r>
          </w:p>
        </w:tc>
      </w:tr>
    </w:tbl>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Pr="00D9564B" w:rsidRDefault="00C80881" w:rsidP="00C80881">
      <w:pPr>
        <w:jc w:val="center"/>
        <w:rPr>
          <w:rFonts w:ascii="Times New Roman Bold" w:hAnsi="Times New Roman Bold" w:hint="eastAsia"/>
        </w:rPr>
      </w:pPr>
      <w:r w:rsidRPr="009F64CD">
        <w:rPr>
          <w:rFonts w:ascii="Times New Roman Bold" w:hAnsi="Times New Roman Bold"/>
          <w:color w:val="000000" w:themeColor="text1"/>
        </w:rPr>
        <w:t>Fig. 8</w:t>
      </w:r>
      <w:r w:rsidRPr="00D9564B">
        <w:rPr>
          <w:rFonts w:ascii="Times New Roman Bold" w:hAnsi="Times New Roman Bold"/>
        </w:rPr>
        <w:t xml:space="preserve"> - Estas três fotografias pretendem realçar os diferentes níveis, maiores ou menores de afectação, da adaptação dos montes a unidades turísticas. Em cima, nos casos da Quinta de Montemuro (Foto: J.M. de Mascarenhas, 2014) e da Quinta do Vale do Poço (Foto: J.M. de Mascarenhas, 2009), os impactos são ligeiros. Tal já não acontece no exemplo de baixo (Monte dos Arneiros) em que se percebem grandes adulterações na forma e volume da primitiva estrutura (Foto: J. Policarpo, 2003).</w:t>
      </w:r>
    </w:p>
    <w:p w:rsidR="00C80881" w:rsidRDefault="00C80881" w:rsidP="00C80881">
      <w:pPr>
        <w:rPr>
          <w:rFonts w:ascii="Times New Roman" w:hAnsi="Times New Roman"/>
        </w:rPr>
      </w:pPr>
    </w:p>
    <w:p w:rsidR="00C80881" w:rsidRDefault="00C80881" w:rsidP="00C80881">
      <w:pPr>
        <w:jc w:val="both"/>
        <w:rPr>
          <w:rFonts w:ascii="Times New Roman" w:hAnsi="Times New Roman"/>
        </w:rPr>
      </w:pPr>
      <w:r>
        <w:rPr>
          <w:rFonts w:ascii="Times New Roman" w:hAnsi="Times New Roman"/>
        </w:rPr>
        <w:t>Um caso particular de aproveitamento turístico, respeita o Monte Selvagem (Lavre, Montemor-o-Novo), empreendimento zoológico num montado de sobreiros e azinheiras aonde existem cerca de 300 animais distribuídos por entre 70 espécies diferentes. Se bem que alojados segundo o cumprimento da legislação, o pisoteio resultante do facto de se encontrarem estabulados irá causar a prazo um impacte negativo no montado, formação protegida por Lei.</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 </w:t>
      </w:r>
      <w:r>
        <w:rPr>
          <w:rFonts w:ascii="Times New Roman Bold" w:hAnsi="Times New Roman Bold"/>
        </w:rPr>
        <w:t>Adulteração em resultado de transformações paisagísticas</w:t>
      </w:r>
    </w:p>
    <w:p w:rsidR="00C80881" w:rsidRPr="00C1388A" w:rsidRDefault="00C80881" w:rsidP="00C80881">
      <w:pPr>
        <w:jc w:val="both"/>
        <w:rPr>
          <w:rFonts w:ascii="Times New Roman" w:hAnsi="Times New Roman"/>
        </w:rPr>
      </w:pPr>
      <w:r>
        <w:rPr>
          <w:rFonts w:ascii="Times New Roman" w:hAnsi="Times New Roman"/>
        </w:rPr>
        <w:t xml:space="preserve">As alterações paisagísticas decorrentes do processo acelerado de estandartização a que actualmente se assiste podem ser várias. Expõem-se, </w:t>
      </w:r>
      <w:r w:rsidRPr="00A519F5">
        <w:rPr>
          <w:rFonts w:ascii="Times New Roman" w:hAnsi="Times New Roman"/>
          <w:color w:val="000000" w:themeColor="text1"/>
        </w:rPr>
        <w:t>na Figura 9,</w:t>
      </w:r>
      <w:r>
        <w:rPr>
          <w:rFonts w:ascii="Times New Roman" w:hAnsi="Times New Roman"/>
        </w:rPr>
        <w:t xml:space="preserve"> apenas dois exemplos relativos a situações actuais muito comuns: a Herdade de Vale de Moura (Évora), onde culturas irrigadas por pivot vieram substituir agricultura cerealífera de sequeiro, e a Quinta da Amoreira da Torre (Montemor-o-Novo), </w:t>
      </w:r>
      <w:r w:rsidRPr="00A519F5">
        <w:rPr>
          <w:rFonts w:ascii="Times New Roman" w:hAnsi="Times New Roman"/>
          <w:color w:val="000000" w:themeColor="text1"/>
        </w:rPr>
        <w:t xml:space="preserve">já documentada em 1321 e ampliada nos séculos XVII / XVIII, </w:t>
      </w:r>
      <w:r>
        <w:rPr>
          <w:rFonts w:ascii="Times New Roman" w:hAnsi="Times New Roman"/>
        </w:rPr>
        <w:t>aonde a vinha veio substituir as culturas arvenses tradicionais</w:t>
      </w:r>
      <w:r w:rsidRPr="00C1388A">
        <w:rPr>
          <w:rFonts w:ascii="Times New Roman" w:hAnsi="Times New Roman"/>
        </w:rPr>
        <w:t>. Nestes casos, as alterações decorrem da mudança do quadro produtivo da região e da necessidade de adaptação dos montes à nova reali</w:t>
      </w:r>
      <w:r>
        <w:rPr>
          <w:rFonts w:ascii="Times New Roman" w:hAnsi="Times New Roman"/>
        </w:rPr>
        <w:t>d</w:t>
      </w:r>
      <w:r w:rsidRPr="00C1388A">
        <w:rPr>
          <w:rFonts w:ascii="Times New Roman" w:hAnsi="Times New Roman"/>
        </w:rPr>
        <w:t>ade.</w:t>
      </w:r>
    </w:p>
    <w:p w:rsidR="00C80881" w:rsidRDefault="00C80881" w:rsidP="00C80881">
      <w:pPr>
        <w:jc w:val="both"/>
        <w:rPr>
          <w:rFonts w:ascii="Times New Roman" w:hAnsi="Times New Roman"/>
        </w:rPr>
      </w:pPr>
    </w:p>
    <w:tbl>
      <w:tblPr>
        <w:tblStyle w:val="TableGrid"/>
        <w:tblW w:w="0" w:type="auto"/>
        <w:tblLayout w:type="fixed"/>
        <w:tblLook w:val="04A0"/>
      </w:tblPr>
      <w:tblGrid>
        <w:gridCol w:w="4503"/>
        <w:gridCol w:w="4217"/>
      </w:tblGrid>
      <w:tr w:rsidR="00C80881" w:rsidTr="0047397E">
        <w:tc>
          <w:tcPr>
            <w:tcW w:w="4503" w:type="dxa"/>
            <w:tcBorders>
              <w:top w:val="nil"/>
              <w:left w:val="nil"/>
              <w:bottom w:val="nil"/>
              <w:right w:val="nil"/>
            </w:tcBorders>
          </w:tcPr>
          <w:p w:rsidR="00C80881" w:rsidRDefault="00C80881" w:rsidP="0047397E">
            <w:pPr>
              <w:jc w:val="center"/>
            </w:pPr>
          </w:p>
          <w:p w:rsidR="00C80881" w:rsidRDefault="00C80881" w:rsidP="0047397E"/>
          <w:p w:rsidR="00C80881" w:rsidRDefault="00C80881" w:rsidP="0047397E">
            <w:pPr>
              <w:jc w:val="center"/>
            </w:pPr>
            <w:r w:rsidRPr="000F55AE">
              <w:rPr>
                <w:noProof/>
                <w:lang w:eastAsia="pt-PT"/>
              </w:rPr>
              <w:drawing>
                <wp:inline distT="0" distB="0" distL="0" distR="0">
                  <wp:extent cx="2593522" cy="1881185"/>
                  <wp:effectExtent l="19050" t="0" r="0" b="0"/>
                  <wp:docPr id="51" name="Picture 13" descr="C:\Users\Proprietário\Documents\Évora_CongIntSociologia_2014\Adulteração da paisagem envolvente\Herd Vale Moura_GE_3.jpg"/>
                  <wp:cNvGraphicFramePr/>
                  <a:graphic xmlns:a="http://schemas.openxmlformats.org/drawingml/2006/main">
                    <a:graphicData uri="http://schemas.openxmlformats.org/drawingml/2006/picture">
                      <pic:pic xmlns:pic="http://schemas.openxmlformats.org/drawingml/2006/picture">
                        <pic:nvPicPr>
                          <pic:cNvPr id="18436" name="Picture 2" descr="C:\Users\Proprietário\Documents\Évora_CongIntSociologia_2014\Adulteração da paisagem envolvente\Herd Vale Moura_GE_3.jpg"/>
                          <pic:cNvPicPr>
                            <a:picLocks noChangeAspect="1" noChangeArrowheads="1"/>
                          </pic:cNvPicPr>
                        </pic:nvPicPr>
                        <pic:blipFill>
                          <a:blip r:embed="rId23" cstate="print"/>
                          <a:srcRect/>
                          <a:stretch>
                            <a:fillRect/>
                          </a:stretch>
                        </pic:blipFill>
                        <pic:spPr bwMode="auto">
                          <a:xfrm>
                            <a:off x="0" y="0"/>
                            <a:ext cx="2606369" cy="1890504"/>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C80881" w:rsidRDefault="00C80881" w:rsidP="0047397E">
            <w:pPr>
              <w:tabs>
                <w:tab w:val="center" w:pos="2000"/>
              </w:tabs>
            </w:pPr>
            <w:r w:rsidRPr="000F55AE">
              <w:rPr>
                <w:noProof/>
                <w:lang w:eastAsia="pt-PT"/>
              </w:rPr>
              <w:drawing>
                <wp:inline distT="0" distB="0" distL="0" distR="0">
                  <wp:extent cx="1926680" cy="2524935"/>
                  <wp:effectExtent l="323850" t="0" r="302170" b="0"/>
                  <wp:docPr id="49" name="Picture 12" descr="C:\Users\Proprietário\Documents\Évora_CongIntSociologia_2014\Adulteração da paisagem envolvente\Monte da Amoreira da Torre (2).jpg"/>
                  <wp:cNvGraphicFramePr/>
                  <a:graphic xmlns:a="http://schemas.openxmlformats.org/drawingml/2006/main">
                    <a:graphicData uri="http://schemas.openxmlformats.org/drawingml/2006/picture">
                      <pic:pic xmlns:pic="http://schemas.openxmlformats.org/drawingml/2006/picture">
                        <pic:nvPicPr>
                          <pic:cNvPr id="17412" name="Picture 4" descr="C:\Users\Proprietário\Documents\Évora_CongIntSociologia_2014\Adulteração da paisagem envolvente\Monte da Amoreira da Torre (2).jpg"/>
                          <pic:cNvPicPr>
                            <a:picLocks noChangeAspect="1" noChangeArrowheads="1"/>
                          </pic:cNvPicPr>
                        </pic:nvPicPr>
                        <pic:blipFill>
                          <a:blip r:embed="rId24" cstate="print"/>
                          <a:srcRect/>
                          <a:stretch>
                            <a:fillRect/>
                          </a:stretch>
                        </pic:blipFill>
                        <pic:spPr bwMode="auto">
                          <a:xfrm rot="5400000">
                            <a:off x="0" y="0"/>
                            <a:ext cx="1933103" cy="2533353"/>
                          </a:xfrm>
                          <a:prstGeom prst="rect">
                            <a:avLst/>
                          </a:prstGeom>
                          <a:noFill/>
                          <a:ln w="9525">
                            <a:noFill/>
                            <a:miter lim="800000"/>
                            <a:headEnd/>
                            <a:tailEnd/>
                          </a:ln>
                        </pic:spPr>
                      </pic:pic>
                    </a:graphicData>
                  </a:graphic>
                </wp:inline>
              </w:drawing>
            </w:r>
          </w:p>
        </w:tc>
      </w:tr>
    </w:tbl>
    <w:p w:rsidR="00C80881" w:rsidRPr="00A519F5" w:rsidRDefault="00C80881" w:rsidP="00C80881">
      <w:pPr>
        <w:jc w:val="center"/>
        <w:rPr>
          <w:rFonts w:ascii="Times New Roman" w:hAnsi="Times New Roman"/>
          <w:color w:val="000000" w:themeColor="text1"/>
        </w:rPr>
      </w:pPr>
      <w:r w:rsidRPr="009F64CD">
        <w:rPr>
          <w:rFonts w:ascii="Times New Roman Bold" w:hAnsi="Times New Roman Bold"/>
          <w:color w:val="000000" w:themeColor="text1"/>
        </w:rPr>
        <w:t>Fig. 9</w:t>
      </w:r>
      <w:r w:rsidRPr="00A519F5">
        <w:rPr>
          <w:rFonts w:ascii="Times New Roman Bold" w:hAnsi="Times New Roman Bold"/>
          <w:color w:val="000000" w:themeColor="text1"/>
        </w:rPr>
        <w:t xml:space="preserve"> - Fotografias da Herdade de Vale de Moura (è esquerda) e da Quinta da Amoreira da Torre (à direita), cuja afectação paisagística decorre da transformação do quadro de produção da região (image</w:t>
      </w:r>
      <w:r>
        <w:rPr>
          <w:rFonts w:ascii="Times New Roman Bold" w:hAnsi="Times New Roman Bold"/>
          <w:color w:val="000000" w:themeColor="text1"/>
        </w:rPr>
        <w:t>ns</w:t>
      </w:r>
      <w:r w:rsidRPr="00A519F5">
        <w:rPr>
          <w:rFonts w:ascii="Times New Roman Bold" w:hAnsi="Times New Roman Bold"/>
          <w:color w:val="000000" w:themeColor="text1"/>
        </w:rPr>
        <w:t xml:space="preserve"> Google Earth / Digital Globe, 2011)</w:t>
      </w:r>
      <w:r w:rsidRPr="00A519F5">
        <w:rPr>
          <w:rFonts w:ascii="Times New Roman" w:hAnsi="Times New Roman"/>
          <w:color w:val="000000" w:themeColor="text1"/>
        </w:rPr>
        <w:t>.</w:t>
      </w:r>
    </w:p>
    <w:p w:rsidR="00C80881" w:rsidRDefault="00C80881" w:rsidP="00C80881">
      <w:pPr>
        <w:jc w:val="both"/>
        <w:rPr>
          <w:rFonts w:ascii="Times New Roman" w:hAnsi="Times New Roman"/>
        </w:rPr>
      </w:pPr>
    </w:p>
    <w:p w:rsidR="00C80881" w:rsidRDefault="00C80881" w:rsidP="00C80881">
      <w:pPr>
        <w:jc w:val="both"/>
        <w:rPr>
          <w:rFonts w:ascii="Times New Roman Bold" w:hAnsi="Times New Roman Bold" w:hint="eastAsia"/>
        </w:rPr>
      </w:pPr>
      <w:r>
        <w:rPr>
          <w:rFonts w:ascii="Times New Roman" w:hAnsi="Times New Roman"/>
        </w:rPr>
        <w:t>●</w:t>
      </w:r>
      <w:r>
        <w:rPr>
          <w:rFonts w:ascii="Times New Roman Bold" w:hAnsi="Times New Roman Bold"/>
        </w:rPr>
        <w:t xml:space="preserve"> Adulteração em resultado de problemas sucessórios</w:t>
      </w:r>
    </w:p>
    <w:p w:rsidR="00C80881" w:rsidRPr="001D42DB" w:rsidRDefault="00C80881" w:rsidP="00C80881">
      <w:pPr>
        <w:jc w:val="both"/>
        <w:rPr>
          <w:rFonts w:ascii="Times New Roman" w:hAnsi="Times New Roman"/>
          <w:color w:val="E36C0A" w:themeColor="accent6" w:themeShade="BF"/>
        </w:rPr>
      </w:pPr>
      <w:r w:rsidRPr="00A519F5">
        <w:rPr>
          <w:rFonts w:ascii="Times New Roman" w:hAnsi="Times New Roman"/>
          <w:color w:val="000000" w:themeColor="text1"/>
        </w:rPr>
        <w:t>São conhecidos muitos casos de montes alentejanos e de quintas, em várias regiões do país,</w:t>
      </w:r>
      <w:r>
        <w:rPr>
          <w:rFonts w:ascii="Times New Roman" w:hAnsi="Times New Roman"/>
        </w:rPr>
        <w:t xml:space="preserve"> em processo de degradação, como resultado de conflitos surgidos aquando dos processos de partilhas,</w:t>
      </w:r>
      <w:r w:rsidRPr="001D42DB">
        <w:rPr>
          <w:rFonts w:ascii="Times New Roman Bold" w:hAnsi="Times New Roman Bold"/>
          <w:color w:val="001BC6"/>
        </w:rPr>
        <w:t xml:space="preserve"> </w:t>
      </w:r>
      <w:r w:rsidRPr="00A519F5">
        <w:rPr>
          <w:rFonts w:ascii="Times New Roman Bold" w:hAnsi="Times New Roman Bold"/>
          <w:color w:val="000000" w:themeColor="text1"/>
        </w:rPr>
        <w:t xml:space="preserve">em especial quando os </w:t>
      </w:r>
      <w:r w:rsidRPr="00A519F5">
        <w:rPr>
          <w:rFonts w:ascii="Times New Roman Bold" w:hAnsi="Times New Roman Bold"/>
          <w:color w:val="000000" w:themeColor="text1"/>
        </w:rPr>
        <w:lastRenderedPageBreak/>
        <w:t xml:space="preserve">sistemas de tornas tendem, por vários motivos, a ser menos usados. </w:t>
      </w:r>
      <w:r>
        <w:rPr>
          <w:rFonts w:ascii="Times New Roman" w:hAnsi="Times New Roman"/>
        </w:rPr>
        <w:t xml:space="preserve">Todavia, há casos em que tais situações se processaram sem grandes conflitos, como na Herdade de Vale de Moura, permitindo que as estruturas construídas não se deteriorassem demasiado. Todavia, com o tempo, será difícil manter os elementos representativos das características funcionais do monte como unidade estruturante. No caso da citada Herdade, a divisão resultante das partilhas levou à instalação de divisórias que acabaram por afectar a coerência da estrutura espacial do anterior monte </w:t>
      </w:r>
      <w:r w:rsidRPr="00A519F5">
        <w:rPr>
          <w:rFonts w:ascii="Times New Roman" w:hAnsi="Times New Roman"/>
          <w:color w:val="000000" w:themeColor="text1"/>
        </w:rPr>
        <w:t>(Fig. 10).</w:t>
      </w:r>
    </w:p>
    <w:p w:rsidR="00C80881" w:rsidRDefault="00C80881" w:rsidP="00C80881">
      <w:pPr>
        <w:jc w:val="both"/>
        <w:rPr>
          <w:rFonts w:ascii="Times New Roman" w:hAnsi="Times New Roman"/>
        </w:rPr>
      </w:pP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FF0000"/>
        </w:rPr>
      </w:pPr>
    </w:p>
    <w:p w:rsidR="00C80881" w:rsidRDefault="00C80881" w:rsidP="00C80881">
      <w:pPr>
        <w:jc w:val="center"/>
        <w:rPr>
          <w:rFonts w:ascii="Times New Roman Bold" w:hAnsi="Times New Roman Bold" w:hint="eastAsia"/>
          <w:color w:val="FF0000"/>
        </w:rPr>
      </w:pPr>
    </w:p>
    <w:p w:rsidR="00C80881" w:rsidRDefault="00C80881" w:rsidP="00C80881">
      <w:pPr>
        <w:jc w:val="center"/>
      </w:pPr>
    </w:p>
    <w:tbl>
      <w:tblPr>
        <w:tblStyle w:val="TableGrid"/>
        <w:tblW w:w="0" w:type="auto"/>
        <w:tblLook w:val="04A0"/>
      </w:tblPr>
      <w:tblGrid>
        <w:gridCol w:w="4322"/>
        <w:gridCol w:w="4337"/>
      </w:tblGrid>
      <w:tr w:rsidR="00C80881" w:rsidTr="0047397E">
        <w:tc>
          <w:tcPr>
            <w:tcW w:w="4322" w:type="dxa"/>
            <w:tcBorders>
              <w:top w:val="nil"/>
              <w:left w:val="nil"/>
              <w:bottom w:val="nil"/>
              <w:right w:val="nil"/>
            </w:tcBorders>
          </w:tcPr>
          <w:p w:rsidR="00C80881" w:rsidRDefault="00C80881" w:rsidP="0047397E">
            <w:pPr>
              <w:jc w:val="center"/>
            </w:pPr>
            <w:r w:rsidRPr="00BA2AE2">
              <w:rPr>
                <w:noProof/>
                <w:lang w:eastAsia="pt-PT"/>
              </w:rPr>
              <w:drawing>
                <wp:inline distT="0" distB="0" distL="0" distR="0">
                  <wp:extent cx="2543414" cy="1844168"/>
                  <wp:effectExtent l="19050" t="0" r="9286" b="0"/>
                  <wp:docPr id="52" name="Picture 14" descr="C:\Users\Proprietário\Documents\Herd Vale de Moura\P4080010.JPG"/>
                  <wp:cNvGraphicFramePr/>
                  <a:graphic xmlns:a="http://schemas.openxmlformats.org/drawingml/2006/main">
                    <a:graphicData uri="http://schemas.openxmlformats.org/drawingml/2006/picture">
                      <pic:pic xmlns:pic="http://schemas.openxmlformats.org/drawingml/2006/picture">
                        <pic:nvPicPr>
                          <pic:cNvPr id="19462" name="Picture 2" descr="C:\Users\Proprietário\Documents\Herd Vale de Moura\P4080010.JPG"/>
                          <pic:cNvPicPr>
                            <a:picLocks noChangeAspect="1" noChangeArrowheads="1"/>
                          </pic:cNvPicPr>
                        </pic:nvPicPr>
                        <pic:blipFill>
                          <a:blip r:embed="rId25" cstate="print"/>
                          <a:srcRect/>
                          <a:stretch>
                            <a:fillRect/>
                          </a:stretch>
                        </pic:blipFill>
                        <pic:spPr bwMode="auto">
                          <a:xfrm>
                            <a:off x="0" y="0"/>
                            <a:ext cx="2546584" cy="1846466"/>
                          </a:xfrm>
                          <a:prstGeom prst="rect">
                            <a:avLst/>
                          </a:prstGeom>
                          <a:noFill/>
                          <a:ln w="9525">
                            <a:noFill/>
                            <a:miter lim="800000"/>
                            <a:headEnd/>
                            <a:tailEnd/>
                          </a:ln>
                        </pic:spPr>
                      </pic:pic>
                    </a:graphicData>
                  </a:graphic>
                </wp:inline>
              </w:drawing>
            </w:r>
          </w:p>
          <w:p w:rsidR="00C80881" w:rsidRDefault="00C80881" w:rsidP="0047397E"/>
        </w:tc>
        <w:tc>
          <w:tcPr>
            <w:tcW w:w="4322" w:type="dxa"/>
            <w:tcBorders>
              <w:top w:val="nil"/>
              <w:left w:val="nil"/>
              <w:bottom w:val="nil"/>
              <w:right w:val="nil"/>
            </w:tcBorders>
          </w:tcPr>
          <w:p w:rsidR="00C80881" w:rsidRDefault="00C80881" w:rsidP="0047397E">
            <w:pPr>
              <w:jc w:val="center"/>
            </w:pPr>
            <w:r w:rsidRPr="00BA2AE2">
              <w:rPr>
                <w:noProof/>
                <w:lang w:eastAsia="pt-PT"/>
              </w:rPr>
              <w:drawing>
                <wp:inline distT="0" distB="0" distL="0" distR="0">
                  <wp:extent cx="2597267" cy="1844168"/>
                  <wp:effectExtent l="19050" t="0" r="0" b="0"/>
                  <wp:docPr id="53" name="Picture 16" descr="C:\Users\Proprietário\Documents\Herd Vale de Moura\P4080014.JPG"/>
                  <wp:cNvGraphicFramePr/>
                  <a:graphic xmlns:a="http://schemas.openxmlformats.org/drawingml/2006/main">
                    <a:graphicData uri="http://schemas.openxmlformats.org/drawingml/2006/picture">
                      <pic:pic xmlns:pic="http://schemas.openxmlformats.org/drawingml/2006/picture">
                        <pic:nvPicPr>
                          <pic:cNvPr id="19463" name="Picture 3" descr="C:\Users\Proprietário\Documents\Herd Vale de Moura\P4080014.JPG"/>
                          <pic:cNvPicPr>
                            <a:picLocks noChangeAspect="1" noChangeArrowheads="1"/>
                          </pic:cNvPicPr>
                        </pic:nvPicPr>
                        <pic:blipFill>
                          <a:blip r:embed="rId26" cstate="print"/>
                          <a:srcRect/>
                          <a:stretch>
                            <a:fillRect/>
                          </a:stretch>
                        </pic:blipFill>
                        <pic:spPr bwMode="auto">
                          <a:xfrm>
                            <a:off x="0" y="0"/>
                            <a:ext cx="2604396" cy="1849230"/>
                          </a:xfrm>
                          <a:prstGeom prst="rect">
                            <a:avLst/>
                          </a:prstGeom>
                          <a:noFill/>
                          <a:ln w="9525">
                            <a:noFill/>
                            <a:miter lim="800000"/>
                            <a:headEnd/>
                            <a:tailEnd/>
                          </a:ln>
                        </pic:spPr>
                      </pic:pic>
                    </a:graphicData>
                  </a:graphic>
                </wp:inline>
              </w:drawing>
            </w:r>
          </w:p>
        </w:tc>
      </w:tr>
    </w:tbl>
    <w:p w:rsidR="00C80881" w:rsidRDefault="00C80881" w:rsidP="00C80881">
      <w:pPr>
        <w:jc w:val="center"/>
        <w:rPr>
          <w:rFonts w:ascii="Times New Roman Bold" w:hAnsi="Times New Roman Bold" w:hint="eastAsia"/>
          <w:color w:val="FF0000"/>
        </w:rPr>
      </w:pPr>
    </w:p>
    <w:p w:rsidR="00C80881" w:rsidRPr="00D9564B" w:rsidRDefault="00C80881" w:rsidP="00C80881">
      <w:pPr>
        <w:jc w:val="center"/>
        <w:rPr>
          <w:rFonts w:ascii="Times New Roman Bold" w:hAnsi="Times New Roman Bold" w:hint="eastAsia"/>
        </w:rPr>
      </w:pPr>
      <w:r w:rsidRPr="009F64CD">
        <w:rPr>
          <w:rFonts w:ascii="Times New Roman Bold" w:hAnsi="Times New Roman Bold"/>
          <w:color w:val="000000" w:themeColor="text1"/>
        </w:rPr>
        <w:t xml:space="preserve">Fig. 10 </w:t>
      </w:r>
      <w:r w:rsidRPr="00D9564B">
        <w:rPr>
          <w:rFonts w:ascii="Times New Roman Bold" w:hAnsi="Times New Roman Bold"/>
        </w:rPr>
        <w:t xml:space="preserve">– Monte da Herdade de Vale de Moura. </w:t>
      </w:r>
      <w:r>
        <w:rPr>
          <w:rFonts w:ascii="Times New Roman Bold" w:hAnsi="Times New Roman Bold"/>
        </w:rPr>
        <w:t>À esquerda</w:t>
      </w:r>
      <w:r w:rsidRPr="00D9564B">
        <w:rPr>
          <w:rFonts w:ascii="Times New Roman Bold" w:hAnsi="Times New Roman Bold"/>
        </w:rPr>
        <w:t xml:space="preserve">, observa-se, no lado direito, uma divisória de separação de duas fracções resultantes de partilhas, uma delas contendo a alea principal e a capela do antigo monte. </w:t>
      </w:r>
      <w:r>
        <w:rPr>
          <w:rFonts w:ascii="Times New Roman Bold" w:hAnsi="Times New Roman Bold"/>
        </w:rPr>
        <w:t>À direita</w:t>
      </w:r>
      <w:r w:rsidRPr="00D9564B">
        <w:rPr>
          <w:rFonts w:ascii="Times New Roman Bold" w:hAnsi="Times New Roman Bold"/>
        </w:rPr>
        <w:t>, observa-se o antigo casarão senhorial, numa outra fracção (Foto: J.M. de Mascarenhas, 2014).</w:t>
      </w:r>
    </w:p>
    <w:p w:rsidR="00C80881" w:rsidRDefault="00C80881" w:rsidP="00C80881">
      <w:pPr>
        <w:rPr>
          <w:rFonts w:ascii="Times New Roman" w:hAnsi="Times New Roman"/>
        </w:rPr>
      </w:pPr>
    </w:p>
    <w:p w:rsidR="00C80881" w:rsidRDefault="00C80881" w:rsidP="00C80881">
      <w:pPr>
        <w:jc w:val="both"/>
        <w:rPr>
          <w:rFonts w:ascii="Times New Roman" w:hAnsi="Times New Roman"/>
        </w:rPr>
      </w:pPr>
      <w:r>
        <w:rPr>
          <w:rFonts w:ascii="Times New Roman" w:hAnsi="Times New Roman"/>
        </w:rPr>
        <w:t>AVALIAÇÃO DA DESTRUIÇÃO DOS VALORES PATRIMONIAIS NA PRESENTE SITUAÇÃO: UMA ABORDAGEM TEÓRICA</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Depois da apresentação dos montes e dos diferentes tipos de afectação das estruturas aí construídas, quase sempre em resultado das dinâmicas sócio-económica ou da falta delas (Reis, 2002), torna-se evidente que é necessário proceder a  uma avaliação da situação à escala do próprio Alentejo e tentar responder a algumas questões: de uma forma geral, os montes encontram-se muito degradados? Será possível organizar algumas políticas de conservação para responder aos novos desafios que esse património vernacular por excelência enfrenta ? </w:t>
      </w:r>
    </w:p>
    <w:p w:rsidR="00C80881" w:rsidRDefault="00C80881" w:rsidP="00C80881">
      <w:pPr>
        <w:jc w:val="both"/>
        <w:rPr>
          <w:rFonts w:ascii="Times New Roman" w:hAnsi="Times New Roman"/>
        </w:rPr>
      </w:pPr>
      <w:r>
        <w:rPr>
          <w:rFonts w:ascii="Times New Roman" w:hAnsi="Times New Roman"/>
        </w:rPr>
        <w:t>Neste caso, pretende-se só reflectir sobre as possibilidades de resposta à primeira questão. Sobre este assunto, aliás, Marielle Richon (2008) considera que pelo facto deste tipo de património se encontrar actualmente em risco, é importante que seja inventariado, documentado e explorado no sentido de se estabelecer as suas características, o seu valor e  modo de preservação, sem esquecer o desenvolvimento de práticas e técnicas conservacionistas, respeitadoras da sua integridade.</w:t>
      </w:r>
    </w:p>
    <w:p w:rsidR="00C80881" w:rsidRDefault="00C80881" w:rsidP="00C80881">
      <w:pPr>
        <w:jc w:val="both"/>
        <w:rPr>
          <w:rFonts w:ascii="Times New Roman" w:hAnsi="Times New Roman"/>
        </w:rPr>
      </w:pPr>
      <w:r>
        <w:rPr>
          <w:rFonts w:ascii="Times New Roman" w:hAnsi="Times New Roman"/>
        </w:rPr>
        <w:t>Entretanto, os autores, no seu trabalho, têm dedicado especial atenção ao problema da avaliação dos valores patrimoniais das paisagens culturais e à definição de uma metodologia de análise, bem como à identificação e caracterização dos descritores que importa considerar. Agora o objectivo é o de iniciar o processo de avaliar estruturas do património rural vernacular, em especial o que está mais directamente relacionado com as paisagens culturais (Capelo et al., 2011).</w:t>
      </w:r>
    </w:p>
    <w:p w:rsidR="00C80881" w:rsidRDefault="00C80881" w:rsidP="00C80881">
      <w:pPr>
        <w:jc w:val="both"/>
        <w:rPr>
          <w:rFonts w:ascii="Times New Roman" w:hAnsi="Times New Roman"/>
        </w:rPr>
      </w:pPr>
      <w:r>
        <w:rPr>
          <w:rFonts w:ascii="Times New Roman" w:hAnsi="Times New Roman"/>
        </w:rPr>
        <w:t xml:space="preserve"> De facto, para se poder dar uma resposta eficaz, devem ser identificados alguns critérios claros de observação e organizar uma metodologia que permita avaliar e estimar o alcance das alterações. Claro que, como sempre acontece, esses critérios, além de claros, devem ser aceites pela comunidade científica.</w:t>
      </w:r>
    </w:p>
    <w:p w:rsidR="00C80881" w:rsidRDefault="00C80881" w:rsidP="00C80881">
      <w:pPr>
        <w:jc w:val="both"/>
        <w:rPr>
          <w:rFonts w:ascii="Times New Roman" w:hAnsi="Times New Roman"/>
        </w:rPr>
      </w:pPr>
      <w:r>
        <w:rPr>
          <w:rFonts w:ascii="Times New Roman" w:hAnsi="Times New Roman"/>
        </w:rPr>
        <w:t>Não se pense que esta reflexão seja um problema exclusivo de Portugal. Desde há muitos anos, a fragilidade com que o património vernacular se defronta tem sido objecto de muitos estudos. Entre eles, vale a pena destacar o trabalho de Stella  Agostini (Agostini, 2009) que procurou criar um conjunto de indicadores para avaliar as características, qualidade e situação desse tipo de património. Para o efeito a autora propõe 11 descritores:</w:t>
      </w:r>
    </w:p>
    <w:p w:rsidR="00C80881" w:rsidRDefault="00C80881" w:rsidP="00C80881">
      <w:pPr>
        <w:jc w:val="both"/>
        <w:rPr>
          <w:rFonts w:ascii="Times New Roman" w:hAnsi="Times New Roman"/>
        </w:rPr>
      </w:pPr>
      <w:r>
        <w:rPr>
          <w:rFonts w:ascii="Times New Roman" w:hAnsi="Times New Roman"/>
        </w:rPr>
        <w:lastRenderedPageBreak/>
        <w:t xml:space="preserve">          ▪    elementos estilísticos,</w:t>
      </w:r>
    </w:p>
    <w:p w:rsidR="00C80881" w:rsidRDefault="00C80881" w:rsidP="00C80881">
      <w:pPr>
        <w:jc w:val="both"/>
        <w:rPr>
          <w:rFonts w:ascii="Times New Roman" w:hAnsi="Times New Roman"/>
        </w:rPr>
      </w:pPr>
      <w:r>
        <w:rPr>
          <w:rFonts w:ascii="Times New Roman" w:hAnsi="Times New Roman"/>
        </w:rPr>
        <w:t xml:space="preserve">          ▪    coerência da composição, </w:t>
      </w:r>
    </w:p>
    <w:p w:rsidR="00C80881" w:rsidRDefault="00C80881" w:rsidP="00C80881">
      <w:pPr>
        <w:jc w:val="both"/>
        <w:rPr>
          <w:rFonts w:ascii="Times New Roman" w:hAnsi="Times New Roman"/>
        </w:rPr>
      </w:pPr>
      <w:r>
        <w:rPr>
          <w:rFonts w:ascii="Times New Roman" w:hAnsi="Times New Roman"/>
        </w:rPr>
        <w:t xml:space="preserve">          ▪    materiais e cores, </w:t>
      </w:r>
    </w:p>
    <w:p w:rsidR="00C80881" w:rsidRDefault="00C80881" w:rsidP="00C80881">
      <w:pPr>
        <w:jc w:val="both"/>
        <w:rPr>
          <w:rFonts w:ascii="Times New Roman" w:hAnsi="Times New Roman"/>
        </w:rPr>
      </w:pPr>
      <w:r>
        <w:rPr>
          <w:rFonts w:ascii="Times New Roman" w:hAnsi="Times New Roman"/>
        </w:rPr>
        <w:t xml:space="preserve">          ▪    volumes, </w:t>
      </w:r>
    </w:p>
    <w:p w:rsidR="00C80881" w:rsidRDefault="00C80881" w:rsidP="00C80881">
      <w:pPr>
        <w:jc w:val="both"/>
        <w:rPr>
          <w:rFonts w:ascii="Times New Roman" w:hAnsi="Times New Roman"/>
        </w:rPr>
      </w:pPr>
      <w:r>
        <w:rPr>
          <w:rFonts w:ascii="Times New Roman" w:hAnsi="Times New Roman"/>
        </w:rPr>
        <w:t xml:space="preserve">          ▪    características funcionais, </w:t>
      </w:r>
    </w:p>
    <w:p w:rsidR="00C80881" w:rsidRDefault="00C80881" w:rsidP="00C80881">
      <w:pPr>
        <w:jc w:val="both"/>
        <w:rPr>
          <w:rFonts w:ascii="Times New Roman" w:hAnsi="Times New Roman"/>
        </w:rPr>
      </w:pPr>
      <w:r>
        <w:rPr>
          <w:rFonts w:ascii="Times New Roman" w:hAnsi="Times New Roman"/>
        </w:rPr>
        <w:t xml:space="preserve">          ▪    tipologias, </w:t>
      </w:r>
    </w:p>
    <w:p w:rsidR="00C80881" w:rsidRDefault="00C80881" w:rsidP="00C80881">
      <w:pPr>
        <w:jc w:val="both"/>
        <w:rPr>
          <w:rFonts w:ascii="Times New Roman" w:hAnsi="Times New Roman"/>
        </w:rPr>
      </w:pPr>
      <w:r>
        <w:rPr>
          <w:rFonts w:ascii="Times New Roman" w:hAnsi="Times New Roman"/>
        </w:rPr>
        <w:t xml:space="preserve">          ▪    técnicas construtivas regionais, </w:t>
      </w:r>
    </w:p>
    <w:p w:rsidR="00C80881" w:rsidRDefault="00C80881" w:rsidP="00C80881">
      <w:pPr>
        <w:jc w:val="both"/>
        <w:rPr>
          <w:rFonts w:ascii="Times New Roman" w:hAnsi="Times New Roman"/>
        </w:rPr>
      </w:pPr>
      <w:r>
        <w:rPr>
          <w:rFonts w:ascii="Times New Roman" w:hAnsi="Times New Roman"/>
        </w:rPr>
        <w:t xml:space="preserve">          ▪    elementos originais, </w:t>
      </w:r>
    </w:p>
    <w:p w:rsidR="00C80881" w:rsidRDefault="00C80881" w:rsidP="00C80881">
      <w:pPr>
        <w:jc w:val="both"/>
        <w:rPr>
          <w:rFonts w:ascii="Times New Roman" w:hAnsi="Times New Roman"/>
        </w:rPr>
      </w:pPr>
      <w:r>
        <w:rPr>
          <w:rFonts w:ascii="Times New Roman" w:hAnsi="Times New Roman"/>
        </w:rPr>
        <w:t xml:space="preserve">          ▪    morfologia, </w:t>
      </w:r>
      <w:r>
        <w:rPr>
          <w:rFonts w:ascii="Times New Roman" w:hAnsi="Times New Roman"/>
        </w:rPr>
        <w:tab/>
      </w:r>
    </w:p>
    <w:p w:rsidR="00C80881" w:rsidRDefault="00C80881" w:rsidP="00C80881">
      <w:pPr>
        <w:jc w:val="both"/>
        <w:rPr>
          <w:rFonts w:ascii="Times New Roman" w:hAnsi="Times New Roman"/>
        </w:rPr>
      </w:pPr>
      <w:r>
        <w:rPr>
          <w:rFonts w:ascii="Times New Roman" w:hAnsi="Times New Roman"/>
        </w:rPr>
        <w:t xml:space="preserve">          ▪    escala, </w:t>
      </w:r>
    </w:p>
    <w:p w:rsidR="00C80881" w:rsidRDefault="00C80881" w:rsidP="00C80881">
      <w:pPr>
        <w:jc w:val="both"/>
        <w:rPr>
          <w:rFonts w:ascii="Times New Roman" w:hAnsi="Times New Roman"/>
        </w:rPr>
      </w:pPr>
      <w:r>
        <w:rPr>
          <w:rFonts w:ascii="Times New Roman" w:hAnsi="Times New Roman"/>
        </w:rPr>
        <w:t xml:space="preserve">          ▪    gestão tradicional do sistema construtivo.   </w:t>
      </w:r>
    </w:p>
    <w:p w:rsidR="00C80881" w:rsidRDefault="00C80881" w:rsidP="00C80881">
      <w:pPr>
        <w:ind w:left="720"/>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É certo que neste grupo de descritores, a atenção foi concentrada no património arquitectónico, o qual não esgota os valores patrimoniais que ainda podem ser encontrados na paisagem e em alguns montes alentejanos, nomeadamente as práticas sociais e os valores imateriais ligados ao monte. Do mesmo modo, num artigo de 2007 (Barata et al., 2007) já se tinha foi sublinhada a ideia de que a parte construída dos montes tende a absorver a totalidade da paisagem e da realidade vivida, deixando na sombra as infraestruturas de circulação, a transumância permanente e a utilização diária das matas pelas comunidades. </w:t>
      </w:r>
    </w:p>
    <w:p w:rsidR="00C80881" w:rsidRDefault="00C80881" w:rsidP="00C80881">
      <w:pPr>
        <w:jc w:val="both"/>
        <w:rPr>
          <w:rFonts w:ascii="Times New Roman" w:hAnsi="Times New Roman"/>
        </w:rPr>
      </w:pPr>
      <w:r>
        <w:rPr>
          <w:rFonts w:ascii="Times New Roman" w:hAnsi="Times New Roman"/>
        </w:rPr>
        <w:t>Se tudo isto é verdade, também é certo que a proposta de Agostini é um passo importante para podermos discutir os descritores de avaliação patrimonial do construído; falta só juntar mais algum trabalho!</w:t>
      </w:r>
    </w:p>
    <w:p w:rsidR="00C80881" w:rsidRDefault="00C80881" w:rsidP="00C80881">
      <w:pPr>
        <w:jc w:val="both"/>
        <w:rPr>
          <w:rFonts w:ascii="Times New Roman" w:hAnsi="Times New Roman"/>
        </w:rPr>
      </w:pPr>
      <w:r>
        <w:rPr>
          <w:rFonts w:ascii="Times New Roman" w:hAnsi="Times New Roman"/>
        </w:rPr>
        <w:t>Importa ainda sublinhar como esta atenção sobre as novas funções do mundo rural e a necessidade de valorizar o seu património implica a definição de estratégias específicas e complexas que ligam a preservação do património ao desenvolvimento, à participação num diálogo frutuso entre a população, as autoridades e a comunidade científica, à constituição de parcerias e ao apoio a actividades creativas e inovadoras (Gafar, 2009). Por outro lado, como o desmonstram alguns projectos, esta nova perspectiva de aproximação do problema encoraja a criação de novos empregos, ou melhor, de novo tipo de oportunidades de trabalho (</w:t>
      </w:r>
      <w:proofErr w:type="spellStart"/>
      <w:r>
        <w:rPr>
          <w:rFonts w:ascii="Times New Roman" w:hAnsi="Times New Roman"/>
          <w:lang w:val="fr-FR"/>
        </w:rPr>
        <w:t>Engalenc</w:t>
      </w:r>
      <w:proofErr w:type="spellEnd"/>
      <w:r>
        <w:rPr>
          <w:rFonts w:ascii="Times New Roman" w:hAnsi="Times New Roman"/>
          <w:lang w:val="fr-FR"/>
        </w:rPr>
        <w:t>, 2009</w:t>
      </w:r>
      <w:r>
        <w:rPr>
          <w:rFonts w:ascii="Times New Roman" w:hAnsi="Times New Roman"/>
        </w:rPr>
        <w:t>).</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CONCLUSÕES</w:t>
      </w:r>
    </w:p>
    <w:p w:rsidR="00C80881" w:rsidRPr="00FB2560" w:rsidRDefault="00C80881" w:rsidP="00C80881">
      <w:pPr>
        <w:jc w:val="both"/>
        <w:rPr>
          <w:rFonts w:ascii="Times New Roman" w:hAnsi="Times New Roman"/>
        </w:rPr>
      </w:pPr>
      <w:r w:rsidRPr="00FB2560">
        <w:rPr>
          <w:rFonts w:ascii="Times New Roman" w:hAnsi="Times New Roman"/>
        </w:rPr>
        <w:t xml:space="preserve">Este estudo reflete uma abordagem preliminar ao tema, na sequência de trabalhos anteriores e de um conhecimento profundo da região (Alentejo Central). Os autores, ainda hoje, aí trabalham e não é sem preocupação que observam uma paisagem cultural degradar-se diante dos seus olhos. Percebem, claro, que essa degradação tem por base fenómenos muito variados, alguns deles pouco estudados; também estão seguros de que às razões das transformações económicas e sociais da região, do país e do mundo e a políticas patrimoniais pouco consistentes, juntam-se outras, mais difíceis de enfrentar. É o caso das observações que Víctor Mestre e Sofia Aleixo fizeram quando notaram a necessidade de combater a perigosa combinação entre a ignorância técnica e a falta de bases culturais que se vai traduzindo na destruição irreversível  de muitas casas e estruturas de enorme valor patrimonial (Mestre et al., 2007, p.7). Todos os especialistas e interessados por estas questões concordam que a protecção do património rural vernácula é um assunto de grande complexidade. Em regra, sublinha-se que tal protecção se deve enquadrar na preservação da própria paisagem e inserir-se mesmo no quadro da valorização do território, a que actualmente, por norma, se aplicam os critérios e o conceito de desenvolvimento sustentável. </w:t>
      </w:r>
    </w:p>
    <w:p w:rsidR="00C80881" w:rsidRPr="00FB2560" w:rsidRDefault="00C80881" w:rsidP="00C80881">
      <w:pPr>
        <w:jc w:val="both"/>
        <w:rPr>
          <w:rFonts w:ascii="Times New Roman" w:hAnsi="Times New Roman"/>
        </w:rPr>
      </w:pPr>
      <w:r w:rsidRPr="00FB2560">
        <w:rPr>
          <w:rFonts w:ascii="Times New Roman" w:hAnsi="Times New Roman"/>
        </w:rPr>
        <w:t>Ao mesmo tempo, há a perfeita consciência da insuficiência do actual quadro legal, e quer  em Portugal, na Europa ou no mundo, só através de uma acção pedagógica de actores públicos, serviços do estado, colectividades, e associações, será possível conservar e fazer reviver tal património (Auduc, 2006). Daí talvez que se possa compreender melhor o cada vez maior interesse que este assunto vem despertando e a ligação alargada entre projectos de desenvolvimento rural assentes em formação profissional e pedagógica das populações locais. Um bom exemplo da disseminação destes mecanismos podem ser percebidos em novos processos de valorização do património vernacular (Gafar, 2009),  ligados a novas perspectivas sobre o potencial de emprego que estas actividades de conservação e protecção podem promover no mundo rural (Labille, 2009).</w:t>
      </w:r>
    </w:p>
    <w:p w:rsidR="00C80881" w:rsidRPr="00FB2560" w:rsidRDefault="00C80881" w:rsidP="00C80881">
      <w:pPr>
        <w:jc w:val="both"/>
        <w:rPr>
          <w:rFonts w:ascii="Times New Roman" w:hAnsi="Times New Roman"/>
        </w:rPr>
      </w:pPr>
    </w:p>
    <w:p w:rsidR="00C80881" w:rsidRPr="00FB2560" w:rsidRDefault="00C80881" w:rsidP="00C80881">
      <w:pPr>
        <w:jc w:val="both"/>
        <w:rPr>
          <w:rFonts w:ascii="Times New Roman" w:hAnsi="Times New Roman"/>
        </w:rPr>
      </w:pPr>
      <w:r w:rsidRPr="00FB2560">
        <w:rPr>
          <w:rFonts w:ascii="Times New Roman" w:hAnsi="Times New Roman"/>
        </w:rPr>
        <w:t xml:space="preserve">Neste processo, Portugal não se deve colocar à margem. Embora não dedicado particularmente ao património vernacular, mas tocando mais as questões, ou melhor, o potencial da economia da cultura, importa lembrar dois textos de referência: o primeiro da autoria de Emílio Rui Vilar (Vilar, 2007), sobre a economia da cultura em geral, e o segundo, o relatório de Augusto Mateus e Associados, um estudo </w:t>
      </w:r>
      <w:r w:rsidRPr="00FB2560">
        <w:rPr>
          <w:rFonts w:ascii="Times New Roman" w:hAnsi="Times New Roman"/>
        </w:rPr>
        <w:lastRenderedPageBreak/>
        <w:t>profundo sobre o sector cultural e critativo em Portugal, em que se percebe a sua capacidade de crescimento e de oferta de emprego (Augusto Mateus e Associados, 2010).</w:t>
      </w:r>
    </w:p>
    <w:p w:rsidR="00C80881" w:rsidRPr="00FB2560" w:rsidRDefault="00C80881" w:rsidP="00C80881">
      <w:pPr>
        <w:jc w:val="both"/>
        <w:rPr>
          <w:rFonts w:ascii="Times New Roman" w:hAnsi="Times New Roman"/>
        </w:rPr>
      </w:pPr>
      <w:r w:rsidRPr="00FB2560">
        <w:rPr>
          <w:rFonts w:ascii="Times New Roman" w:hAnsi="Times New Roman"/>
        </w:rPr>
        <w:t>Depois de se perceberem melhor as pressões a que estes montes alentejanos estão sujeitos e da evidente necessidade de, a seguir, se definirem  grandes linhas de protecção e conservação, duas conclusões importa retirar. A primeira é de que não será possível implementar políticas de conservação se as populações e os interessados continuarem a ser colocados à margem dos processos de decisão, monitorização e gestão do património e da paisagem cultural; a segunda  é mais dirigida a todos os interessados em preservar estas memórias, ou a memória deste património que são os montes alentejanos: o desafio é o de avançar por um projecto de património digital. Sendo certo que o património que os montes alentejanos representam têm despertando o interesse e até a consciência de muita gente, sendo certo que as políticas culturais locais e regionais lhe prestam mais atenção, também é seguro  que as pequenas alterações que esses montes vão sofrendo criam dinâmicas de transformação que, como se referiu, acabam por mudar o perfil cultural e patrimonial dessas unidades. Foi o reconhecimento dessa realidade que tem conduzido organizações internacionais, como a UNESCO, a promover encontros e apoiar projectos sobre o património digital. O desafio a toda a comunidade científica e académica, às autoridades regionais e aos interessados fica aqui lançado.</w:t>
      </w:r>
    </w:p>
    <w:p w:rsidR="00C80881" w:rsidRDefault="00C80881" w:rsidP="00C80881">
      <w:pPr>
        <w:jc w:val="both"/>
        <w:rPr>
          <w:rFonts w:ascii="Times New Roman" w:hAnsi="Times New Roman"/>
          <w:color w:val="901C1D"/>
        </w:rPr>
      </w:pPr>
    </w:p>
    <w:p w:rsidR="00C80881" w:rsidRPr="007D009D" w:rsidRDefault="00C80881" w:rsidP="00C80881">
      <w:pPr>
        <w:jc w:val="both"/>
        <w:rPr>
          <w:rFonts w:ascii="Times New Roman" w:hAnsi="Times New Roman"/>
        </w:rPr>
      </w:pPr>
    </w:p>
    <w:p w:rsidR="00C80881" w:rsidRDefault="00C80881" w:rsidP="00C80881">
      <w:pPr>
        <w:jc w:val="both"/>
        <w:rPr>
          <w:rFonts w:ascii="Times New Roman" w:hAnsi="Times New Roman"/>
          <w:lang w:val="en-US"/>
        </w:rPr>
      </w:pPr>
      <w:r>
        <w:rPr>
          <w:rFonts w:ascii="Times New Roman" w:hAnsi="Times New Roman"/>
          <w:lang w:val="en-US"/>
        </w:rPr>
        <w:t>BIBLIOGRAFIA</w:t>
      </w:r>
    </w:p>
    <w:p w:rsidR="00C80881" w:rsidRDefault="00C80881" w:rsidP="00C80881">
      <w:pPr>
        <w:jc w:val="both"/>
        <w:rPr>
          <w:rFonts w:ascii="Times New Roman" w:hAnsi="Times New Roman"/>
          <w:lang w:val="en-US"/>
        </w:rPr>
      </w:pPr>
    </w:p>
    <w:p w:rsidR="00C80881" w:rsidRDefault="00C80881" w:rsidP="00C80881">
      <w:pPr>
        <w:jc w:val="both"/>
        <w:rPr>
          <w:rFonts w:ascii="Times New Roman" w:hAnsi="Times New Roman"/>
          <w:lang w:val="en-US"/>
        </w:rPr>
      </w:pPr>
      <w:proofErr w:type="spellStart"/>
      <w:r>
        <w:rPr>
          <w:rFonts w:ascii="Times New Roman" w:hAnsi="Times New Roman"/>
          <w:lang w:val="en-US"/>
        </w:rPr>
        <w:t>Agostini</w:t>
      </w:r>
      <w:proofErr w:type="spellEnd"/>
      <w:r>
        <w:rPr>
          <w:rFonts w:ascii="Times New Roman" w:hAnsi="Times New Roman"/>
          <w:lang w:val="en-US"/>
        </w:rPr>
        <w:t>, Stella (2009). Vernacular rural housing: heritage in the landscape. In Landscape and Rural Heritage, Proc. of the Sixth Meeting of the Workshops of the Council of Europe for the Implementation of the European Landscape Convention (Sibiu, Romania, 20-21 Sept 2007), European Spatial Planning and Landscape, 88 (pp. 113-124). Strasbourg: Council of Europe Publishing.</w:t>
      </w:r>
    </w:p>
    <w:p w:rsidR="00C80881" w:rsidRDefault="00C80881" w:rsidP="00C80881">
      <w:pPr>
        <w:jc w:val="both"/>
        <w:rPr>
          <w:rFonts w:ascii="Times New Roman" w:hAnsi="Times New Roman"/>
          <w:lang w:val="en-US"/>
        </w:rPr>
      </w:pPr>
    </w:p>
    <w:p w:rsidR="00C80881" w:rsidRPr="00FC1FE3" w:rsidRDefault="00C80881" w:rsidP="00C80881">
      <w:pPr>
        <w:jc w:val="both"/>
        <w:rPr>
          <w:rFonts w:ascii="Times New Roman" w:hAnsi="Times New Roman"/>
        </w:rPr>
      </w:pPr>
      <w:r w:rsidRPr="00FC1FE3">
        <w:rPr>
          <w:rFonts w:ascii="Times New Roman" w:hAnsi="Times New Roman"/>
        </w:rPr>
        <w:t xml:space="preserve">Alfacinha, António Torres (2014). </w:t>
      </w:r>
      <w:r w:rsidRPr="00FC1FE3">
        <w:rPr>
          <w:rFonts w:ascii="Times New Roman" w:hAnsi="Times New Roman"/>
          <w:i/>
        </w:rPr>
        <w:t>Informação oral</w:t>
      </w:r>
      <w:r w:rsidRPr="00FC1FE3">
        <w:rPr>
          <w:rFonts w:ascii="Times New Roman" w:hAnsi="Times New Roman"/>
        </w:rPr>
        <w:t>.</w:t>
      </w:r>
    </w:p>
    <w:p w:rsidR="00C80881" w:rsidRPr="00FC1FE3" w:rsidRDefault="00C80881" w:rsidP="00C80881">
      <w:pPr>
        <w:jc w:val="both"/>
        <w:rPr>
          <w:rFonts w:ascii="Times New Roman" w:hAnsi="Times New Roman"/>
        </w:rPr>
      </w:pPr>
    </w:p>
    <w:p w:rsidR="00C80881" w:rsidRDefault="00C80881" w:rsidP="00C80881">
      <w:pPr>
        <w:jc w:val="both"/>
        <w:rPr>
          <w:rFonts w:ascii="Times New Roman" w:hAnsi="Times New Roman"/>
        </w:rPr>
      </w:pPr>
      <w:r w:rsidRPr="00FC1FE3">
        <w:rPr>
          <w:rFonts w:ascii="Times New Roman" w:hAnsi="Times New Roman"/>
        </w:rPr>
        <w:t xml:space="preserve">Auduc, Arlette (2006). </w:t>
      </w:r>
      <w:r w:rsidRPr="00FC1FE3">
        <w:rPr>
          <w:rFonts w:ascii="Times New Roman Italic" w:hAnsi="Times New Roman Italic"/>
        </w:rPr>
        <w:t>Paysage, architecture rurale, territoire: de la prise de conscience patrimoniale à la protection</w:t>
      </w:r>
      <w:r w:rsidRPr="00FC1FE3">
        <w:rPr>
          <w:rFonts w:ascii="Times New Roman" w:hAnsi="Times New Roman"/>
        </w:rPr>
        <w:t xml:space="preserve">.  </w:t>
      </w:r>
      <w:r w:rsidRPr="00C80881">
        <w:rPr>
          <w:rFonts w:ascii="Times New Roman Italic" w:hAnsi="Times New Roman Italic"/>
          <w:i/>
        </w:rPr>
        <w:t>In Situ</w:t>
      </w:r>
      <w:r w:rsidRPr="00C80881">
        <w:rPr>
          <w:rFonts w:ascii="Times New Roman" w:hAnsi="Times New Roman"/>
        </w:rPr>
        <w:t xml:space="preserve"> [En ligne], 7 . </w:t>
      </w:r>
      <w:r w:rsidRPr="00E137C9">
        <w:rPr>
          <w:rFonts w:ascii="Times New Roman" w:hAnsi="Times New Roman"/>
        </w:rPr>
        <w:t xml:space="preserve">Recuperado em 20 de Março de 2013 de </w:t>
      </w:r>
    </w:p>
    <w:p w:rsidR="00C80881" w:rsidRPr="00683113" w:rsidRDefault="003B55CB" w:rsidP="00C80881">
      <w:pPr>
        <w:jc w:val="both"/>
        <w:rPr>
          <w:rStyle w:val="Hyperlink1"/>
          <w:rFonts w:ascii="Times New Roman" w:hAnsi="Times New Roman"/>
          <w:color w:val="000000" w:themeColor="text1"/>
        </w:rPr>
      </w:pPr>
      <w:hyperlink r:id="rId27" w:history="1">
        <w:r w:rsidR="00C80881" w:rsidRPr="00683113">
          <w:rPr>
            <w:rStyle w:val="Hyperlink"/>
            <w:rFonts w:ascii="Times New Roman" w:hAnsi="Times New Roman"/>
            <w:color w:val="000000" w:themeColor="text1"/>
          </w:rPr>
          <w:t>http://insitu.revues.org/2737;DOI:10.400/insitu.2737</w:t>
        </w:r>
      </w:hyperlink>
    </w:p>
    <w:p w:rsidR="00C80881" w:rsidRDefault="00C80881" w:rsidP="00C80881">
      <w:pPr>
        <w:jc w:val="both"/>
        <w:rPr>
          <w:rStyle w:val="Hyperlink1"/>
          <w:rFonts w:ascii="Times New Roman" w:hAnsi="Times New Roman"/>
          <w:color w:val="000000"/>
        </w:rPr>
      </w:pPr>
    </w:p>
    <w:p w:rsidR="00C80881" w:rsidRDefault="00C80881" w:rsidP="00C80881">
      <w:pPr>
        <w:jc w:val="both"/>
        <w:rPr>
          <w:rFonts w:ascii="Times New Roman" w:hAnsi="Times New Roman"/>
        </w:rPr>
      </w:pPr>
      <w:r>
        <w:rPr>
          <w:rFonts w:ascii="Times New Roman" w:hAnsi="Times New Roman"/>
        </w:rPr>
        <w:t xml:space="preserve">Augusto Mateus e Associados (2010).  </w:t>
      </w:r>
      <w:r w:rsidRPr="00E137C9">
        <w:rPr>
          <w:rFonts w:ascii="Times New Roman Italic" w:hAnsi="Times New Roman Italic"/>
          <w:i/>
        </w:rPr>
        <w:t>O sector cultural e criativo em Portuga. Relatório Final</w:t>
      </w:r>
      <w:r>
        <w:rPr>
          <w:rFonts w:ascii="Times New Roman" w:hAnsi="Times New Roman"/>
        </w:rPr>
        <w:t>. Coordenação Geral de Augusto Mateus. Recuperado em 07 de Junho de 2014, de</w:t>
      </w:r>
    </w:p>
    <w:p w:rsidR="00C80881" w:rsidRDefault="00C80881" w:rsidP="00C80881">
      <w:pPr>
        <w:jc w:val="both"/>
        <w:rPr>
          <w:rFonts w:ascii="Times New Roman" w:hAnsi="Times New Roman"/>
        </w:rPr>
      </w:pPr>
      <w:r>
        <w:rPr>
          <w:rFonts w:ascii="Times New Roman" w:hAnsi="Times New Roman"/>
        </w:rPr>
        <w:t>http://www.google.com/#q=augusto+mateus+e+associados+%2B+cultura</w:t>
      </w:r>
    </w:p>
    <w:p w:rsidR="00C80881" w:rsidRPr="00E137C9" w:rsidRDefault="00C80881" w:rsidP="00C80881">
      <w:pPr>
        <w:jc w:val="both"/>
        <w:rPr>
          <w:rFonts w:ascii="Times New Roman" w:hAnsi="Times New Roman"/>
        </w:rPr>
      </w:pPr>
    </w:p>
    <w:p w:rsidR="00C80881" w:rsidRDefault="00C80881" w:rsidP="00C80881">
      <w:pPr>
        <w:jc w:val="both"/>
        <w:rPr>
          <w:rFonts w:ascii="Times New Roman" w:hAnsi="Times New Roman"/>
          <w:color w:val="0A0A0A"/>
        </w:rPr>
      </w:pPr>
      <w:r>
        <w:rPr>
          <w:rFonts w:ascii="Times New Roman" w:hAnsi="Times New Roman"/>
        </w:rPr>
        <w:t>Barata, Filipe Themudo &amp; Carvalho, Joaquim (2007). Os Montes e outras marcas na paisagem. In Olhar o Monte alentejano a pretexto do Alqueva (pp. 67-81). Beja: EDIA/Museu da Luz.</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lang w:val="fr-FR"/>
        </w:rPr>
      </w:pPr>
      <w:r>
        <w:rPr>
          <w:rFonts w:ascii="Times New Roman" w:hAnsi="Times New Roman"/>
        </w:rPr>
        <w:t xml:space="preserve">Battaini-Dragoni, Gabriella  (2008). The rural vernacular habitat, a heritage in our landscape, </w:t>
      </w:r>
      <w:r>
        <w:rPr>
          <w:rFonts w:ascii="Times New Roman" w:hAnsi="Times New Roman"/>
          <w:lang w:val="fr-FR"/>
        </w:rPr>
        <w:t xml:space="preserve"> </w:t>
      </w:r>
      <w:proofErr w:type="spellStart"/>
      <w:r w:rsidRPr="001019C9">
        <w:rPr>
          <w:rFonts w:ascii="Times New Roman Italic" w:hAnsi="Times New Roman Italic"/>
          <w:i/>
          <w:lang w:val="fr-FR"/>
        </w:rPr>
        <w:t>Futuropa</w:t>
      </w:r>
      <w:proofErr w:type="spellEnd"/>
      <w:r>
        <w:rPr>
          <w:rFonts w:ascii="Times New Roman" w:hAnsi="Times New Roman"/>
          <w:lang w:val="fr-FR"/>
        </w:rPr>
        <w:t>, Strasbourg, 1, Council of Europe, 3.</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lang w:val="en-GB"/>
        </w:rPr>
      </w:pPr>
      <w:proofErr w:type="spellStart"/>
      <w:r>
        <w:rPr>
          <w:rFonts w:ascii="Times New Roman" w:hAnsi="Times New Roman"/>
          <w:lang w:val="en-GB"/>
        </w:rPr>
        <w:t>Bronner</w:t>
      </w:r>
      <w:proofErr w:type="spellEnd"/>
      <w:r>
        <w:rPr>
          <w:rFonts w:ascii="Times New Roman" w:hAnsi="Times New Roman"/>
          <w:lang w:val="en-GB"/>
        </w:rPr>
        <w:t xml:space="preserve">, Simon J. (2006). </w:t>
      </w:r>
      <w:proofErr w:type="gramStart"/>
      <w:r>
        <w:rPr>
          <w:rFonts w:ascii="Times New Roman" w:hAnsi="Times New Roman"/>
          <w:lang w:val="en-GB"/>
        </w:rPr>
        <w:t>Building tradition, Control and authority in vernacular architecture.</w:t>
      </w:r>
      <w:proofErr w:type="gramEnd"/>
      <w:r>
        <w:rPr>
          <w:rFonts w:ascii="Times New Roman" w:hAnsi="Times New Roman"/>
          <w:lang w:val="en-GB"/>
        </w:rPr>
        <w:t xml:space="preserve"> In Lindsay Asquith, L. &amp; M. </w:t>
      </w:r>
      <w:proofErr w:type="spellStart"/>
      <w:r>
        <w:rPr>
          <w:rFonts w:ascii="Times New Roman" w:hAnsi="Times New Roman"/>
          <w:lang w:val="en-GB"/>
        </w:rPr>
        <w:t>Vellinga</w:t>
      </w:r>
      <w:proofErr w:type="spellEnd"/>
      <w:r>
        <w:rPr>
          <w:rFonts w:ascii="Times New Roman" w:hAnsi="Times New Roman"/>
          <w:lang w:val="en-GB"/>
        </w:rPr>
        <w:t xml:space="preserve"> (Ed.), Vernacular Architecture in the Twenty-First Century (pp. 23-45), </w:t>
      </w:r>
      <w:proofErr w:type="gramStart"/>
      <w:r>
        <w:rPr>
          <w:rFonts w:ascii="Times New Roman" w:hAnsi="Times New Roman"/>
          <w:lang w:val="en-GB"/>
        </w:rPr>
        <w:t>London ,</w:t>
      </w:r>
      <w:proofErr w:type="gramEnd"/>
      <w:r>
        <w:rPr>
          <w:rFonts w:ascii="Times New Roman" w:hAnsi="Times New Roman"/>
          <w:lang w:val="en-GB"/>
        </w:rPr>
        <w:t xml:space="preserve"> N.Y.: Taylor &amp; Francis. </w:t>
      </w:r>
    </w:p>
    <w:p w:rsidR="00C80881" w:rsidRDefault="00C80881" w:rsidP="00C80881">
      <w:pPr>
        <w:jc w:val="both"/>
        <w:rPr>
          <w:rFonts w:ascii="Times New Roman" w:hAnsi="Times New Roman"/>
          <w:lang w:val="en-GB"/>
        </w:rPr>
      </w:pPr>
    </w:p>
    <w:p w:rsidR="00C80881" w:rsidRDefault="00C80881" w:rsidP="00C80881">
      <w:pPr>
        <w:jc w:val="both"/>
        <w:rPr>
          <w:rFonts w:asciiTheme="minorHAnsi" w:hAnsiTheme="minorHAnsi"/>
          <w:iCs/>
          <w:lang w:val="en-US"/>
        </w:rPr>
      </w:pPr>
      <w:r w:rsidRPr="009C16ED">
        <w:rPr>
          <w:rFonts w:ascii="Times New Roman" w:hAnsi="Times New Roman"/>
          <w:szCs w:val="22"/>
        </w:rPr>
        <w:t>Capelo, Sofia; Barata, Filipe Themudo &amp; Mascarenhas, José Manuel de  (</w:t>
      </w:r>
      <w:r w:rsidRPr="009C16ED">
        <w:rPr>
          <w:rFonts w:ascii="Times New Roman" w:hAnsi="Times New Roman"/>
          <w:iCs/>
          <w:szCs w:val="22"/>
        </w:rPr>
        <w:t>2011)</w:t>
      </w:r>
      <w:r>
        <w:rPr>
          <w:rFonts w:ascii="Times New Roman" w:hAnsi="Times New Roman"/>
          <w:iCs/>
          <w:szCs w:val="22"/>
        </w:rPr>
        <w:t>.</w:t>
      </w:r>
      <w:r w:rsidRPr="009C16ED">
        <w:rPr>
          <w:rFonts w:ascii="Times New Roman" w:hAnsi="Times New Roman"/>
          <w:iCs/>
          <w:szCs w:val="22"/>
        </w:rPr>
        <w:t xml:space="preserve"> </w:t>
      </w:r>
      <w:r w:rsidRPr="009C16ED">
        <w:rPr>
          <w:rFonts w:ascii="Times New Roman" w:hAnsi="Times New Roman"/>
          <w:iCs/>
          <w:szCs w:val="22"/>
          <w:lang w:val="en-US"/>
        </w:rPr>
        <w:t xml:space="preserve">Why are cultural landscapes of various values? </w:t>
      </w:r>
      <w:proofErr w:type="gramStart"/>
      <w:r w:rsidRPr="009C16ED">
        <w:rPr>
          <w:rFonts w:ascii="Times New Roman" w:hAnsi="Times New Roman"/>
          <w:iCs/>
          <w:szCs w:val="22"/>
          <w:lang w:val="en-US"/>
        </w:rPr>
        <w:t xml:space="preserve">Thinking about heritage landscape evaluation and monitoring tools, </w:t>
      </w:r>
      <w:r w:rsidRPr="009C16ED">
        <w:rPr>
          <w:rFonts w:ascii="Times New Roman" w:hAnsi="Times New Roman"/>
          <w:i/>
          <w:iCs/>
          <w:szCs w:val="22"/>
          <w:lang w:val="en-US"/>
        </w:rPr>
        <w:t>Journal of Landscape Ecology</w:t>
      </w:r>
      <w:r w:rsidRPr="009C16ED">
        <w:rPr>
          <w:rFonts w:ascii="Times New Roman" w:hAnsi="Times New Roman"/>
          <w:iCs/>
          <w:szCs w:val="22"/>
          <w:lang w:val="en-US"/>
        </w:rPr>
        <w:t xml:space="preserve">, </w:t>
      </w:r>
      <w:r>
        <w:rPr>
          <w:rFonts w:ascii="Times New Roman" w:hAnsi="Times New Roman"/>
          <w:iCs/>
          <w:szCs w:val="22"/>
          <w:lang w:val="en-US"/>
        </w:rPr>
        <w:t xml:space="preserve">Prague, </w:t>
      </w:r>
      <w:r w:rsidRPr="009C16ED">
        <w:rPr>
          <w:rFonts w:ascii="Times New Roman" w:hAnsi="Times New Roman"/>
          <w:iCs/>
          <w:szCs w:val="22"/>
          <w:lang w:val="en-US"/>
        </w:rPr>
        <w:t>4(1)</w:t>
      </w:r>
      <w:r>
        <w:rPr>
          <w:rFonts w:ascii="Times New Roman" w:hAnsi="Times New Roman"/>
          <w:iCs/>
          <w:szCs w:val="22"/>
          <w:lang w:val="en-US"/>
        </w:rPr>
        <w:t>,</w:t>
      </w:r>
      <w:r w:rsidRPr="009C16ED">
        <w:rPr>
          <w:rFonts w:ascii="Times New Roman" w:hAnsi="Times New Roman"/>
          <w:iCs/>
          <w:szCs w:val="22"/>
          <w:lang w:val="en-US"/>
        </w:rPr>
        <w:t xml:space="preserve"> 5-17.</w:t>
      </w:r>
      <w:proofErr w:type="gramEnd"/>
      <w:r w:rsidRPr="009C16ED">
        <w:rPr>
          <w:rFonts w:ascii="Times New Roman" w:hAnsi="Times New Roman"/>
          <w:iCs/>
          <w:szCs w:val="22"/>
          <w:lang w:val="en-US"/>
        </w:rPr>
        <w:t xml:space="preserve"> </w:t>
      </w:r>
    </w:p>
    <w:p w:rsidR="00C80881" w:rsidRDefault="00C80881" w:rsidP="00C80881">
      <w:pPr>
        <w:jc w:val="both"/>
        <w:rPr>
          <w:rFonts w:ascii="Times New Roman" w:hAnsi="Times New Roman"/>
          <w:lang w:val="en-GB"/>
        </w:rPr>
      </w:pPr>
    </w:p>
    <w:p w:rsidR="00C80881" w:rsidRDefault="00C80881" w:rsidP="00C80881">
      <w:pPr>
        <w:jc w:val="both"/>
        <w:rPr>
          <w:rFonts w:ascii="Times New Roman" w:hAnsi="Times New Roman"/>
          <w:lang w:val="fr-FR"/>
        </w:rPr>
      </w:pPr>
      <w:r>
        <w:rPr>
          <w:rFonts w:ascii="Times New Roman" w:hAnsi="Times New Roman"/>
          <w:lang w:val="fr-FR"/>
        </w:rPr>
        <w:t xml:space="preserve">Châtelain, André. (1998). </w:t>
      </w:r>
      <w:r w:rsidRPr="001019C9">
        <w:rPr>
          <w:rFonts w:ascii="Times New Roman Italic" w:hAnsi="Times New Roman Italic"/>
          <w:i/>
          <w:lang w:val="fr-FR"/>
        </w:rPr>
        <w:t>Patrimoine Rural, Reflet des terroirs</w:t>
      </w:r>
      <w:r>
        <w:rPr>
          <w:rFonts w:ascii="Times New Roman" w:hAnsi="Times New Roman"/>
          <w:lang w:val="fr-FR"/>
        </w:rPr>
        <w:t xml:space="preserve">, Paris : Rempart &amp; </w:t>
      </w:r>
      <w:proofErr w:type="spellStart"/>
      <w:r>
        <w:rPr>
          <w:rFonts w:ascii="Times New Roman" w:hAnsi="Times New Roman"/>
          <w:lang w:val="fr-FR"/>
        </w:rPr>
        <w:t>Desclée</w:t>
      </w:r>
      <w:proofErr w:type="spellEnd"/>
      <w:r>
        <w:rPr>
          <w:rFonts w:ascii="Times New Roman" w:hAnsi="Times New Roman"/>
          <w:lang w:val="fr-FR"/>
        </w:rPr>
        <w:t xml:space="preserve"> de Brouwer.</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lang w:val="fr-FR"/>
        </w:rPr>
      </w:pPr>
      <w:r>
        <w:rPr>
          <w:rFonts w:ascii="Times New Roman" w:hAnsi="Times New Roman"/>
          <w:lang w:val="fr-FR"/>
        </w:rPr>
        <w:t xml:space="preserve">De </w:t>
      </w:r>
      <w:proofErr w:type="spellStart"/>
      <w:r>
        <w:rPr>
          <w:rFonts w:ascii="Times New Roman" w:hAnsi="Times New Roman"/>
          <w:lang w:val="fr-FR"/>
        </w:rPr>
        <w:t>Caraffe</w:t>
      </w:r>
      <w:proofErr w:type="spellEnd"/>
      <w:r>
        <w:rPr>
          <w:rFonts w:ascii="Times New Roman" w:hAnsi="Times New Roman"/>
          <w:lang w:val="fr-FR"/>
        </w:rPr>
        <w:t xml:space="preserve">, Marc  (2008). ICOMOS – A Charter for </w:t>
      </w:r>
      <w:proofErr w:type="spellStart"/>
      <w:r>
        <w:rPr>
          <w:rFonts w:ascii="Times New Roman" w:hAnsi="Times New Roman"/>
          <w:lang w:val="fr-FR"/>
        </w:rPr>
        <w:t>Vernacular</w:t>
      </w:r>
      <w:proofErr w:type="spellEnd"/>
      <w:r>
        <w:rPr>
          <w:rFonts w:ascii="Times New Roman" w:hAnsi="Times New Roman"/>
          <w:lang w:val="fr-FR"/>
        </w:rPr>
        <w:t xml:space="preserve"> Architecture, </w:t>
      </w:r>
      <w:proofErr w:type="spellStart"/>
      <w:r w:rsidRPr="001019C9">
        <w:rPr>
          <w:rFonts w:ascii="Times New Roman Italic" w:hAnsi="Times New Roman Italic"/>
          <w:i/>
          <w:lang w:val="fr-FR"/>
        </w:rPr>
        <w:t>Futuropa</w:t>
      </w:r>
      <w:proofErr w:type="spellEnd"/>
      <w:r>
        <w:rPr>
          <w:rFonts w:ascii="Times New Roman" w:hAnsi="Times New Roman"/>
          <w:lang w:val="fr-FR"/>
        </w:rPr>
        <w:t>, Strasbourg, 1, Council of Europe, 31.</w:t>
      </w:r>
    </w:p>
    <w:p w:rsidR="00C80881" w:rsidRDefault="00C80881" w:rsidP="00C80881">
      <w:pPr>
        <w:jc w:val="both"/>
        <w:rPr>
          <w:rFonts w:ascii="Times New Roman" w:hAnsi="Times New Roman"/>
          <w:lang w:val="fr-FR"/>
        </w:rPr>
      </w:pPr>
    </w:p>
    <w:p w:rsidR="00C80881" w:rsidRPr="00C80881" w:rsidRDefault="00C80881" w:rsidP="00C80881">
      <w:pPr>
        <w:jc w:val="both"/>
        <w:rPr>
          <w:rFonts w:ascii="Times New Roman" w:hAnsi="Times New Roman"/>
          <w:color w:val="000000" w:themeColor="text1"/>
          <w:u w:val="single"/>
          <w:lang w:val="fr-FR"/>
        </w:rPr>
      </w:pPr>
      <w:proofErr w:type="spellStart"/>
      <w:r>
        <w:rPr>
          <w:rFonts w:ascii="Times New Roman" w:hAnsi="Times New Roman"/>
          <w:lang w:val="en-US"/>
        </w:rPr>
        <w:t>Déjeant</w:t>
      </w:r>
      <w:proofErr w:type="spellEnd"/>
      <w:r>
        <w:rPr>
          <w:rFonts w:ascii="Times New Roman" w:hAnsi="Times New Roman"/>
          <w:lang w:val="en-US"/>
        </w:rPr>
        <w:t xml:space="preserve">-Pons, </w:t>
      </w:r>
      <w:proofErr w:type="spellStart"/>
      <w:r>
        <w:rPr>
          <w:rFonts w:ascii="Times New Roman" w:hAnsi="Times New Roman"/>
          <w:lang w:val="en-US"/>
        </w:rPr>
        <w:t>Maguelonne</w:t>
      </w:r>
      <w:proofErr w:type="spellEnd"/>
      <w:r>
        <w:rPr>
          <w:rFonts w:ascii="Times New Roman" w:hAnsi="Times New Roman"/>
          <w:lang w:val="en-US"/>
        </w:rPr>
        <w:t xml:space="preserve"> (2013). </w:t>
      </w:r>
      <w:r>
        <w:rPr>
          <w:rFonts w:ascii="Times New Roman Italic" w:hAnsi="Times New Roman Italic"/>
          <w:lang w:val="en-US"/>
        </w:rPr>
        <w:t>Rural Heritage as a Driving Force for Sustainable Development and Territorial Cohesion</w:t>
      </w:r>
      <w:r>
        <w:rPr>
          <w:rFonts w:ascii="Times New Roman" w:hAnsi="Times New Roman"/>
          <w:lang w:val="en-US"/>
        </w:rPr>
        <w:t xml:space="preserve">, MEPIELAN E-Bulletin, Friday, 05 April. </w:t>
      </w:r>
      <w:r>
        <w:rPr>
          <w:rFonts w:ascii="Times New Roman" w:hAnsi="Times New Roman"/>
        </w:rPr>
        <w:t>R</w:t>
      </w:r>
      <w:proofErr w:type="spellStart"/>
      <w:r>
        <w:rPr>
          <w:rFonts w:ascii="Times New Roman" w:hAnsi="Times New Roman"/>
          <w:lang w:val="fr-FR"/>
        </w:rPr>
        <w:t>ecuperado</w:t>
      </w:r>
      <w:proofErr w:type="spellEnd"/>
      <w:r>
        <w:rPr>
          <w:rFonts w:ascii="Times New Roman" w:hAnsi="Times New Roman"/>
          <w:lang w:val="fr-FR"/>
        </w:rPr>
        <w:t xml:space="preserve"> </w:t>
      </w:r>
      <w:proofErr w:type="spellStart"/>
      <w:r>
        <w:rPr>
          <w:rFonts w:ascii="Times New Roman" w:hAnsi="Times New Roman"/>
          <w:lang w:val="fr-FR"/>
        </w:rPr>
        <w:t>em</w:t>
      </w:r>
      <w:proofErr w:type="spellEnd"/>
      <w:r>
        <w:rPr>
          <w:rFonts w:ascii="Times New Roman" w:hAnsi="Times New Roman"/>
          <w:lang w:val="fr-FR"/>
        </w:rPr>
        <w:t xml:space="preserve">  24/04/2013, de </w:t>
      </w:r>
      <w:hyperlink r:id="rId28" w:history="1">
        <w:r w:rsidRPr="00C80881">
          <w:rPr>
            <w:rStyle w:val="Hyperlink"/>
            <w:rFonts w:ascii="Times New Roman" w:hAnsi="Times New Roman"/>
            <w:color w:val="000000" w:themeColor="text1"/>
          </w:rPr>
          <w:t>http://www.mepielan-ebulletin.gr/default.aspx?pid=18&amp;CategoryId=2&amp;CategoryTitle=Guest-Articles</w:t>
        </w:r>
      </w:hyperlink>
      <w:r w:rsidRPr="00C80881">
        <w:rPr>
          <w:rFonts w:ascii="Times New Roman" w:hAnsi="Times New Roman"/>
          <w:color w:val="000000" w:themeColor="text1"/>
        </w:rPr>
        <w:t xml:space="preserve">  </w:t>
      </w:r>
    </w:p>
    <w:p w:rsidR="00C80881" w:rsidRDefault="00C80881" w:rsidP="00C80881">
      <w:pPr>
        <w:jc w:val="both"/>
        <w:rPr>
          <w:rFonts w:ascii="Times New Roman" w:hAnsi="Times New Roman"/>
          <w:lang w:val="fr-FR"/>
        </w:rPr>
      </w:pPr>
    </w:p>
    <w:p w:rsidR="00C80881" w:rsidRPr="007D42FA" w:rsidRDefault="00C80881" w:rsidP="00C80881">
      <w:pPr>
        <w:jc w:val="both"/>
        <w:rPr>
          <w:rFonts w:ascii="Times New Roman" w:hAnsi="Times New Roman"/>
        </w:rPr>
      </w:pPr>
      <w:proofErr w:type="spellStart"/>
      <w:r>
        <w:rPr>
          <w:rFonts w:ascii="Times New Roman" w:hAnsi="Times New Roman"/>
          <w:lang w:val="fr-FR"/>
        </w:rPr>
        <w:t>Engalenc</w:t>
      </w:r>
      <w:proofErr w:type="spellEnd"/>
      <w:r>
        <w:rPr>
          <w:rFonts w:ascii="Times New Roman" w:hAnsi="Times New Roman"/>
          <w:lang w:val="fr-FR"/>
        </w:rPr>
        <w:t xml:space="preserve">, Caroline (2009). Le patrimoine rural crée de l’emploi, </w:t>
      </w:r>
      <w:proofErr w:type="spellStart"/>
      <w:r>
        <w:rPr>
          <w:rFonts w:ascii="Times New Roman" w:hAnsi="Times New Roman"/>
          <w:lang w:val="fr-FR"/>
        </w:rPr>
        <w:t>Equal</w:t>
      </w:r>
      <w:proofErr w:type="spellEnd"/>
      <w:r>
        <w:rPr>
          <w:rFonts w:ascii="Times New Roman" w:hAnsi="Times New Roman"/>
          <w:lang w:val="fr-FR"/>
        </w:rPr>
        <w:t xml:space="preserve"> Départ France : réflexions et actions d’un réseau.</w:t>
      </w:r>
      <w:r>
        <w:rPr>
          <w:rFonts w:ascii="Times New Roman" w:hAnsi="Times New Roman"/>
          <w:lang w:val="en-US"/>
        </w:rPr>
        <w:t xml:space="preserve"> In Landscape and Rural Heritage, Proc. of the Sixth Meeting of the Workshops of the Council of Europe for the Implementation of the European Landscape Convention (Sibiu, Romania, 20-21 Sept 2007), European Spatial Planning and Landscape, 88 (pp. 125-130). </w:t>
      </w:r>
      <w:r w:rsidRPr="007D42FA">
        <w:rPr>
          <w:rFonts w:ascii="Times New Roman" w:hAnsi="Times New Roman"/>
        </w:rPr>
        <w:t>Strasbourg: Council of Europe Publishing.</w:t>
      </w:r>
    </w:p>
    <w:p w:rsidR="00C80881" w:rsidRPr="007D42FA" w:rsidRDefault="00C80881" w:rsidP="00C80881">
      <w:pPr>
        <w:jc w:val="both"/>
        <w:rPr>
          <w:rFonts w:ascii="Times New Roman" w:hAnsi="Times New Roman"/>
        </w:rPr>
      </w:pPr>
    </w:p>
    <w:p w:rsidR="00C80881" w:rsidRPr="007D009D" w:rsidRDefault="00C80881" w:rsidP="00C80881">
      <w:pPr>
        <w:jc w:val="both"/>
        <w:rPr>
          <w:rFonts w:ascii="Times New Roman" w:hAnsi="Times New Roman"/>
        </w:rPr>
      </w:pPr>
      <w:r w:rsidRPr="007D009D">
        <w:rPr>
          <w:rFonts w:ascii="Times New Roman" w:hAnsi="Times New Roman"/>
        </w:rPr>
        <w:t xml:space="preserve">Espanca, Túlio (1975) - </w:t>
      </w:r>
      <w:r w:rsidRPr="007D009D">
        <w:rPr>
          <w:rFonts w:ascii="Times New Roman" w:hAnsi="Times New Roman"/>
          <w:i/>
        </w:rPr>
        <w:t>Inventário Artístico de Portugal. Distrito de Évora. Concelhos de Arraiolos, Estremoz, Montemor-o-Novo, Mora e Vandas Novas</w:t>
      </w:r>
      <w:r w:rsidRPr="007D009D">
        <w:rPr>
          <w:rFonts w:ascii="Times New Roman" w:hAnsi="Times New Roman"/>
        </w:rPr>
        <w:t>, Lisboa: Academia Nacional</w:t>
      </w:r>
      <w:r>
        <w:rPr>
          <w:rFonts w:ascii="Times New Roman" w:hAnsi="Times New Roman"/>
        </w:rPr>
        <w:t xml:space="preserve"> de Belas Artes.</w:t>
      </w:r>
    </w:p>
    <w:p w:rsidR="00C80881" w:rsidRDefault="00C80881" w:rsidP="00C80881">
      <w:pPr>
        <w:jc w:val="both"/>
        <w:rPr>
          <w:rFonts w:ascii="Times New Roman" w:hAnsi="Times New Roman"/>
          <w:lang w:val="fr-FR"/>
        </w:rPr>
      </w:pPr>
    </w:p>
    <w:p w:rsidR="00C80881" w:rsidRPr="001019C9" w:rsidRDefault="00C80881" w:rsidP="00C80881">
      <w:pPr>
        <w:jc w:val="both"/>
        <w:rPr>
          <w:rFonts w:ascii="Times New Roman" w:hAnsi="Times New Roman"/>
          <w:szCs w:val="22"/>
          <w:lang w:val="en-US"/>
        </w:rPr>
      </w:pPr>
      <w:proofErr w:type="spellStart"/>
      <w:r w:rsidRPr="001019C9">
        <w:rPr>
          <w:rFonts w:ascii="Times New Roman" w:hAnsi="Times New Roman"/>
          <w:szCs w:val="22"/>
          <w:lang w:val="fr-FR"/>
        </w:rPr>
        <w:t>Gafar</w:t>
      </w:r>
      <w:proofErr w:type="spellEnd"/>
      <w:r w:rsidRPr="001019C9">
        <w:rPr>
          <w:rFonts w:ascii="Times New Roman" w:hAnsi="Times New Roman"/>
          <w:szCs w:val="22"/>
          <w:lang w:val="fr-FR"/>
        </w:rPr>
        <w:t xml:space="preserve">, Michaela (2009). Guide de valorisation du patrimoine rural. </w:t>
      </w:r>
      <w:r w:rsidRPr="001019C9">
        <w:rPr>
          <w:rFonts w:ascii="Times New Roman" w:hAnsi="Times New Roman"/>
          <w:szCs w:val="22"/>
          <w:lang w:val="en-US"/>
        </w:rPr>
        <w:t>In Landscape and Rural Heritage, Proc. of the Sixth Meeting of the Workshops of the Council of Europe for the Implementation of the European Landscape Convention (Sibiu, Romania, 20-21 Sept 2007), European Spatial Planning and Landscape, 88 (pp. 145-148). Strasbourg: Council of Europe Publishing.</w:t>
      </w:r>
    </w:p>
    <w:p w:rsidR="00C80881" w:rsidRDefault="00C80881" w:rsidP="00C80881">
      <w:pPr>
        <w:jc w:val="both"/>
        <w:rPr>
          <w:rFonts w:ascii="Times New Roman" w:hAnsi="Times New Roman"/>
          <w:lang w:val="en-US"/>
        </w:rPr>
      </w:pPr>
    </w:p>
    <w:p w:rsidR="00C80881" w:rsidRDefault="00C80881" w:rsidP="00C80881">
      <w:pPr>
        <w:jc w:val="both"/>
        <w:rPr>
          <w:rFonts w:ascii="Times New Roman" w:hAnsi="Times New Roman"/>
          <w:lang w:val="fr-FR"/>
        </w:rPr>
      </w:pPr>
      <w:proofErr w:type="spellStart"/>
      <w:r>
        <w:rPr>
          <w:rFonts w:ascii="Times New Roman" w:hAnsi="Times New Roman"/>
          <w:lang w:val="fr-FR"/>
        </w:rPr>
        <w:t>Labille</w:t>
      </w:r>
      <w:proofErr w:type="spellEnd"/>
      <w:r>
        <w:rPr>
          <w:rFonts w:ascii="Times New Roman" w:hAnsi="Times New Roman"/>
          <w:lang w:val="fr-FR"/>
        </w:rPr>
        <w:t xml:space="preserve">, Fabienne (2007). </w:t>
      </w:r>
      <w:r w:rsidRPr="001019C9">
        <w:rPr>
          <w:rFonts w:ascii="Times New Roman Italic" w:hAnsi="Times New Roman Italic"/>
          <w:i/>
          <w:lang w:val="fr-FR"/>
        </w:rPr>
        <w:t xml:space="preserve">La Valorisation du Patrimoine Vernaculaire: Une des Actions de </w:t>
      </w:r>
      <w:proofErr w:type="spellStart"/>
      <w:r w:rsidRPr="001019C9">
        <w:rPr>
          <w:rFonts w:ascii="Times New Roman Italic" w:hAnsi="Times New Roman Italic"/>
          <w:i/>
          <w:lang w:val="fr-FR"/>
        </w:rPr>
        <w:t>prefiguration</w:t>
      </w:r>
      <w:proofErr w:type="spellEnd"/>
      <w:r w:rsidRPr="001019C9">
        <w:rPr>
          <w:rFonts w:ascii="Times New Roman Italic" w:hAnsi="Times New Roman Italic"/>
          <w:i/>
          <w:lang w:val="fr-FR"/>
        </w:rPr>
        <w:t xml:space="preserve"> du Projet de P.N.R. des Pyrénées Ariègeoises</w:t>
      </w:r>
      <w:r>
        <w:rPr>
          <w:rFonts w:ascii="Times New Roman" w:hAnsi="Times New Roman"/>
          <w:lang w:val="fr-FR"/>
        </w:rPr>
        <w:t>, Rapport de stage professionnel, Lyon: Université Lumière-Lyon 2.</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lang w:val="fr-FR"/>
        </w:rPr>
      </w:pPr>
      <w:r>
        <w:rPr>
          <w:rFonts w:ascii="Times New Roman" w:hAnsi="Times New Roman"/>
          <w:lang w:val="fr-FR"/>
        </w:rPr>
        <w:t xml:space="preserve">Mestre, </w:t>
      </w:r>
      <w:proofErr w:type="spellStart"/>
      <w:r>
        <w:rPr>
          <w:rFonts w:ascii="Times New Roman" w:hAnsi="Times New Roman"/>
          <w:lang w:val="fr-FR"/>
        </w:rPr>
        <w:t>Víctor</w:t>
      </w:r>
      <w:proofErr w:type="spellEnd"/>
      <w:r>
        <w:rPr>
          <w:rFonts w:ascii="Times New Roman" w:hAnsi="Times New Roman"/>
          <w:lang w:val="fr-FR"/>
        </w:rPr>
        <w:t xml:space="preserve"> &amp; </w:t>
      </w:r>
      <w:proofErr w:type="spellStart"/>
      <w:r>
        <w:rPr>
          <w:rFonts w:ascii="Times New Roman" w:hAnsi="Times New Roman"/>
          <w:lang w:val="fr-FR"/>
        </w:rPr>
        <w:t>Aleixo</w:t>
      </w:r>
      <w:proofErr w:type="spellEnd"/>
      <w:r>
        <w:rPr>
          <w:rFonts w:ascii="Times New Roman" w:hAnsi="Times New Roman"/>
          <w:lang w:val="fr-FR"/>
        </w:rPr>
        <w:t xml:space="preserve">, Sofia (2001). A </w:t>
      </w:r>
      <w:proofErr w:type="spellStart"/>
      <w:r>
        <w:rPr>
          <w:rFonts w:ascii="Times New Roman" w:hAnsi="Times New Roman"/>
          <w:lang w:val="fr-FR"/>
        </w:rPr>
        <w:t>Arquitectura</w:t>
      </w:r>
      <w:proofErr w:type="spellEnd"/>
      <w:r>
        <w:rPr>
          <w:rFonts w:ascii="Times New Roman" w:hAnsi="Times New Roman"/>
          <w:lang w:val="fr-FR"/>
        </w:rPr>
        <w:t xml:space="preserve"> </w:t>
      </w:r>
      <w:proofErr w:type="spellStart"/>
      <w:r>
        <w:rPr>
          <w:rFonts w:ascii="Times New Roman" w:hAnsi="Times New Roman"/>
          <w:lang w:val="fr-FR"/>
        </w:rPr>
        <w:t>Popular</w:t>
      </w:r>
      <w:proofErr w:type="spellEnd"/>
      <w:r>
        <w:rPr>
          <w:rFonts w:ascii="Times New Roman" w:hAnsi="Times New Roman"/>
          <w:lang w:val="fr-FR"/>
        </w:rPr>
        <w:t xml:space="preserve"> </w:t>
      </w:r>
      <w:proofErr w:type="spellStart"/>
      <w:r>
        <w:rPr>
          <w:rFonts w:ascii="Times New Roman" w:hAnsi="Times New Roman"/>
          <w:lang w:val="fr-FR"/>
        </w:rPr>
        <w:t>Alentejana</w:t>
      </w:r>
      <w:proofErr w:type="spellEnd"/>
      <w:r>
        <w:rPr>
          <w:rFonts w:ascii="Times New Roman" w:hAnsi="Times New Roman"/>
          <w:lang w:val="fr-FR"/>
        </w:rPr>
        <w:t xml:space="preserve"> : « A </w:t>
      </w:r>
      <w:proofErr w:type="spellStart"/>
      <w:r>
        <w:rPr>
          <w:rFonts w:ascii="Times New Roman" w:hAnsi="Times New Roman"/>
          <w:lang w:val="fr-FR"/>
        </w:rPr>
        <w:t>Civilização</w:t>
      </w:r>
      <w:proofErr w:type="spellEnd"/>
      <w:r>
        <w:rPr>
          <w:rFonts w:ascii="Times New Roman" w:hAnsi="Times New Roman"/>
          <w:lang w:val="fr-FR"/>
        </w:rPr>
        <w:t xml:space="preserve"> do </w:t>
      </w:r>
      <w:proofErr w:type="spellStart"/>
      <w:r>
        <w:rPr>
          <w:rFonts w:ascii="Times New Roman" w:hAnsi="Times New Roman"/>
          <w:lang w:val="fr-FR"/>
        </w:rPr>
        <w:t>Barro</w:t>
      </w:r>
      <w:proofErr w:type="spellEnd"/>
      <w:r>
        <w:rPr>
          <w:rFonts w:ascii="Times New Roman" w:hAnsi="Times New Roman"/>
          <w:lang w:val="fr-FR"/>
        </w:rPr>
        <w:t xml:space="preserve"> », </w:t>
      </w:r>
      <w:proofErr w:type="spellStart"/>
      <w:r w:rsidRPr="00BF6A5C">
        <w:rPr>
          <w:rFonts w:ascii="Times New Roman Italic" w:hAnsi="Times New Roman Italic"/>
          <w:i/>
          <w:lang w:val="fr-FR"/>
        </w:rPr>
        <w:t>Arquitectura</w:t>
      </w:r>
      <w:proofErr w:type="spellEnd"/>
      <w:r w:rsidRPr="00BF6A5C">
        <w:rPr>
          <w:rFonts w:ascii="Times New Roman Italic" w:hAnsi="Times New Roman Italic"/>
          <w:i/>
          <w:lang w:val="fr-FR"/>
        </w:rPr>
        <w:t xml:space="preserve"> e </w:t>
      </w:r>
      <w:proofErr w:type="spellStart"/>
      <w:r w:rsidRPr="00BF6A5C">
        <w:rPr>
          <w:rFonts w:ascii="Times New Roman Italic" w:hAnsi="Times New Roman Italic"/>
          <w:i/>
          <w:lang w:val="fr-FR"/>
        </w:rPr>
        <w:t>Construção</w:t>
      </w:r>
      <w:proofErr w:type="spellEnd"/>
      <w:r>
        <w:rPr>
          <w:rFonts w:ascii="Times New Roman" w:hAnsi="Times New Roman"/>
          <w:lang w:val="fr-FR"/>
        </w:rPr>
        <w:t xml:space="preserve">, Lisboa, 14, 80-86. </w:t>
      </w:r>
      <w:proofErr w:type="spellStart"/>
      <w:r>
        <w:rPr>
          <w:rFonts w:ascii="Times New Roman" w:hAnsi="Times New Roman"/>
          <w:lang w:val="fr-FR"/>
        </w:rPr>
        <w:t>Recuperado</w:t>
      </w:r>
      <w:proofErr w:type="spellEnd"/>
      <w:r>
        <w:rPr>
          <w:rFonts w:ascii="Times New Roman" w:hAnsi="Times New Roman"/>
          <w:lang w:val="fr-FR"/>
        </w:rPr>
        <w:t xml:space="preserve"> </w:t>
      </w:r>
      <w:proofErr w:type="spellStart"/>
      <w:r>
        <w:rPr>
          <w:rFonts w:ascii="Times New Roman" w:hAnsi="Times New Roman"/>
          <w:lang w:val="fr-FR"/>
        </w:rPr>
        <w:t>em</w:t>
      </w:r>
      <w:proofErr w:type="spellEnd"/>
      <w:r>
        <w:rPr>
          <w:rFonts w:ascii="Times New Roman" w:hAnsi="Times New Roman"/>
          <w:lang w:val="fr-FR"/>
        </w:rPr>
        <w:t xml:space="preserve"> 05 de </w:t>
      </w:r>
      <w:proofErr w:type="spellStart"/>
      <w:r>
        <w:rPr>
          <w:rFonts w:ascii="Times New Roman" w:hAnsi="Times New Roman"/>
          <w:lang w:val="fr-FR"/>
        </w:rPr>
        <w:t>Junho</w:t>
      </w:r>
      <w:proofErr w:type="spellEnd"/>
      <w:r>
        <w:rPr>
          <w:rFonts w:ascii="Times New Roman" w:hAnsi="Times New Roman"/>
          <w:lang w:val="fr-FR"/>
        </w:rPr>
        <w:t xml:space="preserve"> de 2014, de http://www.vmsa-arquitectos.com/Public_Civilizacao-barro_2001.pdf</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rPr>
      </w:pPr>
      <w:r>
        <w:rPr>
          <w:rFonts w:ascii="Times New Roman" w:hAnsi="Times New Roman"/>
        </w:rPr>
        <w:t xml:space="preserve">Oliveira, Ernesto Veiga de &amp; Galhano, Fernando (2000). </w:t>
      </w:r>
      <w:r w:rsidRPr="00BF6A5C">
        <w:rPr>
          <w:rFonts w:ascii="Times New Roman Italic" w:hAnsi="Times New Roman Italic"/>
          <w:i/>
        </w:rPr>
        <w:t>Arquitectura Tradicional Portuguesa</w:t>
      </w:r>
      <w:r>
        <w:rPr>
          <w:rFonts w:ascii="Times New Roman" w:hAnsi="Times New Roman"/>
        </w:rPr>
        <w:t>. Lisboa: Publicações Dom Quixote.</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sidRPr="00824E7D">
        <w:rPr>
          <w:rFonts w:ascii="Times New Roman" w:hAnsi="Times New Roman"/>
          <w:i/>
        </w:rPr>
        <w:t>Projecto Querença</w:t>
      </w:r>
      <w:r>
        <w:rPr>
          <w:rFonts w:ascii="Times New Roman" w:hAnsi="Times New Roman"/>
        </w:rPr>
        <w:t xml:space="preserve">. Recuperado em 07 de Junho de 2014, de </w:t>
      </w:r>
      <w:r w:rsidR="003B55CB">
        <w:fldChar w:fldCharType="begin"/>
      </w:r>
      <w:r>
        <w:instrText>HYPERLINK "http://www.projectoquerenca.com/pt/projecto.html"</w:instrText>
      </w:r>
      <w:r w:rsidR="003B55CB">
        <w:fldChar w:fldCharType="separate"/>
      </w:r>
      <w:r w:rsidRPr="0025297B">
        <w:rPr>
          <w:rFonts w:ascii="Times New Roman" w:hAnsi="Times New Roman"/>
          <w:u w:val="single"/>
        </w:rPr>
        <w:t>http://www.projectoquerenca.com/pt/projecto.html</w:t>
      </w:r>
      <w:r w:rsidR="003B55CB">
        <w:fldChar w:fldCharType="end"/>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Reis, Maria da Conceição (2002). </w:t>
      </w:r>
      <w:r w:rsidRPr="00824E7D">
        <w:rPr>
          <w:rFonts w:ascii="Times New Roman" w:hAnsi="Times New Roman"/>
          <w:i/>
        </w:rPr>
        <w:t>O Monte Alentejano – A Transformação no Século XX – O Caso da Amoreira de Cima</w:t>
      </w:r>
      <w:r>
        <w:rPr>
          <w:rFonts w:ascii="Times New Roman" w:hAnsi="Times New Roman"/>
        </w:rPr>
        <w:t xml:space="preserve">, Lisboa: </w:t>
      </w:r>
      <w:r w:rsidRPr="0021313F">
        <w:rPr>
          <w:rFonts w:ascii="Times New Roman" w:hAnsi="Times New Roman"/>
        </w:rPr>
        <w:t>Edição</w:t>
      </w:r>
      <w:r>
        <w:rPr>
          <w:rFonts w:ascii="Times New Roman" w:hAnsi="Times New Roman"/>
        </w:rPr>
        <w:t xml:space="preserve"> da</w:t>
      </w:r>
      <w:r w:rsidRPr="0021313F">
        <w:rPr>
          <w:rFonts w:ascii="Times New Roman" w:hAnsi="Times New Roman"/>
        </w:rPr>
        <w:t xml:space="preserve"> Associação de Estudos Rurais da U.N.L.</w:t>
      </w:r>
      <w:r>
        <w:rPr>
          <w:rFonts w:ascii="Times New Roman" w:hAnsi="Times New Roman"/>
        </w:rPr>
        <w:t>.</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lang w:val="fr-FR"/>
        </w:rPr>
      </w:pPr>
      <w:proofErr w:type="spellStart"/>
      <w:r>
        <w:rPr>
          <w:rFonts w:ascii="Times New Roman" w:hAnsi="Times New Roman"/>
          <w:lang w:val="fr-FR"/>
        </w:rPr>
        <w:t>Richon</w:t>
      </w:r>
      <w:proofErr w:type="spellEnd"/>
      <w:r>
        <w:rPr>
          <w:rFonts w:ascii="Times New Roman" w:hAnsi="Times New Roman"/>
          <w:lang w:val="fr-FR"/>
        </w:rPr>
        <w:t>, Marielle (2008</w:t>
      </w:r>
      <w:proofErr w:type="gramStart"/>
      <w:r>
        <w:rPr>
          <w:rFonts w:ascii="Times New Roman" w:hAnsi="Times New Roman"/>
          <w:lang w:val="fr-FR"/>
        </w:rPr>
        <w:t>) .</w:t>
      </w:r>
      <w:proofErr w:type="gramEnd"/>
      <w:r>
        <w:rPr>
          <w:rFonts w:ascii="Times New Roman" w:hAnsi="Times New Roman"/>
          <w:lang w:val="fr-FR"/>
        </w:rPr>
        <w:t xml:space="preserve"> UNESCO – Rural </w:t>
      </w:r>
      <w:proofErr w:type="spellStart"/>
      <w:r>
        <w:rPr>
          <w:rFonts w:ascii="Times New Roman" w:hAnsi="Times New Roman"/>
          <w:lang w:val="fr-FR"/>
        </w:rPr>
        <w:t>vernacular</w:t>
      </w:r>
      <w:proofErr w:type="spellEnd"/>
      <w:r>
        <w:rPr>
          <w:rFonts w:ascii="Times New Roman" w:hAnsi="Times New Roman"/>
          <w:lang w:val="fr-FR"/>
        </w:rPr>
        <w:t xml:space="preserve"> architecture : an </w:t>
      </w:r>
      <w:proofErr w:type="spellStart"/>
      <w:r>
        <w:rPr>
          <w:rFonts w:ascii="Times New Roman" w:hAnsi="Times New Roman"/>
          <w:lang w:val="fr-FR"/>
        </w:rPr>
        <w:t>underrated</w:t>
      </w:r>
      <w:proofErr w:type="spellEnd"/>
      <w:r>
        <w:rPr>
          <w:rFonts w:ascii="Times New Roman" w:hAnsi="Times New Roman"/>
          <w:lang w:val="fr-FR"/>
        </w:rPr>
        <w:t xml:space="preserve"> and </w:t>
      </w:r>
      <w:proofErr w:type="spellStart"/>
      <w:r>
        <w:rPr>
          <w:rFonts w:ascii="Times New Roman" w:hAnsi="Times New Roman"/>
          <w:lang w:val="fr-FR"/>
        </w:rPr>
        <w:t>vulnerable</w:t>
      </w:r>
      <w:proofErr w:type="spellEnd"/>
      <w:r>
        <w:rPr>
          <w:rFonts w:ascii="Times New Roman" w:hAnsi="Times New Roman"/>
          <w:lang w:val="fr-FR"/>
        </w:rPr>
        <w:t xml:space="preserve"> </w:t>
      </w:r>
      <w:proofErr w:type="spellStart"/>
      <w:r>
        <w:rPr>
          <w:rFonts w:ascii="Times New Roman" w:hAnsi="Times New Roman"/>
          <w:lang w:val="fr-FR"/>
        </w:rPr>
        <w:t>heritage</w:t>
      </w:r>
      <w:proofErr w:type="spellEnd"/>
      <w:r>
        <w:rPr>
          <w:rFonts w:ascii="Times New Roman" w:hAnsi="Times New Roman"/>
          <w:lang w:val="fr-FR"/>
        </w:rPr>
        <w:t xml:space="preserve">, </w:t>
      </w:r>
      <w:proofErr w:type="spellStart"/>
      <w:r w:rsidRPr="00824E7D">
        <w:rPr>
          <w:rFonts w:ascii="Times New Roman Italic" w:hAnsi="Times New Roman Italic"/>
          <w:i/>
          <w:lang w:val="fr-FR"/>
        </w:rPr>
        <w:t>Futuropa</w:t>
      </w:r>
      <w:proofErr w:type="spellEnd"/>
      <w:r>
        <w:rPr>
          <w:rFonts w:ascii="Times New Roman" w:hAnsi="Times New Roman"/>
          <w:lang w:val="fr-FR"/>
        </w:rPr>
        <w:t>, Strasbourg, 1, Council of Europe, 29.</w:t>
      </w:r>
    </w:p>
    <w:p w:rsidR="00C80881" w:rsidRDefault="00C80881" w:rsidP="00C80881">
      <w:pPr>
        <w:jc w:val="both"/>
        <w:rPr>
          <w:rFonts w:ascii="Times New Roman" w:hAnsi="Times New Roman"/>
          <w:lang w:val="fr-FR"/>
        </w:rPr>
      </w:pPr>
    </w:p>
    <w:p w:rsidR="00C80881" w:rsidRDefault="00C80881" w:rsidP="00C80881">
      <w:pPr>
        <w:jc w:val="both"/>
        <w:rPr>
          <w:rFonts w:ascii="Times New Roman" w:hAnsi="Times New Roman"/>
        </w:rPr>
      </w:pPr>
      <w:r>
        <w:rPr>
          <w:rFonts w:ascii="Times New Roman" w:hAnsi="Times New Roman"/>
        </w:rPr>
        <w:t xml:space="preserve">Theil, S.(2009).  </w:t>
      </w:r>
      <w:r w:rsidRPr="006B46E7">
        <w:rPr>
          <w:rFonts w:ascii="Times New Roman Italic" w:hAnsi="Times New Roman Italic"/>
          <w:i/>
        </w:rPr>
        <w:t>Para onde é que foi toda a gente?</w:t>
      </w:r>
      <w:r>
        <w:rPr>
          <w:rFonts w:ascii="Times New Roman" w:hAnsi="Times New Roman"/>
        </w:rPr>
        <w:t xml:space="preserve"> Recuperado em 29/03/2009, de</w:t>
      </w:r>
    </w:p>
    <w:p w:rsidR="00C80881" w:rsidRDefault="003B55CB" w:rsidP="00C80881">
      <w:pPr>
        <w:jc w:val="both"/>
        <w:rPr>
          <w:rFonts w:ascii="Times New Roman" w:hAnsi="Times New Roman"/>
        </w:rPr>
      </w:pPr>
      <w:hyperlink r:id="rId29" w:history="1">
        <w:r w:rsidR="00C80881">
          <w:rPr>
            <w:rFonts w:ascii="Times New Roman" w:hAnsi="Times New Roman"/>
          </w:rPr>
          <w:t>http://www.eleccoes.pt/Common/imprimir.asp?artigo=R_5135</w:t>
        </w:r>
      </w:hyperlink>
      <w:r w:rsidR="00C80881">
        <w:rPr>
          <w:rFonts w:ascii="Times New Roman" w:hAnsi="Times New Roman"/>
        </w:rPr>
        <w:t xml:space="preserve"> </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 xml:space="preserve">Vilar, Emílio Rui (2007). Sobre a Economia da Cultura, </w:t>
      </w:r>
      <w:r w:rsidRPr="006B46E7">
        <w:rPr>
          <w:rFonts w:ascii="Times New Roman Italic" w:hAnsi="Times New Roman Italic"/>
          <w:i/>
        </w:rPr>
        <w:t>Comunicação &amp; Cultura</w:t>
      </w:r>
      <w:r>
        <w:rPr>
          <w:rFonts w:ascii="Times New Roman" w:hAnsi="Times New Roman"/>
        </w:rPr>
        <w:t>, Lisboa, 3,  131-144.</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rPr>
      </w:pPr>
      <w:r>
        <w:rPr>
          <w:rFonts w:ascii="Times New Roman" w:hAnsi="Times New Roman"/>
        </w:rPr>
        <w:t>Agradecimentos</w:t>
      </w:r>
    </w:p>
    <w:p w:rsidR="00C80881" w:rsidRDefault="00C80881" w:rsidP="00C80881">
      <w:pPr>
        <w:jc w:val="both"/>
        <w:rPr>
          <w:rFonts w:ascii="Times New Roman" w:hAnsi="Times New Roman"/>
        </w:rPr>
      </w:pPr>
    </w:p>
    <w:p w:rsidR="00C80881" w:rsidRDefault="00C80881" w:rsidP="00C80881">
      <w:pPr>
        <w:jc w:val="both"/>
        <w:rPr>
          <w:rFonts w:ascii="Times New Roman" w:hAnsi="Times New Roman"/>
          <w:szCs w:val="22"/>
        </w:rPr>
      </w:pPr>
      <w:r>
        <w:rPr>
          <w:rFonts w:ascii="Times New Roman" w:hAnsi="Times New Roman"/>
          <w:szCs w:val="22"/>
        </w:rPr>
        <w:t xml:space="preserve">Ao Sr. António Torres Alfacinha pela autorização para a visita do monte da Herdade de Vale de Moura e respectivo acompanhamento. </w:t>
      </w:r>
    </w:p>
    <w:p w:rsidR="00C80881" w:rsidRDefault="00C80881" w:rsidP="00C80881">
      <w:pPr>
        <w:jc w:val="both"/>
        <w:rPr>
          <w:rFonts w:ascii="Times New Roman" w:hAnsi="Times New Roman"/>
          <w:szCs w:val="22"/>
        </w:rPr>
      </w:pPr>
      <w:r>
        <w:rPr>
          <w:rFonts w:ascii="Times New Roman" w:hAnsi="Times New Roman"/>
          <w:szCs w:val="22"/>
        </w:rPr>
        <w:t xml:space="preserve">Ao Sr. Luis Mexia de Almeida pelas facilidades na visita ao monte da Herdade de Tera e por </w:t>
      </w:r>
    </w:p>
    <w:p w:rsidR="00C80881" w:rsidRDefault="00C80881" w:rsidP="00C80881">
      <w:pPr>
        <w:jc w:val="both"/>
        <w:rPr>
          <w:rFonts w:ascii="Times New Roman" w:hAnsi="Times New Roman"/>
          <w:szCs w:val="22"/>
        </w:rPr>
      </w:pPr>
      <w:r>
        <w:rPr>
          <w:rFonts w:ascii="Times New Roman" w:hAnsi="Times New Roman"/>
          <w:szCs w:val="22"/>
        </w:rPr>
        <w:t>autorizar a publicação de fotografias antigas do seu espólio.</w:t>
      </w:r>
    </w:p>
    <w:p w:rsidR="00C80881" w:rsidRDefault="00C80881" w:rsidP="00C80881">
      <w:pPr>
        <w:jc w:val="both"/>
        <w:rPr>
          <w:rFonts w:ascii="Times New Roman" w:hAnsi="Times New Roman"/>
          <w:szCs w:val="22"/>
        </w:rPr>
      </w:pPr>
      <w:r>
        <w:rPr>
          <w:rFonts w:ascii="Times New Roman" w:hAnsi="Times New Roman"/>
          <w:szCs w:val="22"/>
        </w:rPr>
        <w:t>À Arqª. Paisª. Leonor Themudo Barata pela modificação das Figuras 1 e 2.</w:t>
      </w:r>
    </w:p>
    <w:p w:rsidR="00C80881" w:rsidRDefault="00C80881" w:rsidP="00C80881">
      <w:pPr>
        <w:jc w:val="both"/>
        <w:rPr>
          <w:rFonts w:ascii="Microsoft Sans Serif" w:eastAsia="Times New Roman" w:hAnsi="Microsoft Sans Serif" w:cs="Microsoft Sans Serif"/>
          <w:sz w:val="20"/>
          <w:lang w:eastAsia="pt-PT"/>
        </w:rPr>
      </w:pPr>
      <w:r w:rsidRPr="00E448A4">
        <w:rPr>
          <w:rFonts w:ascii="Times New Roman" w:hAnsi="Times New Roman"/>
          <w:szCs w:val="22"/>
        </w:rPr>
        <w:t xml:space="preserve">Este trabalho é apoiado pela Cátedra </w:t>
      </w:r>
      <w:r>
        <w:rPr>
          <w:rFonts w:ascii="Microsoft Sans Serif" w:eastAsia="Times New Roman" w:hAnsi="Microsoft Sans Serif" w:cs="Microsoft Sans Serif"/>
          <w:sz w:val="20"/>
          <w:lang w:eastAsia="pt-PT"/>
        </w:rPr>
        <w:t xml:space="preserve">UNESCO </w:t>
      </w:r>
      <w:r w:rsidRPr="00E448A4">
        <w:rPr>
          <w:rFonts w:ascii="Microsoft Sans Serif" w:eastAsia="Times New Roman" w:hAnsi="Microsoft Sans Serif" w:cs="Microsoft Sans Serif"/>
          <w:sz w:val="20"/>
          <w:lang w:eastAsia="pt-PT"/>
        </w:rPr>
        <w:t xml:space="preserve">'Intangible Heritage and Traditional Know-how: Linking Heritage' </w:t>
      </w:r>
      <w:r>
        <w:rPr>
          <w:rFonts w:ascii="Microsoft Sans Serif" w:eastAsia="Times New Roman" w:hAnsi="Microsoft Sans Serif" w:cs="Microsoft Sans Serif"/>
          <w:sz w:val="20"/>
          <w:lang w:eastAsia="pt-PT"/>
        </w:rPr>
        <w:t>(Universidade de Évora) e pelo CIDEHUS - UE</w:t>
      </w:r>
    </w:p>
    <w:p w:rsidR="00C80881" w:rsidRPr="00E448A4" w:rsidRDefault="00C80881" w:rsidP="00C80881">
      <w:pPr>
        <w:jc w:val="both"/>
        <w:rPr>
          <w:rFonts w:ascii="Microsoft Sans Serif" w:eastAsia="Times New Roman" w:hAnsi="Microsoft Sans Serif" w:cs="Microsoft Sans Serif"/>
          <w:sz w:val="20"/>
          <w:lang w:eastAsia="pt-PT"/>
        </w:rPr>
      </w:pPr>
    </w:p>
    <w:p w:rsidR="00C80881" w:rsidRDefault="00C80881" w:rsidP="00C80881">
      <w:pPr>
        <w:jc w:val="both"/>
        <w:rPr>
          <w:rFonts w:ascii="Times New Roman" w:hAnsi="Times New Roman"/>
          <w:szCs w:val="22"/>
        </w:rPr>
      </w:pPr>
      <w:r>
        <w:rPr>
          <w:rFonts w:ascii="Times New Roman" w:hAnsi="Times New Roman"/>
          <w:szCs w:val="22"/>
        </w:rPr>
        <w:t>Este trabalho é financiado por Fundos Nacionais através da FCT  – Fundação para a Ciência e a Tecnologia no âmbito do projeto PEst-OE/HIS/UI0057/2014.</w:t>
      </w: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r w:rsidRPr="004D403B">
        <w:rPr>
          <w:rFonts w:ascii="Times New Roman" w:hAnsi="Times New Roman"/>
          <w:noProof/>
          <w:szCs w:val="22"/>
          <w:lang w:eastAsia="pt-PT"/>
        </w:rPr>
        <w:lastRenderedPageBreak/>
        <w:drawing>
          <wp:inline distT="0" distB="0" distL="0" distR="0">
            <wp:extent cx="1019175" cy="552450"/>
            <wp:effectExtent l="0" t="0" r="9525" b="0"/>
            <wp:docPr id="9" name="Imagem 9" descr="Logo_Com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_Compete.jpg"/>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r>
        <w:rPr>
          <w:rFonts w:ascii="Times New Roman" w:hAnsi="Times New Roman"/>
          <w:szCs w:val="22"/>
        </w:rPr>
        <w:t xml:space="preserve">      </w:t>
      </w:r>
      <w:r w:rsidRPr="004D403B">
        <w:rPr>
          <w:rFonts w:ascii="Times New Roman" w:hAnsi="Times New Roman"/>
          <w:noProof/>
          <w:szCs w:val="22"/>
          <w:lang w:eastAsia="pt-PT"/>
        </w:rPr>
        <w:drawing>
          <wp:inline distT="0" distB="0" distL="0" distR="0">
            <wp:extent cx="1290917" cy="557703"/>
            <wp:effectExtent l="19050" t="0" r="4483" b="0"/>
            <wp:docPr id="7" name="Imagem 3" descr="QREN_Logotip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QREN_Logotipo(H).jpg"/>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879" r="9661" b="23077"/>
                    <a:stretch>
                      <a:fillRect/>
                    </a:stretch>
                  </pic:blipFill>
                  <pic:spPr bwMode="auto">
                    <a:xfrm>
                      <a:off x="0" y="0"/>
                      <a:ext cx="1294206" cy="559124"/>
                    </a:xfrm>
                    <a:prstGeom prst="rect">
                      <a:avLst/>
                    </a:prstGeom>
                    <a:noFill/>
                    <a:ln>
                      <a:noFill/>
                    </a:ln>
                  </pic:spPr>
                </pic:pic>
              </a:graphicData>
            </a:graphic>
          </wp:inline>
        </w:drawing>
      </w: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p>
    <w:p w:rsidR="00C80881" w:rsidRDefault="00C80881" w:rsidP="00C80881">
      <w:pPr>
        <w:jc w:val="both"/>
        <w:rPr>
          <w:rFonts w:ascii="Times New Roman" w:hAnsi="Times New Roman"/>
          <w:szCs w:val="22"/>
        </w:rPr>
      </w:pPr>
      <w:r>
        <w:rPr>
          <w:rFonts w:ascii="Times New Roman" w:hAnsi="Times New Roman"/>
          <w:szCs w:val="22"/>
        </w:rPr>
        <w:t xml:space="preserve">                                                                                                                       </w:t>
      </w:r>
    </w:p>
    <w:p w:rsidR="00C80881" w:rsidRDefault="00C80881" w:rsidP="00C80881">
      <w:pPr>
        <w:jc w:val="both"/>
        <w:rPr>
          <w:rFonts w:ascii="Times New Roman" w:hAnsi="Times New Roman"/>
          <w:szCs w:val="22"/>
        </w:rPr>
      </w:pPr>
      <w:r>
        <w:rPr>
          <w:rFonts w:ascii="Times New Roman" w:hAnsi="Times New Roman"/>
          <w:noProof/>
          <w:szCs w:val="22"/>
          <w:lang w:eastAsia="pt-PT"/>
        </w:rPr>
        <w:drawing>
          <wp:anchor distT="0" distB="0" distL="114300" distR="114300" simplePos="0" relativeHeight="251666432" behindDoc="0" locked="0" layoutInCell="1" allowOverlap="1">
            <wp:simplePos x="0" y="0"/>
            <wp:positionH relativeFrom="column">
              <wp:posOffset>1753870</wp:posOffset>
            </wp:positionH>
            <wp:positionV relativeFrom="paragraph">
              <wp:posOffset>15240</wp:posOffset>
            </wp:positionV>
            <wp:extent cx="1243330" cy="593090"/>
            <wp:effectExtent l="19050" t="0" r="0" b="0"/>
            <wp:wrapSquare wrapText="bothSides"/>
            <wp:docPr id="6" name="Imagem 7" descr="http://esfcastro.net/portal-a/Docs/legis/Logos/Logos_POPH_QREN_UE_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esfcastro.net/portal-a/Docs/legis/Logos/Logos_POPH_QREN_UE_GRP.jpg"/>
                    <pic:cNvPicPr>
                      <a:picLocks noChangeAspect="1" noChangeArrowheads="1"/>
                    </pic:cNvPicPr>
                  </pic:nvPicPr>
                  <pic:blipFill>
                    <a:blip r:embed="rId32" cstate="print"/>
                    <a:srcRect l="77165"/>
                    <a:stretch>
                      <a:fillRect/>
                    </a:stretch>
                  </pic:blipFill>
                  <pic:spPr bwMode="auto">
                    <a:xfrm>
                      <a:off x="0" y="0"/>
                      <a:ext cx="1243330" cy="593090"/>
                    </a:xfrm>
                    <a:prstGeom prst="rect">
                      <a:avLst/>
                    </a:prstGeom>
                    <a:noFill/>
                  </pic:spPr>
                </pic:pic>
              </a:graphicData>
            </a:graphic>
          </wp:anchor>
        </w:drawing>
      </w:r>
      <w:r w:rsidRPr="00EE1E38">
        <w:rPr>
          <w:rFonts w:ascii="Times New Roman" w:hAnsi="Times New Roman"/>
          <w:noProof/>
          <w:szCs w:val="22"/>
          <w:lang w:eastAsia="pt-PT"/>
        </w:rPr>
        <w:drawing>
          <wp:inline distT="0" distB="0" distL="0" distR="0">
            <wp:extent cx="1417520" cy="517410"/>
            <wp:effectExtent l="19050" t="0" r="0" b="0"/>
            <wp:docPr id="18" name="Imagem 8" descr="C:\Users\Liliana\AppData\Local\Temp\Rar$DI01.318\FCT_V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ana\AppData\Local\Temp\Rar$DI01.318\FCT_V_cor.jpg"/>
                    <pic:cNvPicPr>
                      <a:picLocks noChangeAspect="1" noChangeArrowheads="1"/>
                    </pic:cNvPicPr>
                  </pic:nvPicPr>
                  <pic:blipFill>
                    <a:blip r:embed="rId33" cstate="print"/>
                    <a:srcRect/>
                    <a:stretch>
                      <a:fillRect/>
                    </a:stretch>
                  </pic:blipFill>
                  <pic:spPr bwMode="auto">
                    <a:xfrm>
                      <a:off x="0" y="0"/>
                      <a:ext cx="1422512" cy="519232"/>
                    </a:xfrm>
                    <a:prstGeom prst="rect">
                      <a:avLst/>
                    </a:prstGeom>
                    <a:noFill/>
                    <a:ln w="9525">
                      <a:noFill/>
                      <a:miter lim="800000"/>
                      <a:headEnd/>
                      <a:tailEnd/>
                    </a:ln>
                  </pic:spPr>
                </pic:pic>
              </a:graphicData>
            </a:graphic>
          </wp:inline>
        </w:drawing>
      </w:r>
      <w:r>
        <w:rPr>
          <w:rFonts w:ascii="Times New Roman" w:hAnsi="Times New Roman"/>
          <w:noProof/>
          <w:szCs w:val="22"/>
          <w:lang w:eastAsia="pt-PT"/>
        </w:rPr>
        <w:drawing>
          <wp:anchor distT="0" distB="0" distL="114300" distR="114300" simplePos="0" relativeHeight="251667456" behindDoc="0" locked="0" layoutInCell="1" allowOverlap="1">
            <wp:simplePos x="0" y="0"/>
            <wp:positionH relativeFrom="column">
              <wp:posOffset>3175</wp:posOffset>
            </wp:positionH>
            <wp:positionV relativeFrom="paragraph">
              <wp:posOffset>15240</wp:posOffset>
            </wp:positionV>
            <wp:extent cx="1679575" cy="518160"/>
            <wp:effectExtent l="19050" t="0" r="0" b="0"/>
            <wp:wrapSquare wrapText="bothSides"/>
            <wp:docPr id="17" name="irc_mi" descr="http://www.dem2.pt/2011/Imagens/Icons/UE%20F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m2.pt/2011/Imagens/Icons/UE%20FEDER.JPG"/>
                    <pic:cNvPicPr>
                      <a:picLocks noChangeAspect="1" noChangeArrowheads="1"/>
                    </pic:cNvPicPr>
                  </pic:nvPicPr>
                  <pic:blipFill>
                    <a:blip r:embed="rId34" cstate="print"/>
                    <a:srcRect/>
                    <a:stretch>
                      <a:fillRect/>
                    </a:stretch>
                  </pic:blipFill>
                  <pic:spPr bwMode="auto">
                    <a:xfrm>
                      <a:off x="0" y="0"/>
                      <a:ext cx="1679575" cy="518160"/>
                    </a:xfrm>
                    <a:prstGeom prst="rect">
                      <a:avLst/>
                    </a:prstGeom>
                    <a:noFill/>
                    <a:ln w="9525">
                      <a:noFill/>
                      <a:miter lim="800000"/>
                      <a:headEnd/>
                      <a:tailEnd/>
                    </a:ln>
                  </pic:spPr>
                </pic:pic>
              </a:graphicData>
            </a:graphic>
          </wp:anchor>
        </w:drawing>
      </w:r>
    </w:p>
    <w:p w:rsidR="00C80881" w:rsidRDefault="00C80881" w:rsidP="00C80881">
      <w:pPr>
        <w:jc w:val="both"/>
        <w:rPr>
          <w:rFonts w:ascii="Times New Roman" w:hAnsi="Times New Roman"/>
          <w:szCs w:val="22"/>
        </w:rPr>
      </w:pPr>
      <w:r>
        <w:rPr>
          <w:rFonts w:ascii="Times New Roman" w:hAnsi="Times New Roman"/>
          <w:noProof/>
          <w:szCs w:val="22"/>
          <w:lang w:eastAsia="pt-PT"/>
        </w:rPr>
        <w:t xml:space="preserve">  </w:t>
      </w:r>
      <w:r>
        <w:rPr>
          <w:rFonts w:ascii="Times New Roman" w:hAnsi="Times New Roman"/>
          <w:szCs w:val="22"/>
        </w:rPr>
        <w:t xml:space="preserve">                                                                                  </w:t>
      </w:r>
    </w:p>
    <w:p w:rsidR="00C80881" w:rsidRDefault="00C80881" w:rsidP="00C80881">
      <w:pPr>
        <w:jc w:val="both"/>
        <w:rPr>
          <w:rFonts w:ascii="Times New Roman" w:hAnsi="Times New Roman"/>
          <w:szCs w:val="22"/>
        </w:rPr>
      </w:pPr>
    </w:p>
    <w:p w:rsidR="00A67280" w:rsidRPr="001654E1" w:rsidRDefault="00A67280" w:rsidP="002034D8">
      <w:pPr>
        <w:pStyle w:val="BodyText"/>
        <w:spacing w:after="0" w:line="280" w:lineRule="exact"/>
        <w:ind w:firstLine="0"/>
        <w:rPr>
          <w:rFonts w:ascii="Times New Roman" w:hAnsi="Times New Roman"/>
          <w:szCs w:val="22"/>
        </w:rPr>
      </w:pPr>
    </w:p>
    <w:p w:rsidR="00F81B1D" w:rsidRPr="001654E1" w:rsidRDefault="00F81B1D" w:rsidP="002034D8">
      <w:pPr>
        <w:pStyle w:val="BodyText"/>
        <w:spacing w:after="0" w:line="280" w:lineRule="exact"/>
        <w:ind w:firstLine="0"/>
        <w:rPr>
          <w:rFonts w:ascii="Times New Roman" w:hAnsi="Times New Roman"/>
          <w:szCs w:val="22"/>
        </w:rPr>
      </w:pPr>
    </w:p>
    <w:p w:rsidR="008C12D3" w:rsidRPr="001654E1" w:rsidRDefault="008C12D3" w:rsidP="002034D8">
      <w:pPr>
        <w:pStyle w:val="BodyText"/>
        <w:spacing w:after="0" w:line="280" w:lineRule="exact"/>
        <w:ind w:firstLine="0"/>
        <w:rPr>
          <w:rFonts w:ascii="Times New Roman" w:hAnsi="Times New Roman"/>
          <w:szCs w:val="22"/>
        </w:rPr>
      </w:pPr>
    </w:p>
    <w:p w:rsidR="00BB2AD0" w:rsidRPr="001654E1" w:rsidRDefault="00BB2AD0" w:rsidP="002034D8">
      <w:pPr>
        <w:pStyle w:val="BodyText"/>
        <w:spacing w:after="0" w:line="280" w:lineRule="exact"/>
        <w:ind w:firstLine="0"/>
        <w:rPr>
          <w:rFonts w:ascii="Times New Roman" w:hAnsi="Times New Roman"/>
          <w:szCs w:val="22"/>
        </w:rPr>
      </w:pPr>
    </w:p>
    <w:sectPr w:rsidR="00BB2AD0" w:rsidRPr="001654E1" w:rsidSect="009D189C">
      <w:headerReference w:type="even" r:id="rId35"/>
      <w:headerReference w:type="default" r:id="rId36"/>
      <w:footerReference w:type="even" r:id="rId37"/>
      <w:footerReference w:type="default" r:id="rId38"/>
      <w:footerReference w:type="first" r:id="rId39"/>
      <w:pgSz w:w="11907" w:h="16839" w:code="9"/>
      <w:pgMar w:top="958" w:right="1134" w:bottom="1134" w:left="1134" w:header="680" w:footer="6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E65" w:rsidRDefault="001C2E65">
      <w:r>
        <w:separator/>
      </w:r>
    </w:p>
  </w:endnote>
  <w:endnote w:type="continuationSeparator" w:id="0">
    <w:p w:rsidR="001C2E65" w:rsidRDefault="001C2E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roman"/>
    <w:pitch w:val="default"/>
    <w:sig w:usb0="00000000" w:usb1="00000000" w:usb2="00000000" w:usb3="00000000" w:csb0="00000000" w:csb1="00000000"/>
  </w:font>
  <w:font w:name="Times New Roman Italic">
    <w:altName w:val="Times New Roman"/>
    <w:charset w:val="00"/>
    <w:family w:val="roman"/>
    <w:pitch w:val="default"/>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C" w:rsidRPr="00BA5C7A" w:rsidRDefault="003B55CB" w:rsidP="008C12D3">
    <w:pPr>
      <w:pStyle w:val="Footer"/>
      <w:tabs>
        <w:tab w:val="clear" w:pos="4320"/>
        <w:tab w:val="clear" w:pos="8640"/>
        <w:tab w:val="right" w:pos="9356"/>
      </w:tabs>
      <w:spacing w:before="240"/>
      <w:ind w:right="0"/>
      <w:jc w:val="right"/>
      <w:rPr>
        <w:rFonts w:ascii="Arial" w:hAnsi="Arial" w:cs="Arial"/>
        <w:sz w:val="18"/>
        <w:szCs w:val="18"/>
      </w:rPr>
    </w:pPr>
    <w:r w:rsidRPr="00BA5C7A">
      <w:rPr>
        <w:rStyle w:val="PageNumber"/>
        <w:rFonts w:ascii="Arial" w:hAnsi="Arial" w:cs="Arial"/>
        <w:sz w:val="18"/>
        <w:szCs w:val="18"/>
      </w:rPr>
      <w:fldChar w:fldCharType="begin"/>
    </w:r>
    <w:r w:rsidR="006A157C" w:rsidRPr="00BA5C7A">
      <w:rPr>
        <w:rStyle w:val="PageNumber"/>
        <w:rFonts w:ascii="Arial" w:hAnsi="Arial" w:cs="Arial"/>
        <w:sz w:val="18"/>
        <w:szCs w:val="18"/>
      </w:rPr>
      <w:instrText xml:space="preserve"> PAGE </w:instrText>
    </w:r>
    <w:r w:rsidRPr="00BA5C7A">
      <w:rPr>
        <w:rStyle w:val="PageNumber"/>
        <w:rFonts w:ascii="Arial" w:hAnsi="Arial" w:cs="Arial"/>
        <w:sz w:val="18"/>
        <w:szCs w:val="18"/>
      </w:rPr>
      <w:fldChar w:fldCharType="separate"/>
    </w:r>
    <w:r w:rsidR="00707889">
      <w:rPr>
        <w:rStyle w:val="PageNumber"/>
        <w:rFonts w:ascii="Arial" w:hAnsi="Arial" w:cs="Arial"/>
        <w:noProof/>
        <w:sz w:val="18"/>
        <w:szCs w:val="18"/>
      </w:rPr>
      <w:t>2</w:t>
    </w:r>
    <w:r w:rsidRPr="00BA5C7A">
      <w:rPr>
        <w:rStyle w:val="PageNumber"/>
        <w:rFonts w:ascii="Arial" w:hAnsi="Arial" w:cs="Arial"/>
        <w:sz w:val="18"/>
        <w:szCs w:val="18"/>
      </w:rPr>
      <w:fldChar w:fldCharType="end"/>
    </w:r>
    <w:r w:rsidR="006A157C" w:rsidRPr="00BA5C7A">
      <w:rPr>
        <w:rStyle w:val="PageNumber"/>
        <w:rFonts w:ascii="Arial" w:hAnsi="Arial" w:cs="Arial"/>
        <w:sz w:val="18"/>
        <w:szCs w:val="18"/>
      </w:rPr>
      <w:t xml:space="preserve"> de </w:t>
    </w:r>
    <w:r w:rsidRPr="00BA5C7A">
      <w:rPr>
        <w:rStyle w:val="PageNumber"/>
        <w:rFonts w:ascii="Arial" w:hAnsi="Arial" w:cs="Arial"/>
        <w:sz w:val="18"/>
        <w:szCs w:val="18"/>
      </w:rPr>
      <w:fldChar w:fldCharType="begin"/>
    </w:r>
    <w:r w:rsidR="006A157C" w:rsidRPr="00BA5C7A">
      <w:rPr>
        <w:rStyle w:val="PageNumber"/>
        <w:rFonts w:ascii="Arial" w:hAnsi="Arial" w:cs="Arial"/>
        <w:sz w:val="18"/>
        <w:szCs w:val="18"/>
      </w:rPr>
      <w:instrText xml:space="preserve"> NUMPAGES </w:instrText>
    </w:r>
    <w:r w:rsidRPr="00BA5C7A">
      <w:rPr>
        <w:rStyle w:val="PageNumber"/>
        <w:rFonts w:ascii="Arial" w:hAnsi="Arial" w:cs="Arial"/>
        <w:sz w:val="18"/>
        <w:szCs w:val="18"/>
      </w:rPr>
      <w:fldChar w:fldCharType="separate"/>
    </w:r>
    <w:r w:rsidR="00707889">
      <w:rPr>
        <w:rStyle w:val="PageNumber"/>
        <w:rFonts w:ascii="Arial" w:hAnsi="Arial" w:cs="Arial"/>
        <w:noProof/>
        <w:sz w:val="18"/>
        <w:szCs w:val="18"/>
      </w:rPr>
      <w:t>17</w:t>
    </w:r>
    <w:r w:rsidRPr="00BA5C7A">
      <w:rPr>
        <w:rStyle w:val="PageNumber"/>
        <w:rFonts w:ascii="Arial" w:hAnsi="Arial" w:cs="Arial"/>
        <w:sz w:val="18"/>
        <w:szCs w:val="18"/>
      </w:rPr>
      <w:fldChar w:fldCharType="end"/>
    </w:r>
    <w:r w:rsidR="006A157C" w:rsidRPr="00BA5C7A">
      <w:rPr>
        <w:rFonts w:ascii="Arial" w:hAnsi="Arial" w:cs="Arial"/>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C" w:rsidRPr="00710EB7" w:rsidRDefault="006A157C" w:rsidP="00BA5C7A">
    <w:pPr>
      <w:pStyle w:val="Footer"/>
      <w:tabs>
        <w:tab w:val="clear" w:pos="4320"/>
        <w:tab w:val="clear" w:pos="8640"/>
        <w:tab w:val="right" w:pos="9356"/>
      </w:tabs>
      <w:spacing w:before="240"/>
      <w:ind w:right="0"/>
      <w:jc w:val="right"/>
      <w:rPr>
        <w:rFonts w:ascii="Times New Roman" w:hAnsi="Times New Roman"/>
        <w:sz w:val="18"/>
        <w:szCs w:val="18"/>
      </w:rPr>
    </w:pPr>
    <w:r w:rsidRPr="00BA5C7A">
      <w:rPr>
        <w:rFonts w:ascii="Arial" w:hAnsi="Arial" w:cs="Arial"/>
        <w:sz w:val="18"/>
        <w:szCs w:val="18"/>
      </w:rPr>
      <w:tab/>
    </w:r>
    <w:r w:rsidR="003B55CB" w:rsidRPr="00710EB7">
      <w:rPr>
        <w:rStyle w:val="PageNumber"/>
        <w:rFonts w:ascii="Times New Roman" w:hAnsi="Times New Roman"/>
        <w:sz w:val="18"/>
        <w:szCs w:val="18"/>
      </w:rPr>
      <w:fldChar w:fldCharType="begin"/>
    </w:r>
    <w:r w:rsidRPr="00710EB7">
      <w:rPr>
        <w:rStyle w:val="PageNumber"/>
        <w:rFonts w:ascii="Times New Roman" w:hAnsi="Times New Roman"/>
        <w:sz w:val="18"/>
        <w:szCs w:val="18"/>
      </w:rPr>
      <w:instrText xml:space="preserve"> PAGE </w:instrText>
    </w:r>
    <w:r w:rsidR="003B55CB" w:rsidRPr="00710EB7">
      <w:rPr>
        <w:rStyle w:val="PageNumber"/>
        <w:rFonts w:ascii="Times New Roman" w:hAnsi="Times New Roman"/>
        <w:sz w:val="18"/>
        <w:szCs w:val="18"/>
      </w:rPr>
      <w:fldChar w:fldCharType="separate"/>
    </w:r>
    <w:r w:rsidR="00707889">
      <w:rPr>
        <w:rStyle w:val="PageNumber"/>
        <w:rFonts w:ascii="Times New Roman" w:hAnsi="Times New Roman"/>
        <w:noProof/>
        <w:sz w:val="18"/>
        <w:szCs w:val="18"/>
      </w:rPr>
      <w:t>3</w:t>
    </w:r>
    <w:r w:rsidR="003B55CB" w:rsidRPr="00710EB7">
      <w:rPr>
        <w:rStyle w:val="PageNumber"/>
        <w:rFonts w:ascii="Times New Roman" w:hAnsi="Times New Roman"/>
        <w:sz w:val="18"/>
        <w:szCs w:val="18"/>
      </w:rPr>
      <w:fldChar w:fldCharType="end"/>
    </w:r>
    <w:r w:rsidRPr="00710EB7">
      <w:rPr>
        <w:rStyle w:val="PageNumber"/>
        <w:rFonts w:ascii="Times New Roman" w:hAnsi="Times New Roman"/>
        <w:sz w:val="18"/>
        <w:szCs w:val="18"/>
      </w:rPr>
      <w:t xml:space="preserve"> de </w:t>
    </w:r>
    <w:r w:rsidR="003B55CB" w:rsidRPr="00710EB7">
      <w:rPr>
        <w:rStyle w:val="PageNumber"/>
        <w:rFonts w:ascii="Times New Roman" w:hAnsi="Times New Roman"/>
        <w:sz w:val="18"/>
        <w:szCs w:val="18"/>
      </w:rPr>
      <w:fldChar w:fldCharType="begin"/>
    </w:r>
    <w:r w:rsidRPr="00710EB7">
      <w:rPr>
        <w:rStyle w:val="PageNumber"/>
        <w:rFonts w:ascii="Times New Roman" w:hAnsi="Times New Roman"/>
        <w:sz w:val="18"/>
        <w:szCs w:val="18"/>
      </w:rPr>
      <w:instrText xml:space="preserve"> NUMPAGES </w:instrText>
    </w:r>
    <w:r w:rsidR="003B55CB" w:rsidRPr="00710EB7">
      <w:rPr>
        <w:rStyle w:val="PageNumber"/>
        <w:rFonts w:ascii="Times New Roman" w:hAnsi="Times New Roman"/>
        <w:sz w:val="18"/>
        <w:szCs w:val="18"/>
      </w:rPr>
      <w:fldChar w:fldCharType="separate"/>
    </w:r>
    <w:r w:rsidR="00707889">
      <w:rPr>
        <w:rStyle w:val="PageNumber"/>
        <w:rFonts w:ascii="Times New Roman" w:hAnsi="Times New Roman"/>
        <w:noProof/>
        <w:sz w:val="18"/>
        <w:szCs w:val="18"/>
      </w:rPr>
      <w:t>17</w:t>
    </w:r>
    <w:r w:rsidR="003B55CB" w:rsidRPr="00710EB7">
      <w:rPr>
        <w:rStyle w:val="PageNumber"/>
        <w:rFonts w:ascii="Times New Roman" w:hAnsi="Times New Roman"/>
        <w:sz w:val="18"/>
        <w:szCs w:val="18"/>
      </w:rPr>
      <w:fldChar w:fldCharType="end"/>
    </w:r>
    <w:r w:rsidRPr="00710EB7">
      <w:rPr>
        <w:rFonts w:ascii="Times New Roman" w:hAnsi="Times New Roman"/>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C" w:rsidRPr="007F4989" w:rsidRDefault="006A157C" w:rsidP="007F4989">
    <w:pPr>
      <w:jc w:val="center"/>
      <w:rPr>
        <w:rFonts w:ascii="Arial" w:hAnsi="Arial" w:cs="Arial"/>
        <w:color w:val="FF0000"/>
        <w:sz w:val="18"/>
        <w:szCs w:val="18"/>
      </w:rPr>
    </w:pPr>
    <w:r w:rsidRPr="007F4989">
      <w:rPr>
        <w:rFonts w:ascii="Arial" w:hAnsi="Arial" w:cs="Arial"/>
        <w:color w:val="FF0000"/>
        <w:kern w:val="18"/>
        <w:sz w:val="18"/>
        <w:szCs w:val="18"/>
      </w:rPr>
      <w:t>Por favor não altere os parâmetros de formatação do documento, nomeadamente a configuração da página, cabeçalhos, rodapés, tipo e tamanho de letra. Esses parâmetros são necessários para a edição rápida deste texto no vortal.</w:t>
    </w:r>
    <w:r w:rsidRPr="007F4989">
      <w:rPr>
        <w:rFonts w:ascii="Arial" w:hAnsi="Arial" w:cs="Arial"/>
        <w:color w:val="FF0000"/>
        <w:sz w:val="18"/>
        <w:szCs w:val="18"/>
      </w:rPr>
      <w:t xml:space="preserve"> Não deixe de consultar as instruções.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E65" w:rsidRDefault="001C2E65">
      <w:r>
        <w:separator/>
      </w:r>
    </w:p>
  </w:footnote>
  <w:footnote w:type="continuationSeparator" w:id="0">
    <w:p w:rsidR="001C2E65" w:rsidRDefault="001C2E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C" w:rsidRPr="00BA5C7A" w:rsidRDefault="006A157C" w:rsidP="00CE0949">
    <w:pPr>
      <w:pStyle w:val="Header"/>
      <w:tabs>
        <w:tab w:val="clear" w:pos="4320"/>
        <w:tab w:val="clear" w:pos="8640"/>
        <w:tab w:val="right" w:pos="9356"/>
      </w:tabs>
      <w:spacing w:after="120"/>
      <w:jc w:val="left"/>
      <w:rPr>
        <w:rFonts w:ascii="Arial" w:hAnsi="Arial" w:cs="Arial"/>
        <w:sz w:val="16"/>
        <w:szCs w:val="16"/>
      </w:rPr>
    </w:pPr>
    <w:r>
      <w:rPr>
        <w:rFonts w:ascii="Arial" w:hAnsi="Arial" w:cs="Arial"/>
        <w:sz w:val="16"/>
        <w:szCs w:val="16"/>
      </w:rPr>
      <w:tab/>
    </w:r>
    <w:r w:rsidRPr="00BA5C7A">
      <w:rPr>
        <w:rFonts w:ascii="Arial" w:hAnsi="Arial" w:cs="Arial"/>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C" w:rsidRPr="00BA5C7A" w:rsidRDefault="006A157C" w:rsidP="00CE0949">
    <w:pPr>
      <w:pStyle w:val="Header"/>
      <w:tabs>
        <w:tab w:val="clear" w:pos="4320"/>
        <w:tab w:val="clear" w:pos="8640"/>
        <w:tab w:val="right" w:pos="9356"/>
      </w:tabs>
      <w:spacing w:after="120"/>
      <w:jc w:val="left"/>
      <w:rPr>
        <w:rFonts w:ascii="Arial" w:hAnsi="Arial" w:cs="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8EEBB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EA2E1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BD4D48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F164C7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868349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9CD9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A5A262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D1E6FD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FF4F6CA"/>
    <w:lvl w:ilvl="0">
      <w:start w:val="1"/>
      <w:numFmt w:val="decimal"/>
      <w:pStyle w:val="ListNumber"/>
      <w:lvlText w:val="%1."/>
      <w:lvlJc w:val="left"/>
      <w:pPr>
        <w:tabs>
          <w:tab w:val="num" w:pos="360"/>
        </w:tabs>
        <w:ind w:left="360" w:hanging="360"/>
      </w:pPr>
    </w:lvl>
  </w:abstractNum>
  <w:abstractNum w:abstractNumId="9">
    <w:nsid w:val="FFFFFF89"/>
    <w:multiLevelType w:val="singleLevel"/>
    <w:tmpl w:val="A5A2BC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attachedTemplate r:id="rId1"/>
  <w:stylePaneFormatFilter w:val="3F01"/>
  <w:defaultTabStop w:val="720"/>
  <w:hyphenationZone w:val="425"/>
  <w:evenAndOddHeaders/>
  <w:drawingGridHorizontalSpacing w:val="110"/>
  <w:displayHorizontalDrawingGridEvery w:val="2"/>
  <w:displayVerticalDrawingGridEvery w:val="2"/>
  <w:noPunctuationKerning/>
  <w:characterSpacingControl w:val="doNotCompress"/>
  <w:hdrShapeDefaults>
    <o:shapedefaults v:ext="edit" spidmax="10242">
      <o:colormru v:ext="edit" colors="#eaeaea"/>
    </o:shapedefaults>
  </w:hdrShapeDefaults>
  <w:footnotePr>
    <w:footnote w:id="-1"/>
    <w:footnote w:id="0"/>
  </w:footnotePr>
  <w:endnotePr>
    <w:endnote w:id="-1"/>
    <w:endnote w:id="0"/>
  </w:endnotePr>
  <w:compat/>
  <w:docVars>
    <w:docVar w:name="iMemoStyle" w:val="2"/>
  </w:docVars>
  <w:rsids>
    <w:rsidRoot w:val="00D91A32"/>
    <w:rsid w:val="00013F5F"/>
    <w:rsid w:val="000334E7"/>
    <w:rsid w:val="0004185D"/>
    <w:rsid w:val="00054CE8"/>
    <w:rsid w:val="000550DC"/>
    <w:rsid w:val="00066FD7"/>
    <w:rsid w:val="00072D49"/>
    <w:rsid w:val="000755A2"/>
    <w:rsid w:val="000775E4"/>
    <w:rsid w:val="00086FB7"/>
    <w:rsid w:val="00087AD8"/>
    <w:rsid w:val="000B6943"/>
    <w:rsid w:val="0010755E"/>
    <w:rsid w:val="001200AD"/>
    <w:rsid w:val="00121F66"/>
    <w:rsid w:val="00131F59"/>
    <w:rsid w:val="00150251"/>
    <w:rsid w:val="001503A1"/>
    <w:rsid w:val="001654E1"/>
    <w:rsid w:val="001A6F7A"/>
    <w:rsid w:val="001C0522"/>
    <w:rsid w:val="001C2E65"/>
    <w:rsid w:val="00200E7E"/>
    <w:rsid w:val="002034D8"/>
    <w:rsid w:val="00226F21"/>
    <w:rsid w:val="002450EF"/>
    <w:rsid w:val="00267ECC"/>
    <w:rsid w:val="002753B6"/>
    <w:rsid w:val="002D4CEE"/>
    <w:rsid w:val="002F0CDC"/>
    <w:rsid w:val="00342EF8"/>
    <w:rsid w:val="00396442"/>
    <w:rsid w:val="003A2F00"/>
    <w:rsid w:val="003B227B"/>
    <w:rsid w:val="003B55CB"/>
    <w:rsid w:val="003C6600"/>
    <w:rsid w:val="003F01A7"/>
    <w:rsid w:val="00433CD0"/>
    <w:rsid w:val="00441DE6"/>
    <w:rsid w:val="0046745C"/>
    <w:rsid w:val="00470AAF"/>
    <w:rsid w:val="004B26FF"/>
    <w:rsid w:val="004B52D8"/>
    <w:rsid w:val="004B7440"/>
    <w:rsid w:val="004C0425"/>
    <w:rsid w:val="004E1D65"/>
    <w:rsid w:val="004F0A52"/>
    <w:rsid w:val="0050128B"/>
    <w:rsid w:val="00550BE4"/>
    <w:rsid w:val="00572BEC"/>
    <w:rsid w:val="005C7186"/>
    <w:rsid w:val="005D0F81"/>
    <w:rsid w:val="006123A4"/>
    <w:rsid w:val="00612C3C"/>
    <w:rsid w:val="00625E73"/>
    <w:rsid w:val="00642972"/>
    <w:rsid w:val="00655F5C"/>
    <w:rsid w:val="006776C7"/>
    <w:rsid w:val="00697263"/>
    <w:rsid w:val="006A0D43"/>
    <w:rsid w:val="006A157C"/>
    <w:rsid w:val="006B1008"/>
    <w:rsid w:val="006B3BFD"/>
    <w:rsid w:val="006C7CCF"/>
    <w:rsid w:val="006F5713"/>
    <w:rsid w:val="00706582"/>
    <w:rsid w:val="00707889"/>
    <w:rsid w:val="00710EB7"/>
    <w:rsid w:val="0073391B"/>
    <w:rsid w:val="007411DF"/>
    <w:rsid w:val="00741506"/>
    <w:rsid w:val="007C2FD4"/>
    <w:rsid w:val="007C5434"/>
    <w:rsid w:val="007F4989"/>
    <w:rsid w:val="008137E3"/>
    <w:rsid w:val="00823011"/>
    <w:rsid w:val="008401EB"/>
    <w:rsid w:val="008A7A8B"/>
    <w:rsid w:val="008C12D3"/>
    <w:rsid w:val="008D3DEE"/>
    <w:rsid w:val="00911EE9"/>
    <w:rsid w:val="00923906"/>
    <w:rsid w:val="00943ADF"/>
    <w:rsid w:val="00944747"/>
    <w:rsid w:val="00953684"/>
    <w:rsid w:val="009740C8"/>
    <w:rsid w:val="0098252D"/>
    <w:rsid w:val="00985BD2"/>
    <w:rsid w:val="00997711"/>
    <w:rsid w:val="009A1E1C"/>
    <w:rsid w:val="009A442C"/>
    <w:rsid w:val="009D052D"/>
    <w:rsid w:val="009D189C"/>
    <w:rsid w:val="009F50E0"/>
    <w:rsid w:val="00A12FED"/>
    <w:rsid w:val="00A15B57"/>
    <w:rsid w:val="00A405A2"/>
    <w:rsid w:val="00A67280"/>
    <w:rsid w:val="00A75624"/>
    <w:rsid w:val="00B16B64"/>
    <w:rsid w:val="00B17EB0"/>
    <w:rsid w:val="00B21A5A"/>
    <w:rsid w:val="00B30B89"/>
    <w:rsid w:val="00B32E61"/>
    <w:rsid w:val="00B509DC"/>
    <w:rsid w:val="00B52B1D"/>
    <w:rsid w:val="00B656A0"/>
    <w:rsid w:val="00BA5C7A"/>
    <w:rsid w:val="00BB2AD0"/>
    <w:rsid w:val="00BB37C9"/>
    <w:rsid w:val="00BC0B22"/>
    <w:rsid w:val="00BC0B9E"/>
    <w:rsid w:val="00BF5760"/>
    <w:rsid w:val="00C06B93"/>
    <w:rsid w:val="00C27686"/>
    <w:rsid w:val="00C80881"/>
    <w:rsid w:val="00C91E63"/>
    <w:rsid w:val="00CE0949"/>
    <w:rsid w:val="00D33FF9"/>
    <w:rsid w:val="00D3416A"/>
    <w:rsid w:val="00D47C51"/>
    <w:rsid w:val="00D7254A"/>
    <w:rsid w:val="00D77670"/>
    <w:rsid w:val="00D81A60"/>
    <w:rsid w:val="00D91A32"/>
    <w:rsid w:val="00D91C3F"/>
    <w:rsid w:val="00DD2FB3"/>
    <w:rsid w:val="00DF6F19"/>
    <w:rsid w:val="00E037BA"/>
    <w:rsid w:val="00E0753F"/>
    <w:rsid w:val="00E12D3C"/>
    <w:rsid w:val="00E140F7"/>
    <w:rsid w:val="00E50D82"/>
    <w:rsid w:val="00E64085"/>
    <w:rsid w:val="00E722B2"/>
    <w:rsid w:val="00EA1C55"/>
    <w:rsid w:val="00ED4AF4"/>
    <w:rsid w:val="00ED7EC8"/>
    <w:rsid w:val="00EE2757"/>
    <w:rsid w:val="00F24B65"/>
    <w:rsid w:val="00F2536B"/>
    <w:rsid w:val="00F5126F"/>
    <w:rsid w:val="00F81B1D"/>
    <w:rsid w:val="00FA605B"/>
    <w:rsid w:val="00FC1FE3"/>
    <w:rsid w:val="00FC3377"/>
    <w:rsid w:val="00FD2FE5"/>
    <w:rsid w:val="00FD32B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624"/>
    <w:rPr>
      <w:rFonts w:ascii="Garamond" w:eastAsia="Batang" w:hAnsi="Garamond"/>
      <w:sz w:val="22"/>
      <w:lang w:eastAsia="en-US"/>
    </w:rPr>
  </w:style>
  <w:style w:type="paragraph" w:styleId="Heading1">
    <w:name w:val="heading 1"/>
    <w:basedOn w:val="Normal"/>
    <w:next w:val="BodyText"/>
    <w:qFormat/>
    <w:rsid w:val="00A75624"/>
    <w:pPr>
      <w:keepNext/>
      <w:keepLines/>
      <w:spacing w:after="180" w:line="240" w:lineRule="atLeast"/>
      <w:jc w:val="center"/>
      <w:outlineLvl w:val="0"/>
    </w:pPr>
    <w:rPr>
      <w:caps/>
      <w:spacing w:val="20"/>
      <w:kern w:val="20"/>
      <w:sz w:val="18"/>
    </w:rPr>
  </w:style>
  <w:style w:type="paragraph" w:styleId="Heading2">
    <w:name w:val="heading 2"/>
    <w:basedOn w:val="Normal"/>
    <w:next w:val="BodyText"/>
    <w:qFormat/>
    <w:rsid w:val="00A75624"/>
    <w:pPr>
      <w:keepNext/>
      <w:keepLines/>
      <w:spacing w:after="170" w:line="240" w:lineRule="atLeast"/>
      <w:outlineLvl w:val="1"/>
    </w:pPr>
    <w:rPr>
      <w:caps/>
      <w:kern w:val="20"/>
    </w:rPr>
  </w:style>
  <w:style w:type="paragraph" w:styleId="Heading3">
    <w:name w:val="heading 3"/>
    <w:basedOn w:val="Normal"/>
    <w:next w:val="BodyText"/>
    <w:qFormat/>
    <w:rsid w:val="00A75624"/>
    <w:pPr>
      <w:keepNext/>
      <w:keepLines/>
      <w:spacing w:after="240" w:line="240" w:lineRule="atLeast"/>
      <w:outlineLvl w:val="2"/>
    </w:pPr>
    <w:rPr>
      <w:i/>
      <w:kern w:val="20"/>
    </w:rPr>
  </w:style>
  <w:style w:type="paragraph" w:styleId="Heading4">
    <w:name w:val="heading 4"/>
    <w:basedOn w:val="Normal"/>
    <w:next w:val="BodyText"/>
    <w:qFormat/>
    <w:rsid w:val="00A75624"/>
    <w:pPr>
      <w:keepNext/>
      <w:keepLines/>
      <w:spacing w:line="240" w:lineRule="atLeast"/>
      <w:outlineLvl w:val="3"/>
    </w:pPr>
    <w:rPr>
      <w:caps/>
      <w:kern w:val="20"/>
      <w:sz w:val="18"/>
    </w:rPr>
  </w:style>
  <w:style w:type="paragraph" w:styleId="Heading5">
    <w:name w:val="heading 5"/>
    <w:basedOn w:val="Normal"/>
    <w:next w:val="BodyText"/>
    <w:qFormat/>
    <w:rsid w:val="00A75624"/>
    <w:pPr>
      <w:keepNext/>
      <w:keepLines/>
      <w:spacing w:line="240" w:lineRule="atLeast"/>
      <w:outlineLvl w:val="4"/>
    </w:pPr>
    <w:rPr>
      <w:kern w:val="20"/>
    </w:rPr>
  </w:style>
  <w:style w:type="paragraph" w:styleId="Heading6">
    <w:name w:val="heading 6"/>
    <w:basedOn w:val="Normal"/>
    <w:next w:val="Normal"/>
    <w:qFormat/>
    <w:rsid w:val="00A75624"/>
    <w:pPr>
      <w:spacing w:before="240" w:after="60"/>
      <w:outlineLvl w:val="5"/>
    </w:pPr>
    <w:rPr>
      <w:rFonts w:ascii="Times New Roman" w:hAnsi="Times New Roman"/>
      <w:b/>
      <w:bCs/>
      <w:szCs w:val="22"/>
    </w:rPr>
  </w:style>
  <w:style w:type="paragraph" w:styleId="Heading7">
    <w:name w:val="heading 7"/>
    <w:basedOn w:val="Normal"/>
    <w:next w:val="Normal"/>
    <w:qFormat/>
    <w:rsid w:val="00A75624"/>
    <w:pPr>
      <w:spacing w:before="240" w:after="60"/>
      <w:outlineLvl w:val="6"/>
    </w:pPr>
    <w:rPr>
      <w:rFonts w:ascii="Times New Roman" w:hAnsi="Times New Roman"/>
      <w:sz w:val="24"/>
      <w:szCs w:val="24"/>
    </w:rPr>
  </w:style>
  <w:style w:type="paragraph" w:styleId="Heading8">
    <w:name w:val="heading 8"/>
    <w:basedOn w:val="Normal"/>
    <w:next w:val="Normal"/>
    <w:qFormat/>
    <w:rsid w:val="00A75624"/>
    <w:pPr>
      <w:spacing w:before="240" w:after="60"/>
      <w:outlineLvl w:val="7"/>
    </w:pPr>
    <w:rPr>
      <w:rFonts w:ascii="Times New Roman" w:hAnsi="Times New Roman"/>
      <w:i/>
      <w:iCs/>
      <w:sz w:val="24"/>
      <w:szCs w:val="24"/>
    </w:rPr>
  </w:style>
  <w:style w:type="paragraph" w:styleId="Heading9">
    <w:name w:val="heading 9"/>
    <w:basedOn w:val="Normal"/>
    <w:next w:val="Normal"/>
    <w:qFormat/>
    <w:rsid w:val="00A75624"/>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bealhodamens-nome">
    <w:name w:val="Cabeçalho da mens. - nome"/>
    <w:rsid w:val="00A75624"/>
    <w:rPr>
      <w:b/>
      <w:sz w:val="18"/>
    </w:rPr>
  </w:style>
  <w:style w:type="paragraph" w:customStyle="1" w:styleId="Cargodosignatrio">
    <w:name w:val="Cargo do signatário"/>
    <w:basedOn w:val="Signature"/>
    <w:next w:val="Normal"/>
    <w:rsid w:val="00A75624"/>
    <w:pPr>
      <w:spacing w:before="0"/>
      <w:ind w:firstLine="0"/>
    </w:pPr>
  </w:style>
  <w:style w:type="paragraph" w:styleId="Signature">
    <w:name w:val="Signature"/>
    <w:basedOn w:val="BodyText"/>
    <w:next w:val="Normal"/>
    <w:rsid w:val="00A75624"/>
    <w:pPr>
      <w:keepNext/>
      <w:keepLines/>
      <w:spacing w:before="660" w:after="0"/>
    </w:pPr>
  </w:style>
  <w:style w:type="paragraph" w:styleId="MessageHeader">
    <w:name w:val="Message Header"/>
    <w:basedOn w:val="BodyText"/>
    <w:rsid w:val="00A75624"/>
    <w:pPr>
      <w:keepLines/>
      <w:spacing w:after="120"/>
      <w:ind w:left="1080" w:hanging="1080"/>
      <w:jc w:val="left"/>
    </w:pPr>
    <w:rPr>
      <w:caps/>
      <w:sz w:val="18"/>
    </w:rPr>
  </w:style>
  <w:style w:type="paragraph" w:customStyle="1" w:styleId="Cabealhodamens-primeiralinha">
    <w:name w:val="Cabeçalho da mens. - primeira linha"/>
    <w:basedOn w:val="MessageHeader"/>
    <w:next w:val="MessageHeader"/>
    <w:rsid w:val="00A75624"/>
    <w:pPr>
      <w:spacing w:before="360"/>
    </w:pPr>
  </w:style>
  <w:style w:type="paragraph" w:customStyle="1" w:styleId="Cabealhodamens-ltimalinha">
    <w:name w:val="Cabeçalho da mens. - última linha"/>
    <w:basedOn w:val="MessageHeader"/>
    <w:next w:val="BodyText"/>
    <w:rsid w:val="00A75624"/>
    <w:pPr>
      <w:pBdr>
        <w:bottom w:val="single" w:sz="6" w:space="18" w:color="808080"/>
      </w:pBdr>
      <w:spacing w:after="360"/>
    </w:pPr>
  </w:style>
  <w:style w:type="paragraph" w:styleId="BodyText">
    <w:name w:val="Body Text"/>
    <w:basedOn w:val="Normal"/>
    <w:link w:val="BodyTextChar"/>
    <w:rsid w:val="00A75624"/>
    <w:pPr>
      <w:spacing w:after="240" w:line="240" w:lineRule="atLeast"/>
      <w:ind w:firstLine="360"/>
      <w:jc w:val="both"/>
    </w:pPr>
  </w:style>
  <w:style w:type="paragraph" w:customStyle="1" w:styleId="Nomedodocumento">
    <w:name w:val="Nome do documento"/>
    <w:next w:val="Normal"/>
    <w:rsid w:val="00A75624"/>
    <w:pPr>
      <w:pBdr>
        <w:top w:val="double" w:sz="6" w:space="8" w:color="808080"/>
        <w:bottom w:val="double" w:sz="6" w:space="8" w:color="808080"/>
      </w:pBdr>
      <w:spacing w:after="40" w:line="240" w:lineRule="atLeast"/>
      <w:jc w:val="center"/>
    </w:pPr>
    <w:rPr>
      <w:rFonts w:ascii="Garamond" w:eastAsia="Batang" w:hAnsi="Garamond"/>
      <w:b/>
      <w:caps/>
      <w:spacing w:val="20"/>
      <w:sz w:val="18"/>
      <w:lang w:val="pt-BR" w:eastAsia="en-US"/>
    </w:rPr>
  </w:style>
  <w:style w:type="character" w:styleId="HTMLAcronym">
    <w:name w:val="HTML Acronym"/>
    <w:basedOn w:val="DefaultParagraphFont"/>
    <w:rsid w:val="00A75624"/>
  </w:style>
  <w:style w:type="paragraph" w:styleId="TOC1">
    <w:name w:val="toc 1"/>
    <w:basedOn w:val="Normal"/>
    <w:next w:val="Normal"/>
    <w:autoRedefine/>
    <w:semiHidden/>
    <w:rsid w:val="00A75624"/>
  </w:style>
  <w:style w:type="paragraph" w:styleId="TOC2">
    <w:name w:val="toc 2"/>
    <w:basedOn w:val="Normal"/>
    <w:next w:val="Normal"/>
    <w:autoRedefine/>
    <w:semiHidden/>
    <w:rsid w:val="00A75624"/>
    <w:pPr>
      <w:ind w:left="220"/>
    </w:pPr>
  </w:style>
  <w:style w:type="paragraph" w:styleId="TOC3">
    <w:name w:val="toc 3"/>
    <w:basedOn w:val="Normal"/>
    <w:next w:val="Normal"/>
    <w:autoRedefine/>
    <w:semiHidden/>
    <w:rsid w:val="00A75624"/>
    <w:pPr>
      <w:ind w:left="440"/>
    </w:pPr>
  </w:style>
  <w:style w:type="paragraph" w:styleId="TOC4">
    <w:name w:val="toc 4"/>
    <w:basedOn w:val="Normal"/>
    <w:next w:val="Normal"/>
    <w:autoRedefine/>
    <w:semiHidden/>
    <w:rsid w:val="00A75624"/>
    <w:pPr>
      <w:ind w:left="660"/>
    </w:pPr>
  </w:style>
  <w:style w:type="paragraph" w:styleId="TOC5">
    <w:name w:val="toc 5"/>
    <w:basedOn w:val="Normal"/>
    <w:next w:val="Normal"/>
    <w:autoRedefine/>
    <w:semiHidden/>
    <w:rsid w:val="00A75624"/>
    <w:pPr>
      <w:ind w:left="880"/>
    </w:pPr>
  </w:style>
  <w:style w:type="paragraph" w:styleId="TOC6">
    <w:name w:val="toc 6"/>
    <w:basedOn w:val="Normal"/>
    <w:next w:val="Normal"/>
    <w:autoRedefine/>
    <w:semiHidden/>
    <w:rsid w:val="00A75624"/>
    <w:pPr>
      <w:ind w:left="1100"/>
    </w:pPr>
  </w:style>
  <w:style w:type="paragraph" w:styleId="TOC7">
    <w:name w:val="toc 7"/>
    <w:basedOn w:val="Normal"/>
    <w:next w:val="Normal"/>
    <w:autoRedefine/>
    <w:semiHidden/>
    <w:rsid w:val="00A75624"/>
    <w:pPr>
      <w:ind w:left="1320"/>
    </w:pPr>
  </w:style>
  <w:style w:type="paragraph" w:styleId="TOC8">
    <w:name w:val="toc 8"/>
    <w:basedOn w:val="Normal"/>
    <w:next w:val="Normal"/>
    <w:autoRedefine/>
    <w:semiHidden/>
    <w:rsid w:val="00A75624"/>
    <w:pPr>
      <w:ind w:left="1540"/>
    </w:pPr>
  </w:style>
  <w:style w:type="paragraph" w:styleId="TOC9">
    <w:name w:val="toc 9"/>
    <w:basedOn w:val="Normal"/>
    <w:next w:val="Normal"/>
    <w:autoRedefine/>
    <w:semiHidden/>
    <w:rsid w:val="00A75624"/>
    <w:pPr>
      <w:ind w:left="1760"/>
    </w:pPr>
  </w:style>
  <w:style w:type="paragraph" w:styleId="E-mailSignature">
    <w:name w:val="E-mail Signature"/>
    <w:basedOn w:val="Normal"/>
    <w:rsid w:val="00A75624"/>
  </w:style>
  <w:style w:type="paragraph" w:styleId="Header">
    <w:name w:val="header"/>
    <w:basedOn w:val="Cabealho-base"/>
    <w:rsid w:val="00A75624"/>
    <w:pPr>
      <w:spacing w:after="660"/>
      <w:ind w:firstLine="0"/>
      <w:jc w:val="center"/>
    </w:pPr>
    <w:rPr>
      <w:caps/>
      <w:kern w:val="18"/>
      <w:sz w:val="18"/>
    </w:rPr>
  </w:style>
  <w:style w:type="character" w:styleId="HTMLCite">
    <w:name w:val="HTML Cite"/>
    <w:rsid w:val="00A75624"/>
    <w:rPr>
      <w:i/>
      <w:iCs/>
    </w:rPr>
  </w:style>
  <w:style w:type="character" w:styleId="HTMLCode">
    <w:name w:val="HTML Code"/>
    <w:rsid w:val="00A75624"/>
    <w:rPr>
      <w:rFonts w:ascii="Courier New" w:hAnsi="Courier New"/>
      <w:sz w:val="20"/>
      <w:szCs w:val="20"/>
    </w:rPr>
  </w:style>
  <w:style w:type="paragraph" w:styleId="ListBullet">
    <w:name w:val="List Bullet"/>
    <w:basedOn w:val="Normal"/>
    <w:autoRedefine/>
    <w:rsid w:val="00A75624"/>
    <w:pPr>
      <w:numPr>
        <w:numId w:val="1"/>
      </w:numPr>
    </w:pPr>
  </w:style>
  <w:style w:type="paragraph" w:styleId="ListBullet2">
    <w:name w:val="List Bullet 2"/>
    <w:basedOn w:val="Normal"/>
    <w:autoRedefine/>
    <w:rsid w:val="00A75624"/>
    <w:pPr>
      <w:numPr>
        <w:numId w:val="2"/>
      </w:numPr>
    </w:pPr>
  </w:style>
  <w:style w:type="paragraph" w:styleId="ListBullet3">
    <w:name w:val="List Bullet 3"/>
    <w:basedOn w:val="Normal"/>
    <w:autoRedefine/>
    <w:rsid w:val="00A75624"/>
    <w:pPr>
      <w:numPr>
        <w:numId w:val="3"/>
      </w:numPr>
    </w:pPr>
  </w:style>
  <w:style w:type="paragraph" w:styleId="ListBullet4">
    <w:name w:val="List Bullet 4"/>
    <w:basedOn w:val="Normal"/>
    <w:autoRedefine/>
    <w:rsid w:val="00A75624"/>
    <w:pPr>
      <w:numPr>
        <w:numId w:val="4"/>
      </w:numPr>
    </w:pPr>
  </w:style>
  <w:style w:type="paragraph" w:styleId="ListBullet5">
    <w:name w:val="List Bullet 5"/>
    <w:basedOn w:val="Normal"/>
    <w:autoRedefine/>
    <w:rsid w:val="00A75624"/>
    <w:pPr>
      <w:numPr>
        <w:numId w:val="5"/>
      </w:numPr>
    </w:pPr>
  </w:style>
  <w:style w:type="paragraph" w:styleId="BodyText2">
    <w:name w:val="Body Text 2"/>
    <w:basedOn w:val="Normal"/>
    <w:rsid w:val="00A75624"/>
    <w:pPr>
      <w:spacing w:after="120" w:line="480" w:lineRule="auto"/>
    </w:pPr>
  </w:style>
  <w:style w:type="paragraph" w:styleId="BodyText3">
    <w:name w:val="Body Text 3"/>
    <w:basedOn w:val="Normal"/>
    <w:rsid w:val="00A75624"/>
    <w:pPr>
      <w:spacing w:after="120"/>
    </w:pPr>
    <w:rPr>
      <w:sz w:val="16"/>
      <w:szCs w:val="16"/>
    </w:rPr>
  </w:style>
  <w:style w:type="paragraph" w:styleId="Date">
    <w:name w:val="Date"/>
    <w:basedOn w:val="Normal"/>
    <w:next w:val="Normal"/>
    <w:rsid w:val="00A75624"/>
  </w:style>
  <w:style w:type="character" w:styleId="HTMLDefinition">
    <w:name w:val="HTML Definition"/>
    <w:rsid w:val="00A75624"/>
    <w:rPr>
      <w:i/>
      <w:iCs/>
    </w:rPr>
  </w:style>
  <w:style w:type="paragraph" w:styleId="EnvelopeAddress">
    <w:name w:val="envelope address"/>
    <w:basedOn w:val="Normal"/>
    <w:rsid w:val="00A75624"/>
    <w:pPr>
      <w:framePr w:w="7920" w:h="1980" w:hRule="exact" w:hSpace="180" w:wrap="auto" w:hAnchor="page" w:xAlign="center" w:yAlign="bottom"/>
      <w:ind w:left="2880"/>
    </w:pPr>
    <w:rPr>
      <w:rFonts w:ascii="Arial" w:hAnsi="Arial" w:cs="Arial"/>
      <w:sz w:val="24"/>
      <w:szCs w:val="24"/>
    </w:rPr>
  </w:style>
  <w:style w:type="paragraph" w:styleId="Closing">
    <w:name w:val="Closing"/>
    <w:basedOn w:val="Normal"/>
    <w:next w:val="Normal"/>
    <w:rsid w:val="00A75624"/>
    <w:pPr>
      <w:spacing w:line="220" w:lineRule="atLeast"/>
    </w:pPr>
  </w:style>
  <w:style w:type="paragraph" w:styleId="HTMLAddress">
    <w:name w:val="HTML Address"/>
    <w:basedOn w:val="Normal"/>
    <w:rsid w:val="00A75624"/>
    <w:rPr>
      <w:i/>
      <w:iCs/>
    </w:rPr>
  </w:style>
  <w:style w:type="character" w:styleId="Emphasis">
    <w:name w:val="Emphasis"/>
    <w:qFormat/>
    <w:rsid w:val="00A75624"/>
    <w:rPr>
      <w:i/>
      <w:iCs/>
    </w:rPr>
  </w:style>
  <w:style w:type="paragraph" w:styleId="DocumentMap">
    <w:name w:val="Document Map"/>
    <w:basedOn w:val="Normal"/>
    <w:semiHidden/>
    <w:rsid w:val="00A75624"/>
    <w:pPr>
      <w:shd w:val="clear" w:color="auto" w:fill="000080"/>
    </w:pPr>
    <w:rPr>
      <w:rFonts w:ascii="Tahoma" w:hAnsi="Tahoma" w:cs="Tahoma"/>
    </w:rPr>
  </w:style>
  <w:style w:type="character" w:styleId="HTMLSample">
    <w:name w:val="HTML Sample"/>
    <w:rsid w:val="00A75624"/>
    <w:rPr>
      <w:rFonts w:ascii="Courier New" w:hAnsi="Courier New"/>
    </w:rPr>
  </w:style>
  <w:style w:type="character" w:styleId="Strong">
    <w:name w:val="Strong"/>
    <w:qFormat/>
    <w:rsid w:val="00A75624"/>
    <w:rPr>
      <w:b/>
      <w:bCs/>
    </w:rPr>
  </w:style>
  <w:style w:type="character" w:styleId="Hyperlink">
    <w:name w:val="Hyperlink"/>
    <w:rsid w:val="00A75624"/>
    <w:rPr>
      <w:color w:val="0000FF"/>
      <w:u w:val="single"/>
    </w:rPr>
  </w:style>
  <w:style w:type="character" w:styleId="FollowedHyperlink">
    <w:name w:val="FollowedHyperlink"/>
    <w:rsid w:val="00A75624"/>
    <w:rPr>
      <w:color w:val="800080"/>
      <w:u w:val="single"/>
    </w:rPr>
  </w:style>
  <w:style w:type="paragraph" w:styleId="TableofAuthorities">
    <w:name w:val="table of authorities"/>
    <w:basedOn w:val="Normal"/>
    <w:next w:val="Normal"/>
    <w:semiHidden/>
    <w:rsid w:val="00A75624"/>
    <w:pPr>
      <w:ind w:left="220" w:hanging="220"/>
    </w:pPr>
  </w:style>
  <w:style w:type="paragraph" w:styleId="TableofFigures">
    <w:name w:val="table of figures"/>
    <w:basedOn w:val="Normal"/>
    <w:next w:val="Normal"/>
    <w:semiHidden/>
    <w:rsid w:val="00A75624"/>
    <w:pPr>
      <w:ind w:left="440" w:hanging="440"/>
    </w:pPr>
  </w:style>
  <w:style w:type="paragraph" w:styleId="Caption">
    <w:name w:val="caption"/>
    <w:basedOn w:val="Normal"/>
    <w:next w:val="Normal"/>
    <w:qFormat/>
    <w:rsid w:val="00A75624"/>
    <w:pPr>
      <w:spacing w:before="120" w:after="120"/>
    </w:pPr>
    <w:rPr>
      <w:b/>
      <w:bCs/>
      <w:sz w:val="20"/>
    </w:rPr>
  </w:style>
  <w:style w:type="paragraph" w:styleId="List">
    <w:name w:val="List"/>
    <w:basedOn w:val="Normal"/>
    <w:rsid w:val="00A75624"/>
    <w:pPr>
      <w:ind w:left="360" w:hanging="360"/>
    </w:pPr>
  </w:style>
  <w:style w:type="paragraph" w:styleId="List2">
    <w:name w:val="List 2"/>
    <w:basedOn w:val="Normal"/>
    <w:rsid w:val="00A75624"/>
    <w:pPr>
      <w:ind w:left="720" w:hanging="360"/>
    </w:pPr>
  </w:style>
  <w:style w:type="paragraph" w:styleId="List3">
    <w:name w:val="List 3"/>
    <w:basedOn w:val="Normal"/>
    <w:rsid w:val="00A75624"/>
    <w:pPr>
      <w:ind w:left="1080" w:hanging="360"/>
    </w:pPr>
  </w:style>
  <w:style w:type="paragraph" w:styleId="List4">
    <w:name w:val="List 4"/>
    <w:basedOn w:val="Normal"/>
    <w:rsid w:val="00A75624"/>
    <w:pPr>
      <w:ind w:left="1440" w:hanging="360"/>
    </w:pPr>
  </w:style>
  <w:style w:type="paragraph" w:styleId="List5">
    <w:name w:val="List 5"/>
    <w:basedOn w:val="Normal"/>
    <w:rsid w:val="00A75624"/>
    <w:pPr>
      <w:ind w:left="1800" w:hanging="360"/>
    </w:pPr>
  </w:style>
  <w:style w:type="paragraph" w:styleId="ListContinue">
    <w:name w:val="List Continue"/>
    <w:basedOn w:val="Normal"/>
    <w:rsid w:val="00A75624"/>
    <w:pPr>
      <w:spacing w:after="120"/>
      <w:ind w:left="360"/>
    </w:pPr>
  </w:style>
  <w:style w:type="paragraph" w:styleId="ListContinue2">
    <w:name w:val="List Continue 2"/>
    <w:basedOn w:val="Normal"/>
    <w:rsid w:val="00A75624"/>
    <w:pPr>
      <w:spacing w:after="120"/>
      <w:ind w:left="720"/>
    </w:pPr>
  </w:style>
  <w:style w:type="paragraph" w:styleId="ListContinue3">
    <w:name w:val="List Continue 3"/>
    <w:basedOn w:val="Normal"/>
    <w:rsid w:val="00A75624"/>
    <w:pPr>
      <w:spacing w:after="120"/>
      <w:ind w:left="1080"/>
    </w:pPr>
  </w:style>
  <w:style w:type="paragraph" w:styleId="ListContinue4">
    <w:name w:val="List Continue 4"/>
    <w:basedOn w:val="Normal"/>
    <w:rsid w:val="00A75624"/>
    <w:pPr>
      <w:spacing w:after="120"/>
      <w:ind w:left="1440"/>
    </w:pPr>
  </w:style>
  <w:style w:type="paragraph" w:styleId="ListContinue5">
    <w:name w:val="List Continue 5"/>
    <w:basedOn w:val="Normal"/>
    <w:rsid w:val="00A75624"/>
    <w:pPr>
      <w:spacing w:after="120"/>
      <w:ind w:left="1800"/>
    </w:pPr>
  </w:style>
  <w:style w:type="character" w:styleId="HTMLTypewriter">
    <w:name w:val="HTML Typewriter"/>
    <w:rsid w:val="00A75624"/>
    <w:rPr>
      <w:rFonts w:ascii="Courier New" w:hAnsi="Courier New"/>
      <w:sz w:val="20"/>
      <w:szCs w:val="20"/>
    </w:rPr>
  </w:style>
  <w:style w:type="paragraph" w:styleId="NormalWeb">
    <w:name w:val="Normal (Web)"/>
    <w:basedOn w:val="Normal"/>
    <w:rsid w:val="00A75624"/>
    <w:rPr>
      <w:rFonts w:ascii="Times New Roman" w:hAnsi="Times New Roman"/>
      <w:sz w:val="24"/>
      <w:szCs w:val="24"/>
    </w:rPr>
  </w:style>
  <w:style w:type="paragraph" w:styleId="ListNumber">
    <w:name w:val="List Number"/>
    <w:basedOn w:val="Normal"/>
    <w:rsid w:val="00A75624"/>
    <w:pPr>
      <w:numPr>
        <w:numId w:val="6"/>
      </w:numPr>
    </w:pPr>
  </w:style>
  <w:style w:type="paragraph" w:styleId="ListNumber2">
    <w:name w:val="List Number 2"/>
    <w:basedOn w:val="Normal"/>
    <w:rsid w:val="00A75624"/>
    <w:pPr>
      <w:numPr>
        <w:numId w:val="7"/>
      </w:numPr>
    </w:pPr>
  </w:style>
  <w:style w:type="paragraph" w:styleId="ListNumber3">
    <w:name w:val="List Number 3"/>
    <w:basedOn w:val="Normal"/>
    <w:rsid w:val="00A75624"/>
    <w:pPr>
      <w:numPr>
        <w:numId w:val="8"/>
      </w:numPr>
    </w:pPr>
  </w:style>
  <w:style w:type="paragraph" w:styleId="ListNumber4">
    <w:name w:val="List Number 4"/>
    <w:basedOn w:val="Normal"/>
    <w:rsid w:val="00A75624"/>
    <w:pPr>
      <w:numPr>
        <w:numId w:val="9"/>
      </w:numPr>
    </w:pPr>
  </w:style>
  <w:style w:type="paragraph" w:styleId="ListNumber5">
    <w:name w:val="List Number 5"/>
    <w:basedOn w:val="Normal"/>
    <w:rsid w:val="00A75624"/>
    <w:pPr>
      <w:numPr>
        <w:numId w:val="10"/>
      </w:numPr>
    </w:pPr>
  </w:style>
  <w:style w:type="character" w:styleId="LineNumber">
    <w:name w:val="line number"/>
    <w:basedOn w:val="DefaultParagraphFont"/>
    <w:rsid w:val="00A75624"/>
  </w:style>
  <w:style w:type="character" w:styleId="PageNumber">
    <w:name w:val="page number"/>
    <w:rsid w:val="00A75624"/>
  </w:style>
  <w:style w:type="paragraph" w:styleId="HTMLPreformatted">
    <w:name w:val="HTML Preformatted"/>
    <w:basedOn w:val="Normal"/>
    <w:rsid w:val="00A75624"/>
    <w:rPr>
      <w:rFonts w:ascii="Courier New" w:hAnsi="Courier New" w:cs="Courier New"/>
      <w:sz w:val="20"/>
    </w:rPr>
  </w:style>
  <w:style w:type="paragraph" w:styleId="BodyTextFirstIndent">
    <w:name w:val="Body Text First Indent"/>
    <w:basedOn w:val="BodyText"/>
    <w:rsid w:val="00A75624"/>
    <w:pPr>
      <w:spacing w:after="120" w:line="240" w:lineRule="auto"/>
      <w:ind w:firstLine="210"/>
      <w:jc w:val="left"/>
    </w:pPr>
  </w:style>
  <w:style w:type="paragraph" w:styleId="BodyTextIndent">
    <w:name w:val="Body Text Indent"/>
    <w:basedOn w:val="Normal"/>
    <w:rsid w:val="00A75624"/>
    <w:pPr>
      <w:spacing w:after="120"/>
      <w:ind w:left="360"/>
    </w:pPr>
  </w:style>
  <w:style w:type="paragraph" w:styleId="BodyTextFirstIndent2">
    <w:name w:val="Body Text First Indent 2"/>
    <w:basedOn w:val="BodyTextIndent"/>
    <w:rsid w:val="00A75624"/>
    <w:pPr>
      <w:ind w:firstLine="210"/>
    </w:pPr>
  </w:style>
  <w:style w:type="paragraph" w:styleId="BodyTextIndent2">
    <w:name w:val="Body Text Indent 2"/>
    <w:basedOn w:val="Normal"/>
    <w:rsid w:val="00A75624"/>
    <w:pPr>
      <w:spacing w:after="120" w:line="480" w:lineRule="auto"/>
      <w:ind w:left="360"/>
    </w:pPr>
  </w:style>
  <w:style w:type="paragraph" w:styleId="BodyTextIndent3">
    <w:name w:val="Body Text Indent 3"/>
    <w:basedOn w:val="Normal"/>
    <w:rsid w:val="00A75624"/>
    <w:pPr>
      <w:spacing w:after="120"/>
      <w:ind w:left="360"/>
    </w:pPr>
    <w:rPr>
      <w:sz w:val="16"/>
      <w:szCs w:val="16"/>
    </w:rPr>
  </w:style>
  <w:style w:type="paragraph" w:styleId="NormalIndent">
    <w:name w:val="Normal Indent"/>
    <w:basedOn w:val="Normal"/>
    <w:rsid w:val="00A75624"/>
    <w:pPr>
      <w:ind w:left="720"/>
    </w:pPr>
  </w:style>
  <w:style w:type="character" w:styleId="CommentReference">
    <w:name w:val="annotation reference"/>
    <w:semiHidden/>
    <w:rsid w:val="00A75624"/>
    <w:rPr>
      <w:sz w:val="16"/>
      <w:szCs w:val="16"/>
    </w:rPr>
  </w:style>
  <w:style w:type="character" w:styleId="EndnoteReference">
    <w:name w:val="endnote reference"/>
    <w:semiHidden/>
    <w:rsid w:val="00A75624"/>
    <w:rPr>
      <w:vertAlign w:val="superscript"/>
    </w:rPr>
  </w:style>
  <w:style w:type="character" w:styleId="FootnoteReference">
    <w:name w:val="footnote reference"/>
    <w:semiHidden/>
    <w:rsid w:val="00A75624"/>
    <w:rPr>
      <w:vertAlign w:val="superscript"/>
    </w:rPr>
  </w:style>
  <w:style w:type="paragraph" w:styleId="EnvelopeReturn">
    <w:name w:val="envelope return"/>
    <w:basedOn w:val="Normal"/>
    <w:rsid w:val="00A75624"/>
    <w:rPr>
      <w:rFonts w:ascii="Arial" w:hAnsi="Arial" w:cs="Arial"/>
      <w:sz w:val="20"/>
    </w:rPr>
  </w:style>
  <w:style w:type="paragraph" w:styleId="Index1">
    <w:name w:val="index 1"/>
    <w:basedOn w:val="Normal"/>
    <w:next w:val="Normal"/>
    <w:autoRedefine/>
    <w:semiHidden/>
    <w:rsid w:val="00A75624"/>
    <w:pPr>
      <w:ind w:left="220" w:hanging="220"/>
    </w:pPr>
  </w:style>
  <w:style w:type="paragraph" w:styleId="Index2">
    <w:name w:val="index 2"/>
    <w:basedOn w:val="Normal"/>
    <w:next w:val="Normal"/>
    <w:autoRedefine/>
    <w:semiHidden/>
    <w:rsid w:val="00A75624"/>
    <w:pPr>
      <w:ind w:left="440" w:hanging="220"/>
    </w:pPr>
  </w:style>
  <w:style w:type="paragraph" w:styleId="Index3">
    <w:name w:val="index 3"/>
    <w:basedOn w:val="Normal"/>
    <w:next w:val="Normal"/>
    <w:autoRedefine/>
    <w:semiHidden/>
    <w:rsid w:val="00A75624"/>
    <w:pPr>
      <w:ind w:left="660" w:hanging="220"/>
    </w:pPr>
  </w:style>
  <w:style w:type="paragraph" w:styleId="Index4">
    <w:name w:val="index 4"/>
    <w:basedOn w:val="Normal"/>
    <w:next w:val="Normal"/>
    <w:autoRedefine/>
    <w:semiHidden/>
    <w:rsid w:val="00A75624"/>
    <w:pPr>
      <w:ind w:left="880" w:hanging="220"/>
    </w:pPr>
  </w:style>
  <w:style w:type="paragraph" w:styleId="Index5">
    <w:name w:val="index 5"/>
    <w:basedOn w:val="Normal"/>
    <w:next w:val="Normal"/>
    <w:autoRedefine/>
    <w:semiHidden/>
    <w:rsid w:val="00A75624"/>
    <w:pPr>
      <w:ind w:left="1100" w:hanging="220"/>
    </w:pPr>
  </w:style>
  <w:style w:type="paragraph" w:styleId="Index6">
    <w:name w:val="index 6"/>
    <w:basedOn w:val="Normal"/>
    <w:next w:val="Normal"/>
    <w:autoRedefine/>
    <w:semiHidden/>
    <w:rsid w:val="00A75624"/>
    <w:pPr>
      <w:ind w:left="1320" w:hanging="220"/>
    </w:pPr>
  </w:style>
  <w:style w:type="paragraph" w:styleId="Index7">
    <w:name w:val="index 7"/>
    <w:basedOn w:val="Normal"/>
    <w:next w:val="Normal"/>
    <w:autoRedefine/>
    <w:semiHidden/>
    <w:rsid w:val="00A75624"/>
    <w:pPr>
      <w:ind w:left="1540" w:hanging="220"/>
    </w:pPr>
  </w:style>
  <w:style w:type="paragraph" w:styleId="Index8">
    <w:name w:val="index 8"/>
    <w:basedOn w:val="Normal"/>
    <w:next w:val="Normal"/>
    <w:autoRedefine/>
    <w:semiHidden/>
    <w:rsid w:val="00A75624"/>
    <w:pPr>
      <w:ind w:left="1760" w:hanging="220"/>
    </w:pPr>
  </w:style>
  <w:style w:type="paragraph" w:styleId="Index9">
    <w:name w:val="index 9"/>
    <w:basedOn w:val="Normal"/>
    <w:next w:val="Normal"/>
    <w:autoRedefine/>
    <w:semiHidden/>
    <w:rsid w:val="00A75624"/>
    <w:pPr>
      <w:ind w:left="1980" w:hanging="220"/>
    </w:pPr>
  </w:style>
  <w:style w:type="paragraph" w:styleId="Footer">
    <w:name w:val="footer"/>
    <w:basedOn w:val="Cabealho-base"/>
    <w:rsid w:val="00A75624"/>
    <w:pPr>
      <w:spacing w:before="600"/>
      <w:ind w:right="-240" w:firstLine="0"/>
      <w:jc w:val="center"/>
    </w:pPr>
    <w:rPr>
      <w:kern w:val="18"/>
    </w:rPr>
  </w:style>
  <w:style w:type="paragraph" w:styleId="Salutation">
    <w:name w:val="Salutation"/>
    <w:basedOn w:val="Normal"/>
    <w:next w:val="Normal"/>
    <w:rsid w:val="00A75624"/>
  </w:style>
  <w:style w:type="paragraph" w:styleId="Subtitle">
    <w:name w:val="Subtitle"/>
    <w:basedOn w:val="Normal"/>
    <w:qFormat/>
    <w:rsid w:val="00A75624"/>
    <w:pPr>
      <w:spacing w:after="60"/>
      <w:jc w:val="center"/>
      <w:outlineLvl w:val="1"/>
    </w:pPr>
    <w:rPr>
      <w:rFonts w:ascii="Arial" w:hAnsi="Arial" w:cs="Arial"/>
      <w:sz w:val="24"/>
      <w:szCs w:val="24"/>
    </w:rPr>
  </w:style>
  <w:style w:type="character" w:styleId="HTMLKeyboard">
    <w:name w:val="HTML Keyboard"/>
    <w:rsid w:val="00A75624"/>
    <w:rPr>
      <w:rFonts w:ascii="Courier New" w:hAnsi="Courier New"/>
      <w:sz w:val="20"/>
      <w:szCs w:val="20"/>
    </w:rPr>
  </w:style>
  <w:style w:type="paragraph" w:styleId="CommentText">
    <w:name w:val="annotation text"/>
    <w:basedOn w:val="Normal"/>
    <w:semiHidden/>
    <w:rsid w:val="00A75624"/>
    <w:rPr>
      <w:sz w:val="20"/>
    </w:rPr>
  </w:style>
  <w:style w:type="paragraph" w:styleId="MacroText">
    <w:name w:val="macro"/>
    <w:semiHidden/>
    <w:rsid w:val="00A75624"/>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lang w:val="pt-BR" w:eastAsia="en-US"/>
    </w:rPr>
  </w:style>
  <w:style w:type="paragraph" w:styleId="EndnoteText">
    <w:name w:val="endnote text"/>
    <w:basedOn w:val="Normal"/>
    <w:semiHidden/>
    <w:rsid w:val="00A75624"/>
    <w:rPr>
      <w:sz w:val="20"/>
    </w:rPr>
  </w:style>
  <w:style w:type="paragraph" w:styleId="FootnoteText">
    <w:name w:val="footnote text"/>
    <w:basedOn w:val="Normal"/>
    <w:semiHidden/>
    <w:rsid w:val="00A75624"/>
    <w:rPr>
      <w:sz w:val="20"/>
    </w:rPr>
  </w:style>
  <w:style w:type="paragraph" w:styleId="BlockText">
    <w:name w:val="Block Text"/>
    <w:basedOn w:val="Normal"/>
    <w:rsid w:val="00A75624"/>
    <w:pPr>
      <w:spacing w:after="120"/>
      <w:ind w:left="1440" w:right="1440"/>
    </w:pPr>
  </w:style>
  <w:style w:type="paragraph" w:styleId="PlainText">
    <w:name w:val="Plain Text"/>
    <w:basedOn w:val="Normal"/>
    <w:rsid w:val="00A75624"/>
    <w:rPr>
      <w:rFonts w:ascii="Courier New" w:hAnsi="Courier New" w:cs="Courier New"/>
      <w:sz w:val="20"/>
    </w:rPr>
  </w:style>
  <w:style w:type="paragraph" w:styleId="Title">
    <w:name w:val="Title"/>
    <w:basedOn w:val="Normal"/>
    <w:qFormat/>
    <w:rsid w:val="00A75624"/>
    <w:pPr>
      <w:spacing w:before="240" w:after="60"/>
      <w:jc w:val="center"/>
      <w:outlineLvl w:val="0"/>
    </w:pPr>
    <w:rPr>
      <w:rFonts w:ascii="Arial" w:hAnsi="Arial" w:cs="Arial"/>
      <w:b/>
      <w:bCs/>
      <w:kern w:val="28"/>
      <w:sz w:val="32"/>
      <w:szCs w:val="32"/>
    </w:rPr>
  </w:style>
  <w:style w:type="paragraph" w:styleId="NoteHeading">
    <w:name w:val="Note Heading"/>
    <w:basedOn w:val="Normal"/>
    <w:next w:val="Normal"/>
    <w:rsid w:val="00A75624"/>
  </w:style>
  <w:style w:type="paragraph" w:styleId="TOAHeading">
    <w:name w:val="toa heading"/>
    <w:basedOn w:val="Normal"/>
    <w:next w:val="Normal"/>
    <w:semiHidden/>
    <w:rsid w:val="00A75624"/>
    <w:pPr>
      <w:spacing w:before="120"/>
    </w:pPr>
    <w:rPr>
      <w:rFonts w:ascii="Arial" w:hAnsi="Arial" w:cs="Arial"/>
      <w:b/>
      <w:bCs/>
      <w:sz w:val="24"/>
      <w:szCs w:val="24"/>
    </w:rPr>
  </w:style>
  <w:style w:type="paragraph" w:styleId="IndexHeading">
    <w:name w:val="index heading"/>
    <w:basedOn w:val="Normal"/>
    <w:next w:val="Index1"/>
    <w:semiHidden/>
    <w:rsid w:val="00A75624"/>
    <w:rPr>
      <w:rFonts w:ascii="Arial" w:hAnsi="Arial" w:cs="Arial"/>
      <w:b/>
      <w:bCs/>
    </w:rPr>
  </w:style>
  <w:style w:type="character" w:styleId="HTMLVariable">
    <w:name w:val="HTML Variable"/>
    <w:rsid w:val="00A75624"/>
    <w:rPr>
      <w:i/>
      <w:iCs/>
    </w:rPr>
  </w:style>
  <w:style w:type="paragraph" w:customStyle="1" w:styleId="Nomedaempresa">
    <w:name w:val="Nome da empresa"/>
    <w:basedOn w:val="BodyText"/>
    <w:rsid w:val="00A75624"/>
    <w:pPr>
      <w:keepLines/>
      <w:framePr w:w="8640" w:h="1440" w:wrap="notBeside" w:vAnchor="page" w:hAnchor="margin" w:xAlign="center" w:y="889"/>
      <w:spacing w:after="40"/>
      <w:ind w:firstLine="0"/>
      <w:jc w:val="center"/>
    </w:pPr>
    <w:rPr>
      <w:caps/>
      <w:spacing w:val="75"/>
    </w:rPr>
  </w:style>
  <w:style w:type="paragraph" w:customStyle="1" w:styleId="Incluso">
    <w:name w:val="Inclusão"/>
    <w:basedOn w:val="BodyText"/>
    <w:next w:val="Normal"/>
    <w:rsid w:val="00A75624"/>
    <w:pPr>
      <w:keepLines/>
      <w:spacing w:before="220"/>
      <w:ind w:firstLine="0"/>
    </w:pPr>
  </w:style>
  <w:style w:type="paragraph" w:customStyle="1" w:styleId="Cabealho-base">
    <w:name w:val="Cabeçalho - base"/>
    <w:basedOn w:val="BodyText"/>
    <w:rsid w:val="00A75624"/>
    <w:pPr>
      <w:keepLines/>
      <w:tabs>
        <w:tab w:val="center" w:pos="4320"/>
        <w:tab w:val="right" w:pos="8640"/>
      </w:tabs>
      <w:spacing w:after="0"/>
    </w:pPr>
  </w:style>
  <w:style w:type="paragraph" w:customStyle="1" w:styleId="Ttulo-base">
    <w:name w:val="Título - base"/>
    <w:basedOn w:val="BodyText"/>
    <w:next w:val="BodyText"/>
    <w:rsid w:val="00A75624"/>
    <w:pPr>
      <w:keepNext/>
      <w:keepLines/>
      <w:spacing w:after="0"/>
      <w:ind w:firstLine="0"/>
      <w:jc w:val="left"/>
    </w:pPr>
    <w:rPr>
      <w:kern w:val="20"/>
    </w:rPr>
  </w:style>
  <w:style w:type="paragraph" w:customStyle="1" w:styleId="ReturnAddress">
    <w:name w:val="Return Address"/>
    <w:rsid w:val="00A75624"/>
    <w:pPr>
      <w:framePr w:w="8640" w:hSpace="187" w:vSpace="187" w:wrap="notBeside" w:vAnchor="page" w:hAnchor="margin" w:xAlign="center" w:y="14401" w:anchorLock="1"/>
      <w:spacing w:line="240" w:lineRule="atLeast"/>
      <w:ind w:right="-240"/>
      <w:jc w:val="center"/>
    </w:pPr>
    <w:rPr>
      <w:rFonts w:ascii="Garamond" w:eastAsia="Batang" w:hAnsi="Garamond"/>
      <w:caps/>
      <w:spacing w:val="30"/>
      <w:sz w:val="15"/>
      <w:lang w:val="pt-BR" w:eastAsia="en-US"/>
    </w:rPr>
  </w:style>
  <w:style w:type="paragraph" w:customStyle="1" w:styleId="Nomedeassinatura">
    <w:name w:val="Nome de assinatura"/>
    <w:basedOn w:val="Signature"/>
    <w:next w:val="Cargodosignatrio"/>
    <w:rsid w:val="00A75624"/>
    <w:pPr>
      <w:ind w:firstLine="0"/>
    </w:pPr>
  </w:style>
  <w:style w:type="character" w:customStyle="1" w:styleId="Slogan">
    <w:name w:val="Slogan"/>
    <w:rsid w:val="00A75624"/>
    <w:rPr>
      <w:i/>
      <w:spacing w:val="70"/>
      <w:sz w:val="21"/>
    </w:rPr>
  </w:style>
  <w:style w:type="character" w:customStyle="1" w:styleId="Rtulocomnfase">
    <w:name w:val="Rótulo com ênfase"/>
    <w:rsid w:val="00A75624"/>
    <w:rPr>
      <w:b/>
      <w:bCs/>
      <w:i/>
      <w:iCs/>
    </w:rPr>
  </w:style>
  <w:style w:type="character" w:customStyle="1" w:styleId="Superiorlinha">
    <w:name w:val="Superior à linha"/>
    <w:rsid w:val="00A75624"/>
    <w:rPr>
      <w:b/>
      <w:bCs/>
      <w:vertAlign w:val="superscript"/>
    </w:rPr>
  </w:style>
  <w:style w:type="paragraph" w:styleId="CommentSubject">
    <w:name w:val="annotation subject"/>
    <w:basedOn w:val="CommentText"/>
    <w:next w:val="CommentText"/>
    <w:semiHidden/>
    <w:rsid w:val="0004185D"/>
    <w:rPr>
      <w:b/>
      <w:bCs/>
    </w:rPr>
  </w:style>
  <w:style w:type="paragraph" w:styleId="BalloonText">
    <w:name w:val="Balloon Text"/>
    <w:basedOn w:val="Normal"/>
    <w:semiHidden/>
    <w:rsid w:val="0004185D"/>
    <w:rPr>
      <w:rFonts w:ascii="Tahoma" w:hAnsi="Tahoma" w:cs="Tahoma"/>
      <w:sz w:val="16"/>
      <w:szCs w:val="16"/>
    </w:rPr>
  </w:style>
  <w:style w:type="character" w:customStyle="1" w:styleId="BodyTextChar">
    <w:name w:val="Body Text Char"/>
    <w:link w:val="BodyText"/>
    <w:rsid w:val="00D91A32"/>
    <w:rPr>
      <w:rFonts w:ascii="Garamond" w:eastAsia="Batang" w:hAnsi="Garamond"/>
      <w:sz w:val="22"/>
      <w:lang w:eastAsia="en-US"/>
    </w:rPr>
  </w:style>
  <w:style w:type="paragraph" w:styleId="ListParagraph">
    <w:name w:val="List Paragraph"/>
    <w:qFormat/>
    <w:rsid w:val="00C80881"/>
    <w:pPr>
      <w:ind w:left="720"/>
    </w:pPr>
    <w:rPr>
      <w:rFonts w:ascii="Lucida Grande" w:eastAsia="ヒラギノ角ゴ Pro W3" w:hAnsi="Lucida Grande"/>
      <w:color w:val="000000"/>
      <w:sz w:val="24"/>
    </w:rPr>
  </w:style>
  <w:style w:type="character" w:customStyle="1" w:styleId="Hyperlink1">
    <w:name w:val="Hyperlink1"/>
    <w:autoRedefine/>
    <w:rsid w:val="00C80881"/>
    <w:rPr>
      <w:color w:val="0000FF"/>
      <w:sz w:val="24"/>
      <w:u w:val="single"/>
    </w:rPr>
  </w:style>
  <w:style w:type="table" w:styleId="TableGrid">
    <w:name w:val="Table Grid"/>
    <w:basedOn w:val="TableNormal"/>
    <w:uiPriority w:val="59"/>
    <w:rsid w:val="00C808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624"/>
    <w:rPr>
      <w:rFonts w:ascii="Garamond" w:eastAsia="Batang" w:hAnsi="Garamond"/>
      <w:sz w:val="22"/>
      <w:lang w:eastAsia="en-US"/>
    </w:rPr>
  </w:style>
  <w:style w:type="paragraph" w:styleId="Cabealho1">
    <w:name w:val="heading 1"/>
    <w:basedOn w:val="Normal"/>
    <w:next w:val="Corpodetexto"/>
    <w:qFormat/>
    <w:rsid w:val="00A75624"/>
    <w:pPr>
      <w:keepNext/>
      <w:keepLines/>
      <w:spacing w:after="180" w:line="240" w:lineRule="atLeast"/>
      <w:jc w:val="center"/>
      <w:outlineLvl w:val="0"/>
    </w:pPr>
    <w:rPr>
      <w:caps/>
      <w:spacing w:val="20"/>
      <w:kern w:val="20"/>
      <w:sz w:val="18"/>
    </w:rPr>
  </w:style>
  <w:style w:type="paragraph" w:styleId="Cabealho2">
    <w:name w:val="heading 2"/>
    <w:basedOn w:val="Normal"/>
    <w:next w:val="Corpodetexto"/>
    <w:qFormat/>
    <w:rsid w:val="00A75624"/>
    <w:pPr>
      <w:keepNext/>
      <w:keepLines/>
      <w:spacing w:after="170" w:line="240" w:lineRule="atLeast"/>
      <w:outlineLvl w:val="1"/>
    </w:pPr>
    <w:rPr>
      <w:caps/>
      <w:kern w:val="20"/>
    </w:rPr>
  </w:style>
  <w:style w:type="paragraph" w:styleId="Cabealho3">
    <w:name w:val="heading 3"/>
    <w:basedOn w:val="Normal"/>
    <w:next w:val="Corpodetexto"/>
    <w:qFormat/>
    <w:rsid w:val="00A75624"/>
    <w:pPr>
      <w:keepNext/>
      <w:keepLines/>
      <w:spacing w:after="240" w:line="240" w:lineRule="atLeast"/>
      <w:outlineLvl w:val="2"/>
    </w:pPr>
    <w:rPr>
      <w:i/>
      <w:kern w:val="20"/>
    </w:rPr>
  </w:style>
  <w:style w:type="paragraph" w:styleId="Cabealho4">
    <w:name w:val="heading 4"/>
    <w:basedOn w:val="Normal"/>
    <w:next w:val="Corpodetexto"/>
    <w:qFormat/>
    <w:rsid w:val="00A75624"/>
    <w:pPr>
      <w:keepNext/>
      <w:keepLines/>
      <w:spacing w:line="240" w:lineRule="atLeast"/>
      <w:outlineLvl w:val="3"/>
    </w:pPr>
    <w:rPr>
      <w:caps/>
      <w:kern w:val="20"/>
      <w:sz w:val="18"/>
    </w:rPr>
  </w:style>
  <w:style w:type="paragraph" w:styleId="Cabealho5">
    <w:name w:val="heading 5"/>
    <w:basedOn w:val="Normal"/>
    <w:next w:val="Corpodetexto"/>
    <w:qFormat/>
    <w:rsid w:val="00A75624"/>
    <w:pPr>
      <w:keepNext/>
      <w:keepLines/>
      <w:spacing w:line="240" w:lineRule="atLeast"/>
      <w:outlineLvl w:val="4"/>
    </w:pPr>
    <w:rPr>
      <w:kern w:val="20"/>
    </w:rPr>
  </w:style>
  <w:style w:type="paragraph" w:styleId="Cabealho6">
    <w:name w:val="heading 6"/>
    <w:basedOn w:val="Normal"/>
    <w:next w:val="Normal"/>
    <w:qFormat/>
    <w:rsid w:val="00A75624"/>
    <w:pPr>
      <w:spacing w:before="240" w:after="60"/>
      <w:outlineLvl w:val="5"/>
    </w:pPr>
    <w:rPr>
      <w:rFonts w:ascii="Times New Roman" w:hAnsi="Times New Roman"/>
      <w:b/>
      <w:bCs/>
      <w:szCs w:val="22"/>
    </w:rPr>
  </w:style>
  <w:style w:type="paragraph" w:styleId="Cabealho7">
    <w:name w:val="heading 7"/>
    <w:basedOn w:val="Normal"/>
    <w:next w:val="Normal"/>
    <w:qFormat/>
    <w:rsid w:val="00A75624"/>
    <w:pPr>
      <w:spacing w:before="240" w:after="60"/>
      <w:outlineLvl w:val="6"/>
    </w:pPr>
    <w:rPr>
      <w:rFonts w:ascii="Times New Roman" w:hAnsi="Times New Roman"/>
      <w:sz w:val="24"/>
      <w:szCs w:val="24"/>
    </w:rPr>
  </w:style>
  <w:style w:type="paragraph" w:styleId="Cabealho8">
    <w:name w:val="heading 8"/>
    <w:basedOn w:val="Normal"/>
    <w:next w:val="Normal"/>
    <w:qFormat/>
    <w:rsid w:val="00A75624"/>
    <w:pPr>
      <w:spacing w:before="240" w:after="60"/>
      <w:outlineLvl w:val="7"/>
    </w:pPr>
    <w:rPr>
      <w:rFonts w:ascii="Times New Roman" w:hAnsi="Times New Roman"/>
      <w:i/>
      <w:iCs/>
      <w:sz w:val="24"/>
      <w:szCs w:val="24"/>
    </w:rPr>
  </w:style>
  <w:style w:type="paragraph" w:styleId="Cabealho9">
    <w:name w:val="heading 9"/>
    <w:basedOn w:val="Normal"/>
    <w:next w:val="Normal"/>
    <w:qFormat/>
    <w:rsid w:val="00A75624"/>
    <w:pPr>
      <w:spacing w:before="240" w:after="60"/>
      <w:outlineLvl w:val="8"/>
    </w:pPr>
    <w:rPr>
      <w:rFonts w:ascii="Arial" w:hAnsi="Arial" w:cs="Arial"/>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damens-nome">
    <w:name w:val="Cabeçalho da mens. - nome"/>
    <w:rsid w:val="00A75624"/>
    <w:rPr>
      <w:b/>
      <w:sz w:val="18"/>
    </w:rPr>
  </w:style>
  <w:style w:type="paragraph" w:customStyle="1" w:styleId="Cargodosignatrio">
    <w:name w:val="Cargo do signatário"/>
    <w:basedOn w:val="Assinatura"/>
    <w:next w:val="Normal"/>
    <w:rsid w:val="00A75624"/>
    <w:pPr>
      <w:spacing w:before="0"/>
      <w:ind w:firstLine="0"/>
    </w:pPr>
  </w:style>
  <w:style w:type="paragraph" w:styleId="Assinatura">
    <w:name w:val="Signature"/>
    <w:basedOn w:val="Corpodetexto"/>
    <w:next w:val="Normal"/>
    <w:rsid w:val="00A75624"/>
    <w:pPr>
      <w:keepNext/>
      <w:keepLines/>
      <w:spacing w:before="660" w:after="0"/>
    </w:pPr>
  </w:style>
  <w:style w:type="paragraph" w:styleId="Cabealhodamensagem">
    <w:name w:val="Message Header"/>
    <w:basedOn w:val="Corpodetexto"/>
    <w:rsid w:val="00A75624"/>
    <w:pPr>
      <w:keepLines/>
      <w:spacing w:after="120"/>
      <w:ind w:left="1080" w:hanging="1080"/>
      <w:jc w:val="left"/>
    </w:pPr>
    <w:rPr>
      <w:caps/>
      <w:sz w:val="18"/>
    </w:rPr>
  </w:style>
  <w:style w:type="paragraph" w:customStyle="1" w:styleId="Cabealhodamens-primeiralinha">
    <w:name w:val="Cabeçalho da mens. - primeira linha"/>
    <w:basedOn w:val="Cabealhodamensagem"/>
    <w:next w:val="Cabealhodamensagem"/>
    <w:rsid w:val="00A75624"/>
    <w:pPr>
      <w:spacing w:before="360"/>
    </w:pPr>
  </w:style>
  <w:style w:type="paragraph" w:customStyle="1" w:styleId="Cabealhodamens-ltimalinha">
    <w:name w:val="Cabeçalho da mens. - última linha"/>
    <w:basedOn w:val="Cabealhodamensagem"/>
    <w:next w:val="Corpodetexto"/>
    <w:rsid w:val="00A75624"/>
    <w:pPr>
      <w:pBdr>
        <w:bottom w:val="single" w:sz="6" w:space="18" w:color="808080"/>
      </w:pBdr>
      <w:spacing w:after="360"/>
    </w:pPr>
  </w:style>
  <w:style w:type="paragraph" w:styleId="Corpodetexto">
    <w:name w:val="Body Text"/>
    <w:basedOn w:val="Normal"/>
    <w:link w:val="CorpodetextoCarcter"/>
    <w:rsid w:val="00A75624"/>
    <w:pPr>
      <w:spacing w:after="240" w:line="240" w:lineRule="atLeast"/>
      <w:ind w:firstLine="360"/>
      <w:jc w:val="both"/>
    </w:pPr>
  </w:style>
  <w:style w:type="paragraph" w:customStyle="1" w:styleId="Nomedodocumento">
    <w:name w:val="Nome do documento"/>
    <w:next w:val="Normal"/>
    <w:rsid w:val="00A75624"/>
    <w:pPr>
      <w:pBdr>
        <w:top w:val="double" w:sz="6" w:space="8" w:color="808080"/>
        <w:bottom w:val="double" w:sz="6" w:space="8" w:color="808080"/>
      </w:pBdr>
      <w:spacing w:after="40" w:line="240" w:lineRule="atLeast"/>
      <w:jc w:val="center"/>
    </w:pPr>
    <w:rPr>
      <w:rFonts w:ascii="Garamond" w:eastAsia="Batang" w:hAnsi="Garamond"/>
      <w:b/>
      <w:caps/>
      <w:spacing w:val="20"/>
      <w:sz w:val="18"/>
      <w:lang w:val="pt-BR" w:eastAsia="en-US"/>
    </w:rPr>
  </w:style>
  <w:style w:type="character" w:styleId="AcrnimoHTML">
    <w:name w:val="HTML Acronym"/>
    <w:basedOn w:val="Tipodeletrapredefinidodopargrafo"/>
    <w:rsid w:val="00A75624"/>
  </w:style>
  <w:style w:type="paragraph" w:styleId="ndice1">
    <w:name w:val="toc 1"/>
    <w:basedOn w:val="Normal"/>
    <w:next w:val="Normal"/>
    <w:autoRedefine/>
    <w:semiHidden/>
    <w:rsid w:val="00A75624"/>
  </w:style>
  <w:style w:type="paragraph" w:styleId="ndice2">
    <w:name w:val="toc 2"/>
    <w:basedOn w:val="Normal"/>
    <w:next w:val="Normal"/>
    <w:autoRedefine/>
    <w:semiHidden/>
    <w:rsid w:val="00A75624"/>
    <w:pPr>
      <w:ind w:left="220"/>
    </w:pPr>
  </w:style>
  <w:style w:type="paragraph" w:styleId="ndice3">
    <w:name w:val="toc 3"/>
    <w:basedOn w:val="Normal"/>
    <w:next w:val="Normal"/>
    <w:autoRedefine/>
    <w:semiHidden/>
    <w:rsid w:val="00A75624"/>
    <w:pPr>
      <w:ind w:left="440"/>
    </w:pPr>
  </w:style>
  <w:style w:type="paragraph" w:styleId="ndice4">
    <w:name w:val="toc 4"/>
    <w:basedOn w:val="Normal"/>
    <w:next w:val="Normal"/>
    <w:autoRedefine/>
    <w:semiHidden/>
    <w:rsid w:val="00A75624"/>
    <w:pPr>
      <w:ind w:left="660"/>
    </w:pPr>
  </w:style>
  <w:style w:type="paragraph" w:styleId="ndice5">
    <w:name w:val="toc 5"/>
    <w:basedOn w:val="Normal"/>
    <w:next w:val="Normal"/>
    <w:autoRedefine/>
    <w:semiHidden/>
    <w:rsid w:val="00A75624"/>
    <w:pPr>
      <w:ind w:left="880"/>
    </w:pPr>
  </w:style>
  <w:style w:type="paragraph" w:styleId="ndice6">
    <w:name w:val="toc 6"/>
    <w:basedOn w:val="Normal"/>
    <w:next w:val="Normal"/>
    <w:autoRedefine/>
    <w:semiHidden/>
    <w:rsid w:val="00A75624"/>
    <w:pPr>
      <w:ind w:left="1100"/>
    </w:pPr>
  </w:style>
  <w:style w:type="paragraph" w:styleId="ndice7">
    <w:name w:val="toc 7"/>
    <w:basedOn w:val="Normal"/>
    <w:next w:val="Normal"/>
    <w:autoRedefine/>
    <w:semiHidden/>
    <w:rsid w:val="00A75624"/>
    <w:pPr>
      <w:ind w:left="1320"/>
    </w:pPr>
  </w:style>
  <w:style w:type="paragraph" w:styleId="ndice8">
    <w:name w:val="toc 8"/>
    <w:basedOn w:val="Normal"/>
    <w:next w:val="Normal"/>
    <w:autoRedefine/>
    <w:semiHidden/>
    <w:rsid w:val="00A75624"/>
    <w:pPr>
      <w:ind w:left="1540"/>
    </w:pPr>
  </w:style>
  <w:style w:type="paragraph" w:styleId="ndice9">
    <w:name w:val="toc 9"/>
    <w:basedOn w:val="Normal"/>
    <w:next w:val="Normal"/>
    <w:autoRedefine/>
    <w:semiHidden/>
    <w:rsid w:val="00A75624"/>
    <w:pPr>
      <w:ind w:left="1760"/>
    </w:pPr>
  </w:style>
  <w:style w:type="paragraph" w:styleId="Assinaturadecorreioelectrnico">
    <w:name w:val="E-mail Signature"/>
    <w:basedOn w:val="Normal"/>
    <w:rsid w:val="00A75624"/>
  </w:style>
  <w:style w:type="paragraph" w:styleId="Cabealho">
    <w:name w:val="header"/>
    <w:basedOn w:val="Cabealho-base"/>
    <w:rsid w:val="00A75624"/>
    <w:pPr>
      <w:spacing w:after="660"/>
      <w:ind w:firstLine="0"/>
      <w:jc w:val="center"/>
    </w:pPr>
    <w:rPr>
      <w:caps/>
      <w:kern w:val="18"/>
      <w:sz w:val="18"/>
    </w:rPr>
  </w:style>
  <w:style w:type="character" w:styleId="CitaoHTML">
    <w:name w:val="HTML Cite"/>
    <w:rsid w:val="00A75624"/>
    <w:rPr>
      <w:i/>
      <w:iCs/>
    </w:rPr>
  </w:style>
  <w:style w:type="character" w:styleId="CdigoHTML">
    <w:name w:val="HTML Code"/>
    <w:rsid w:val="00A75624"/>
    <w:rPr>
      <w:rFonts w:ascii="Courier New" w:hAnsi="Courier New"/>
      <w:sz w:val="20"/>
      <w:szCs w:val="20"/>
    </w:rPr>
  </w:style>
  <w:style w:type="paragraph" w:styleId="Listacommarcas">
    <w:name w:val="List Bullet"/>
    <w:basedOn w:val="Normal"/>
    <w:autoRedefine/>
    <w:rsid w:val="00A75624"/>
    <w:pPr>
      <w:numPr>
        <w:numId w:val="1"/>
      </w:numPr>
    </w:pPr>
  </w:style>
  <w:style w:type="paragraph" w:styleId="Listacommarcas2">
    <w:name w:val="List Bullet 2"/>
    <w:basedOn w:val="Normal"/>
    <w:autoRedefine/>
    <w:rsid w:val="00A75624"/>
    <w:pPr>
      <w:numPr>
        <w:numId w:val="2"/>
      </w:numPr>
    </w:pPr>
  </w:style>
  <w:style w:type="paragraph" w:styleId="Listacommarcas3">
    <w:name w:val="List Bullet 3"/>
    <w:basedOn w:val="Normal"/>
    <w:autoRedefine/>
    <w:rsid w:val="00A75624"/>
    <w:pPr>
      <w:numPr>
        <w:numId w:val="3"/>
      </w:numPr>
    </w:pPr>
  </w:style>
  <w:style w:type="paragraph" w:styleId="Listacommarcas4">
    <w:name w:val="List Bullet 4"/>
    <w:basedOn w:val="Normal"/>
    <w:autoRedefine/>
    <w:rsid w:val="00A75624"/>
    <w:pPr>
      <w:numPr>
        <w:numId w:val="4"/>
      </w:numPr>
    </w:pPr>
  </w:style>
  <w:style w:type="paragraph" w:styleId="Listacommarcas5">
    <w:name w:val="List Bullet 5"/>
    <w:basedOn w:val="Normal"/>
    <w:autoRedefine/>
    <w:rsid w:val="00A75624"/>
    <w:pPr>
      <w:numPr>
        <w:numId w:val="5"/>
      </w:numPr>
    </w:pPr>
  </w:style>
  <w:style w:type="paragraph" w:styleId="Corpodetexto2">
    <w:name w:val="Body Text 2"/>
    <w:basedOn w:val="Normal"/>
    <w:rsid w:val="00A75624"/>
    <w:pPr>
      <w:spacing w:after="120" w:line="480" w:lineRule="auto"/>
    </w:pPr>
  </w:style>
  <w:style w:type="paragraph" w:styleId="Corpodetexto3">
    <w:name w:val="Body Text 3"/>
    <w:basedOn w:val="Normal"/>
    <w:rsid w:val="00A75624"/>
    <w:pPr>
      <w:spacing w:after="120"/>
    </w:pPr>
    <w:rPr>
      <w:sz w:val="16"/>
      <w:szCs w:val="16"/>
    </w:rPr>
  </w:style>
  <w:style w:type="paragraph" w:styleId="Data">
    <w:name w:val="Date"/>
    <w:basedOn w:val="Normal"/>
    <w:next w:val="Normal"/>
    <w:rsid w:val="00A75624"/>
  </w:style>
  <w:style w:type="character" w:styleId="DefinioHTML">
    <w:name w:val="HTML Definition"/>
    <w:rsid w:val="00A75624"/>
    <w:rPr>
      <w:i/>
      <w:iCs/>
    </w:rPr>
  </w:style>
  <w:style w:type="paragraph" w:styleId="Destinatrio">
    <w:name w:val="envelope address"/>
    <w:basedOn w:val="Normal"/>
    <w:rsid w:val="00A75624"/>
    <w:pPr>
      <w:framePr w:w="7920" w:h="1980" w:hRule="exact" w:hSpace="180" w:wrap="auto" w:hAnchor="page" w:xAlign="center" w:yAlign="bottom"/>
      <w:ind w:left="2880"/>
    </w:pPr>
    <w:rPr>
      <w:rFonts w:ascii="Arial" w:hAnsi="Arial" w:cs="Arial"/>
      <w:sz w:val="24"/>
      <w:szCs w:val="24"/>
    </w:rPr>
  </w:style>
  <w:style w:type="paragraph" w:styleId="Rematedecarta">
    <w:name w:val="Closing"/>
    <w:basedOn w:val="Normal"/>
    <w:next w:val="Normal"/>
    <w:rsid w:val="00A75624"/>
    <w:pPr>
      <w:spacing w:line="220" w:lineRule="atLeast"/>
    </w:pPr>
  </w:style>
  <w:style w:type="paragraph" w:styleId="EndereoHTML">
    <w:name w:val="HTML Address"/>
    <w:basedOn w:val="Normal"/>
    <w:rsid w:val="00A75624"/>
    <w:rPr>
      <w:i/>
      <w:iCs/>
    </w:rPr>
  </w:style>
  <w:style w:type="character" w:styleId="nfase">
    <w:name w:val="Emphasis"/>
    <w:qFormat/>
    <w:rsid w:val="00A75624"/>
    <w:rPr>
      <w:i/>
      <w:iCs/>
    </w:rPr>
  </w:style>
  <w:style w:type="paragraph" w:styleId="Mapadodocumento">
    <w:name w:val="Document Map"/>
    <w:basedOn w:val="Normal"/>
    <w:semiHidden/>
    <w:rsid w:val="00A75624"/>
    <w:pPr>
      <w:shd w:val="clear" w:color="auto" w:fill="000080"/>
    </w:pPr>
    <w:rPr>
      <w:rFonts w:ascii="Tahoma" w:hAnsi="Tahoma" w:cs="Tahoma"/>
    </w:rPr>
  </w:style>
  <w:style w:type="character" w:styleId="ExemplodeHTML">
    <w:name w:val="HTML Sample"/>
    <w:rsid w:val="00A75624"/>
    <w:rPr>
      <w:rFonts w:ascii="Courier New" w:hAnsi="Courier New"/>
    </w:rPr>
  </w:style>
  <w:style w:type="character" w:styleId="Forte">
    <w:name w:val="Strong"/>
    <w:qFormat/>
    <w:rsid w:val="00A75624"/>
    <w:rPr>
      <w:b/>
      <w:bCs/>
    </w:rPr>
  </w:style>
  <w:style w:type="character" w:styleId="Hiperligao">
    <w:name w:val="Hyperlink"/>
    <w:rsid w:val="00A75624"/>
    <w:rPr>
      <w:color w:val="0000FF"/>
      <w:u w:val="single"/>
    </w:rPr>
  </w:style>
  <w:style w:type="character" w:styleId="Hiperligaovisitada">
    <w:name w:val="FollowedHyperlink"/>
    <w:rsid w:val="00A75624"/>
    <w:rPr>
      <w:color w:val="800080"/>
      <w:u w:val="single"/>
    </w:rPr>
  </w:style>
  <w:style w:type="paragraph" w:styleId="ndicedeautoridades">
    <w:name w:val="table of authorities"/>
    <w:basedOn w:val="Normal"/>
    <w:next w:val="Normal"/>
    <w:semiHidden/>
    <w:rsid w:val="00A75624"/>
    <w:pPr>
      <w:ind w:left="220" w:hanging="220"/>
    </w:pPr>
  </w:style>
  <w:style w:type="paragraph" w:styleId="ndicedeilustraes">
    <w:name w:val="table of figures"/>
    <w:basedOn w:val="Normal"/>
    <w:next w:val="Normal"/>
    <w:semiHidden/>
    <w:rsid w:val="00A75624"/>
    <w:pPr>
      <w:ind w:left="440" w:hanging="440"/>
    </w:pPr>
  </w:style>
  <w:style w:type="paragraph" w:styleId="Legenda">
    <w:name w:val="caption"/>
    <w:basedOn w:val="Normal"/>
    <w:next w:val="Normal"/>
    <w:qFormat/>
    <w:rsid w:val="00A75624"/>
    <w:pPr>
      <w:spacing w:before="120" w:after="120"/>
    </w:pPr>
    <w:rPr>
      <w:b/>
      <w:bCs/>
      <w:sz w:val="20"/>
    </w:rPr>
  </w:style>
  <w:style w:type="paragraph" w:styleId="Lista">
    <w:name w:val="List"/>
    <w:basedOn w:val="Normal"/>
    <w:rsid w:val="00A75624"/>
    <w:pPr>
      <w:ind w:left="360" w:hanging="360"/>
    </w:pPr>
  </w:style>
  <w:style w:type="paragraph" w:styleId="Lista2">
    <w:name w:val="List 2"/>
    <w:basedOn w:val="Normal"/>
    <w:rsid w:val="00A75624"/>
    <w:pPr>
      <w:ind w:left="720" w:hanging="360"/>
    </w:pPr>
  </w:style>
  <w:style w:type="paragraph" w:styleId="Lista3">
    <w:name w:val="List 3"/>
    <w:basedOn w:val="Normal"/>
    <w:rsid w:val="00A75624"/>
    <w:pPr>
      <w:ind w:left="1080" w:hanging="360"/>
    </w:pPr>
  </w:style>
  <w:style w:type="paragraph" w:styleId="Lista4">
    <w:name w:val="List 4"/>
    <w:basedOn w:val="Normal"/>
    <w:rsid w:val="00A75624"/>
    <w:pPr>
      <w:ind w:left="1440" w:hanging="360"/>
    </w:pPr>
  </w:style>
  <w:style w:type="paragraph" w:styleId="Lista5">
    <w:name w:val="List 5"/>
    <w:basedOn w:val="Normal"/>
    <w:rsid w:val="00A75624"/>
    <w:pPr>
      <w:ind w:left="1800" w:hanging="360"/>
    </w:pPr>
  </w:style>
  <w:style w:type="paragraph" w:styleId="Listadecont">
    <w:name w:val="List Continue"/>
    <w:basedOn w:val="Normal"/>
    <w:rsid w:val="00A75624"/>
    <w:pPr>
      <w:spacing w:after="120"/>
      <w:ind w:left="360"/>
    </w:pPr>
  </w:style>
  <w:style w:type="paragraph" w:styleId="Listadecont2">
    <w:name w:val="List Continue 2"/>
    <w:basedOn w:val="Normal"/>
    <w:rsid w:val="00A75624"/>
    <w:pPr>
      <w:spacing w:after="120"/>
      <w:ind w:left="720"/>
    </w:pPr>
  </w:style>
  <w:style w:type="paragraph" w:styleId="Listadecont3">
    <w:name w:val="List Continue 3"/>
    <w:basedOn w:val="Normal"/>
    <w:rsid w:val="00A75624"/>
    <w:pPr>
      <w:spacing w:after="120"/>
      <w:ind w:left="1080"/>
    </w:pPr>
  </w:style>
  <w:style w:type="paragraph" w:styleId="Listadecont4">
    <w:name w:val="List Continue 4"/>
    <w:basedOn w:val="Normal"/>
    <w:rsid w:val="00A75624"/>
    <w:pPr>
      <w:spacing w:after="120"/>
      <w:ind w:left="1440"/>
    </w:pPr>
  </w:style>
  <w:style w:type="paragraph" w:styleId="Listadecont5">
    <w:name w:val="List Continue 5"/>
    <w:basedOn w:val="Normal"/>
    <w:rsid w:val="00A75624"/>
    <w:pPr>
      <w:spacing w:after="120"/>
      <w:ind w:left="1800"/>
    </w:pPr>
  </w:style>
  <w:style w:type="character" w:styleId="MquinadeescreverHTML">
    <w:name w:val="HTML Typewriter"/>
    <w:rsid w:val="00A75624"/>
    <w:rPr>
      <w:rFonts w:ascii="Courier New" w:hAnsi="Courier New"/>
      <w:sz w:val="20"/>
      <w:szCs w:val="20"/>
    </w:rPr>
  </w:style>
  <w:style w:type="paragraph" w:styleId="NormalWeb">
    <w:name w:val="Normal (Web)"/>
    <w:basedOn w:val="Normal"/>
    <w:rsid w:val="00A75624"/>
    <w:rPr>
      <w:rFonts w:ascii="Times New Roman" w:hAnsi="Times New Roman"/>
      <w:sz w:val="24"/>
      <w:szCs w:val="24"/>
    </w:rPr>
  </w:style>
  <w:style w:type="paragraph" w:styleId="Listanumerada">
    <w:name w:val="List Number"/>
    <w:basedOn w:val="Normal"/>
    <w:rsid w:val="00A75624"/>
    <w:pPr>
      <w:numPr>
        <w:numId w:val="6"/>
      </w:numPr>
    </w:pPr>
  </w:style>
  <w:style w:type="paragraph" w:styleId="Listanumerada2">
    <w:name w:val="List Number 2"/>
    <w:basedOn w:val="Normal"/>
    <w:rsid w:val="00A75624"/>
    <w:pPr>
      <w:numPr>
        <w:numId w:val="7"/>
      </w:numPr>
    </w:pPr>
  </w:style>
  <w:style w:type="paragraph" w:styleId="Listanumerada3">
    <w:name w:val="List Number 3"/>
    <w:basedOn w:val="Normal"/>
    <w:rsid w:val="00A75624"/>
    <w:pPr>
      <w:numPr>
        <w:numId w:val="8"/>
      </w:numPr>
    </w:pPr>
  </w:style>
  <w:style w:type="paragraph" w:styleId="Listanumerada4">
    <w:name w:val="List Number 4"/>
    <w:basedOn w:val="Normal"/>
    <w:rsid w:val="00A75624"/>
    <w:pPr>
      <w:numPr>
        <w:numId w:val="9"/>
      </w:numPr>
    </w:pPr>
  </w:style>
  <w:style w:type="paragraph" w:styleId="Listanumerada5">
    <w:name w:val="List Number 5"/>
    <w:basedOn w:val="Normal"/>
    <w:rsid w:val="00A75624"/>
    <w:pPr>
      <w:numPr>
        <w:numId w:val="10"/>
      </w:numPr>
    </w:pPr>
  </w:style>
  <w:style w:type="character" w:styleId="Nmerodelinha">
    <w:name w:val="line number"/>
    <w:basedOn w:val="Tipodeletrapredefinidodopargrafo"/>
    <w:rsid w:val="00A75624"/>
  </w:style>
  <w:style w:type="character" w:styleId="Nmerodepgina">
    <w:name w:val="page number"/>
    <w:rsid w:val="00A75624"/>
  </w:style>
  <w:style w:type="paragraph" w:styleId="HTMLpr-formatado">
    <w:name w:val="HTML Preformatted"/>
    <w:basedOn w:val="Normal"/>
    <w:rsid w:val="00A75624"/>
    <w:rPr>
      <w:rFonts w:ascii="Courier New" w:hAnsi="Courier New" w:cs="Courier New"/>
      <w:sz w:val="20"/>
    </w:rPr>
  </w:style>
  <w:style w:type="paragraph" w:styleId="Primeiroavanodecorpodetexto">
    <w:name w:val="Body Text First Indent"/>
    <w:basedOn w:val="Corpodetexto"/>
    <w:rsid w:val="00A75624"/>
    <w:pPr>
      <w:spacing w:after="120" w:line="240" w:lineRule="auto"/>
      <w:ind w:firstLine="210"/>
      <w:jc w:val="left"/>
    </w:pPr>
  </w:style>
  <w:style w:type="paragraph" w:styleId="Avanodecorpodetexto">
    <w:name w:val="Body Text Indent"/>
    <w:basedOn w:val="Normal"/>
    <w:rsid w:val="00A75624"/>
    <w:pPr>
      <w:spacing w:after="120"/>
      <w:ind w:left="360"/>
    </w:pPr>
  </w:style>
  <w:style w:type="paragraph" w:styleId="Primeiroavanodecorpodetexto2">
    <w:name w:val="Body Text First Indent 2"/>
    <w:basedOn w:val="Avanodecorpodetexto"/>
    <w:rsid w:val="00A75624"/>
    <w:pPr>
      <w:ind w:firstLine="210"/>
    </w:pPr>
  </w:style>
  <w:style w:type="paragraph" w:styleId="Avanodecorpodetexto2">
    <w:name w:val="Body Text Indent 2"/>
    <w:basedOn w:val="Normal"/>
    <w:rsid w:val="00A75624"/>
    <w:pPr>
      <w:spacing w:after="120" w:line="480" w:lineRule="auto"/>
      <w:ind w:left="360"/>
    </w:pPr>
  </w:style>
  <w:style w:type="paragraph" w:styleId="Avanodecorpodetexto3">
    <w:name w:val="Body Text Indent 3"/>
    <w:basedOn w:val="Normal"/>
    <w:rsid w:val="00A75624"/>
    <w:pPr>
      <w:spacing w:after="120"/>
      <w:ind w:left="360"/>
    </w:pPr>
    <w:rPr>
      <w:sz w:val="16"/>
      <w:szCs w:val="16"/>
    </w:rPr>
  </w:style>
  <w:style w:type="paragraph" w:styleId="Avanonormal">
    <w:name w:val="Normal Indent"/>
    <w:basedOn w:val="Normal"/>
    <w:rsid w:val="00A75624"/>
    <w:pPr>
      <w:ind w:left="720"/>
    </w:pPr>
  </w:style>
  <w:style w:type="character" w:styleId="Refdecomentrio">
    <w:name w:val="annotation reference"/>
    <w:semiHidden/>
    <w:rsid w:val="00A75624"/>
    <w:rPr>
      <w:sz w:val="16"/>
      <w:szCs w:val="16"/>
    </w:rPr>
  </w:style>
  <w:style w:type="character" w:styleId="Refdenotadefim">
    <w:name w:val="endnote reference"/>
    <w:semiHidden/>
    <w:rsid w:val="00A75624"/>
    <w:rPr>
      <w:vertAlign w:val="superscript"/>
    </w:rPr>
  </w:style>
  <w:style w:type="character" w:styleId="Refdenotaderodap">
    <w:name w:val="footnote reference"/>
    <w:semiHidden/>
    <w:rsid w:val="00A75624"/>
    <w:rPr>
      <w:vertAlign w:val="superscript"/>
    </w:rPr>
  </w:style>
  <w:style w:type="paragraph" w:styleId="Remetente">
    <w:name w:val="envelope return"/>
    <w:basedOn w:val="Normal"/>
    <w:rsid w:val="00A75624"/>
    <w:rPr>
      <w:rFonts w:ascii="Arial" w:hAnsi="Arial" w:cs="Arial"/>
      <w:sz w:val="20"/>
    </w:rPr>
  </w:style>
  <w:style w:type="paragraph" w:styleId="ndiceremissivo1">
    <w:name w:val="index 1"/>
    <w:basedOn w:val="Normal"/>
    <w:next w:val="Normal"/>
    <w:autoRedefine/>
    <w:semiHidden/>
    <w:rsid w:val="00A75624"/>
    <w:pPr>
      <w:ind w:left="220" w:hanging="220"/>
    </w:pPr>
  </w:style>
  <w:style w:type="paragraph" w:styleId="ndiceremissivo2">
    <w:name w:val="index 2"/>
    <w:basedOn w:val="Normal"/>
    <w:next w:val="Normal"/>
    <w:autoRedefine/>
    <w:semiHidden/>
    <w:rsid w:val="00A75624"/>
    <w:pPr>
      <w:ind w:left="440" w:hanging="220"/>
    </w:pPr>
  </w:style>
  <w:style w:type="paragraph" w:styleId="ndiceremissivo3">
    <w:name w:val="index 3"/>
    <w:basedOn w:val="Normal"/>
    <w:next w:val="Normal"/>
    <w:autoRedefine/>
    <w:semiHidden/>
    <w:rsid w:val="00A75624"/>
    <w:pPr>
      <w:ind w:left="660" w:hanging="220"/>
    </w:pPr>
  </w:style>
  <w:style w:type="paragraph" w:styleId="ndiceremissivo4">
    <w:name w:val="index 4"/>
    <w:basedOn w:val="Normal"/>
    <w:next w:val="Normal"/>
    <w:autoRedefine/>
    <w:semiHidden/>
    <w:rsid w:val="00A75624"/>
    <w:pPr>
      <w:ind w:left="880" w:hanging="220"/>
    </w:pPr>
  </w:style>
  <w:style w:type="paragraph" w:styleId="ndiceremissivo5">
    <w:name w:val="index 5"/>
    <w:basedOn w:val="Normal"/>
    <w:next w:val="Normal"/>
    <w:autoRedefine/>
    <w:semiHidden/>
    <w:rsid w:val="00A75624"/>
    <w:pPr>
      <w:ind w:left="1100" w:hanging="220"/>
    </w:pPr>
  </w:style>
  <w:style w:type="paragraph" w:styleId="ndiceremissivo6">
    <w:name w:val="index 6"/>
    <w:basedOn w:val="Normal"/>
    <w:next w:val="Normal"/>
    <w:autoRedefine/>
    <w:semiHidden/>
    <w:rsid w:val="00A75624"/>
    <w:pPr>
      <w:ind w:left="1320" w:hanging="220"/>
    </w:pPr>
  </w:style>
  <w:style w:type="paragraph" w:styleId="ndiceremissivo7">
    <w:name w:val="index 7"/>
    <w:basedOn w:val="Normal"/>
    <w:next w:val="Normal"/>
    <w:autoRedefine/>
    <w:semiHidden/>
    <w:rsid w:val="00A75624"/>
    <w:pPr>
      <w:ind w:left="1540" w:hanging="220"/>
    </w:pPr>
  </w:style>
  <w:style w:type="paragraph" w:styleId="ndiceremissivo8">
    <w:name w:val="index 8"/>
    <w:basedOn w:val="Normal"/>
    <w:next w:val="Normal"/>
    <w:autoRedefine/>
    <w:semiHidden/>
    <w:rsid w:val="00A75624"/>
    <w:pPr>
      <w:ind w:left="1760" w:hanging="220"/>
    </w:pPr>
  </w:style>
  <w:style w:type="paragraph" w:styleId="ndiceremissivo9">
    <w:name w:val="index 9"/>
    <w:basedOn w:val="Normal"/>
    <w:next w:val="Normal"/>
    <w:autoRedefine/>
    <w:semiHidden/>
    <w:rsid w:val="00A75624"/>
    <w:pPr>
      <w:ind w:left="1980" w:hanging="220"/>
    </w:pPr>
  </w:style>
  <w:style w:type="paragraph" w:styleId="Rodap">
    <w:name w:val="footer"/>
    <w:basedOn w:val="Cabealho-base"/>
    <w:rsid w:val="00A75624"/>
    <w:pPr>
      <w:spacing w:before="600"/>
      <w:ind w:right="-240" w:firstLine="0"/>
      <w:jc w:val="center"/>
    </w:pPr>
    <w:rPr>
      <w:kern w:val="18"/>
    </w:rPr>
  </w:style>
  <w:style w:type="paragraph" w:styleId="Inciodecarta">
    <w:name w:val="Salutation"/>
    <w:basedOn w:val="Normal"/>
    <w:next w:val="Normal"/>
    <w:rsid w:val="00A75624"/>
  </w:style>
  <w:style w:type="paragraph" w:styleId="Subttulo">
    <w:name w:val="Subtitle"/>
    <w:basedOn w:val="Normal"/>
    <w:qFormat/>
    <w:rsid w:val="00A75624"/>
    <w:pPr>
      <w:spacing w:after="60"/>
      <w:jc w:val="center"/>
      <w:outlineLvl w:val="1"/>
    </w:pPr>
    <w:rPr>
      <w:rFonts w:ascii="Arial" w:hAnsi="Arial" w:cs="Arial"/>
      <w:sz w:val="24"/>
      <w:szCs w:val="24"/>
    </w:rPr>
  </w:style>
  <w:style w:type="character" w:styleId="TecladoHTML">
    <w:name w:val="HTML Keyboard"/>
    <w:rsid w:val="00A75624"/>
    <w:rPr>
      <w:rFonts w:ascii="Courier New" w:hAnsi="Courier New"/>
      <w:sz w:val="20"/>
      <w:szCs w:val="20"/>
    </w:rPr>
  </w:style>
  <w:style w:type="paragraph" w:styleId="Textodecomentrio">
    <w:name w:val="annotation text"/>
    <w:basedOn w:val="Normal"/>
    <w:semiHidden/>
    <w:rsid w:val="00A75624"/>
    <w:rPr>
      <w:sz w:val="20"/>
    </w:rPr>
  </w:style>
  <w:style w:type="paragraph" w:styleId="Textodemacro">
    <w:name w:val="macro"/>
    <w:semiHidden/>
    <w:rsid w:val="00A75624"/>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lang w:val="pt-BR" w:eastAsia="en-US"/>
    </w:rPr>
  </w:style>
  <w:style w:type="paragraph" w:styleId="Textodenotadefim">
    <w:name w:val="endnote text"/>
    <w:basedOn w:val="Normal"/>
    <w:semiHidden/>
    <w:rsid w:val="00A75624"/>
    <w:rPr>
      <w:sz w:val="20"/>
    </w:rPr>
  </w:style>
  <w:style w:type="paragraph" w:styleId="Textodenotaderodap">
    <w:name w:val="footnote text"/>
    <w:basedOn w:val="Normal"/>
    <w:semiHidden/>
    <w:rsid w:val="00A75624"/>
    <w:rPr>
      <w:sz w:val="20"/>
    </w:rPr>
  </w:style>
  <w:style w:type="paragraph" w:styleId="Textodebloco">
    <w:name w:val="Block Text"/>
    <w:basedOn w:val="Normal"/>
    <w:rsid w:val="00A75624"/>
    <w:pPr>
      <w:spacing w:after="120"/>
      <w:ind w:left="1440" w:right="1440"/>
    </w:pPr>
  </w:style>
  <w:style w:type="paragraph" w:styleId="Textosimples">
    <w:name w:val="Plain Text"/>
    <w:basedOn w:val="Normal"/>
    <w:rsid w:val="00A75624"/>
    <w:rPr>
      <w:rFonts w:ascii="Courier New" w:hAnsi="Courier New" w:cs="Courier New"/>
      <w:sz w:val="20"/>
    </w:rPr>
  </w:style>
  <w:style w:type="paragraph" w:styleId="Ttulo">
    <w:name w:val="Title"/>
    <w:basedOn w:val="Normal"/>
    <w:qFormat/>
    <w:rsid w:val="00A75624"/>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A75624"/>
  </w:style>
  <w:style w:type="paragraph" w:styleId="Ttulodendicedeautoridades">
    <w:name w:val="toa heading"/>
    <w:basedOn w:val="Normal"/>
    <w:next w:val="Normal"/>
    <w:semiHidden/>
    <w:rsid w:val="00A75624"/>
    <w:pPr>
      <w:spacing w:before="120"/>
    </w:pPr>
    <w:rPr>
      <w:rFonts w:ascii="Arial" w:hAnsi="Arial" w:cs="Arial"/>
      <w:b/>
      <w:bCs/>
      <w:sz w:val="24"/>
      <w:szCs w:val="24"/>
    </w:rPr>
  </w:style>
  <w:style w:type="paragraph" w:styleId="Ttulodendiceremissivo">
    <w:name w:val="index heading"/>
    <w:basedOn w:val="Normal"/>
    <w:next w:val="ndiceremissivo1"/>
    <w:semiHidden/>
    <w:rsid w:val="00A75624"/>
    <w:rPr>
      <w:rFonts w:ascii="Arial" w:hAnsi="Arial" w:cs="Arial"/>
      <w:b/>
      <w:bCs/>
    </w:rPr>
  </w:style>
  <w:style w:type="character" w:styleId="VarivelHTML">
    <w:name w:val="HTML Variable"/>
    <w:rsid w:val="00A75624"/>
    <w:rPr>
      <w:i/>
      <w:iCs/>
    </w:rPr>
  </w:style>
  <w:style w:type="paragraph" w:customStyle="1" w:styleId="Nomedaempresa">
    <w:name w:val="Nome da empresa"/>
    <w:basedOn w:val="Corpodetexto"/>
    <w:rsid w:val="00A75624"/>
    <w:pPr>
      <w:keepLines/>
      <w:framePr w:w="8640" w:h="1440" w:wrap="notBeside" w:vAnchor="page" w:hAnchor="margin" w:xAlign="center" w:y="889"/>
      <w:spacing w:after="40"/>
      <w:ind w:firstLine="0"/>
      <w:jc w:val="center"/>
    </w:pPr>
    <w:rPr>
      <w:caps/>
      <w:spacing w:val="75"/>
    </w:rPr>
  </w:style>
  <w:style w:type="paragraph" w:customStyle="1" w:styleId="Incluso">
    <w:name w:val="Inclusão"/>
    <w:basedOn w:val="Corpodetexto"/>
    <w:next w:val="Normal"/>
    <w:rsid w:val="00A75624"/>
    <w:pPr>
      <w:keepLines/>
      <w:spacing w:before="220"/>
      <w:ind w:firstLine="0"/>
    </w:pPr>
  </w:style>
  <w:style w:type="paragraph" w:customStyle="1" w:styleId="Cabealho-base">
    <w:name w:val="Cabeçalho - base"/>
    <w:basedOn w:val="Corpodetexto"/>
    <w:rsid w:val="00A75624"/>
    <w:pPr>
      <w:keepLines/>
      <w:tabs>
        <w:tab w:val="center" w:pos="4320"/>
        <w:tab w:val="right" w:pos="8640"/>
      </w:tabs>
      <w:spacing w:after="0"/>
    </w:pPr>
  </w:style>
  <w:style w:type="paragraph" w:customStyle="1" w:styleId="Ttulo-base">
    <w:name w:val="Título - base"/>
    <w:basedOn w:val="Corpodetexto"/>
    <w:next w:val="Corpodetexto"/>
    <w:rsid w:val="00A75624"/>
    <w:pPr>
      <w:keepNext/>
      <w:keepLines/>
      <w:spacing w:after="0"/>
      <w:ind w:firstLine="0"/>
      <w:jc w:val="left"/>
    </w:pPr>
    <w:rPr>
      <w:kern w:val="20"/>
    </w:rPr>
  </w:style>
  <w:style w:type="paragraph" w:customStyle="1" w:styleId="ReturnAddress">
    <w:name w:val="Return Address"/>
    <w:rsid w:val="00A75624"/>
    <w:pPr>
      <w:framePr w:w="8640" w:hSpace="187" w:vSpace="187" w:wrap="notBeside" w:vAnchor="page" w:hAnchor="margin" w:xAlign="center" w:y="14401" w:anchorLock="1"/>
      <w:spacing w:line="240" w:lineRule="atLeast"/>
      <w:ind w:right="-240"/>
      <w:jc w:val="center"/>
    </w:pPr>
    <w:rPr>
      <w:rFonts w:ascii="Garamond" w:eastAsia="Batang" w:hAnsi="Garamond"/>
      <w:caps/>
      <w:spacing w:val="30"/>
      <w:sz w:val="15"/>
      <w:lang w:val="pt-BR" w:eastAsia="en-US"/>
    </w:rPr>
  </w:style>
  <w:style w:type="paragraph" w:customStyle="1" w:styleId="Nomedeassinatura">
    <w:name w:val="Nome de assinatura"/>
    <w:basedOn w:val="Assinatura"/>
    <w:next w:val="Cargodosignatrio"/>
    <w:rsid w:val="00A75624"/>
    <w:pPr>
      <w:ind w:firstLine="0"/>
    </w:pPr>
  </w:style>
  <w:style w:type="character" w:customStyle="1" w:styleId="Slogan">
    <w:name w:val="Slogan"/>
    <w:rsid w:val="00A75624"/>
    <w:rPr>
      <w:i/>
      <w:spacing w:val="70"/>
      <w:sz w:val="21"/>
    </w:rPr>
  </w:style>
  <w:style w:type="character" w:customStyle="1" w:styleId="Rtulocomnfase">
    <w:name w:val="Rótulo com ênfase"/>
    <w:rsid w:val="00A75624"/>
    <w:rPr>
      <w:b/>
      <w:bCs/>
      <w:i/>
      <w:iCs/>
    </w:rPr>
  </w:style>
  <w:style w:type="character" w:customStyle="1" w:styleId="Superiorlinha">
    <w:name w:val="Superior à linha"/>
    <w:rsid w:val="00A75624"/>
    <w:rPr>
      <w:b/>
      <w:bCs/>
      <w:vertAlign w:val="superscript"/>
    </w:rPr>
  </w:style>
  <w:style w:type="paragraph" w:styleId="Assuntodecomentrio">
    <w:name w:val="annotation subject"/>
    <w:basedOn w:val="Textodecomentrio"/>
    <w:next w:val="Textodecomentrio"/>
    <w:semiHidden/>
    <w:rsid w:val="0004185D"/>
    <w:rPr>
      <w:b/>
      <w:bCs/>
    </w:rPr>
  </w:style>
  <w:style w:type="paragraph" w:styleId="Textodebalo">
    <w:name w:val="Balloon Text"/>
    <w:basedOn w:val="Normal"/>
    <w:semiHidden/>
    <w:rsid w:val="0004185D"/>
    <w:rPr>
      <w:rFonts w:ascii="Tahoma" w:hAnsi="Tahoma" w:cs="Tahoma"/>
      <w:sz w:val="16"/>
      <w:szCs w:val="16"/>
    </w:rPr>
  </w:style>
  <w:style w:type="character" w:customStyle="1" w:styleId="CorpodetextoCarcter">
    <w:name w:val="Corpo de texto Carácter"/>
    <w:link w:val="Corpodetexto"/>
    <w:rsid w:val="00D91A32"/>
    <w:rPr>
      <w:rFonts w:ascii="Garamond" w:eastAsia="Batang" w:hAnsi="Garamond"/>
      <w:sz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carenhas_jm@sapo.p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eleccoes.pt/Common/imprimir.asp?artigo=R_513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mepielan-ebulletin.gr/default.aspx?pid=18&amp;CategoryId=2&amp;CategoryTitle=Guest-Articles"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scapelo@uevora.p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insitu.revues.org/2737;DOI:10.400/insitu.2737" TargetMode="External"/><Relationship Id="rId30" Type="http://schemas.openxmlformats.org/officeDocument/2006/relationships/image" Target="media/image19.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machado\Desktop\APS_template%20Comunica&#231;&#227;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APS_template Comunicação</Template>
  <TotalTime>0</TotalTime>
  <Pages>17</Pages>
  <Words>6039</Words>
  <Characters>32615</Characters>
  <Application>Microsoft Office Word</Application>
  <DocSecurity>0</DocSecurity>
  <PresentationFormat/>
  <Lines>271</Lines>
  <Paragraphs>77</Paragraphs>
  <Slides>0</Slides>
  <Notes>0</Notes>
  <HiddenSlides>0</HiddenSlides>
  <MMClips>0</MMClip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Comunicação</vt:lpstr>
      <vt:lpstr>Comunicação</vt:lpstr>
    </vt:vector>
  </TitlesOfParts>
  <LinksUpToDate>false</LinksUpToDate>
  <CharactersWithSpaces>38577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Comunicação</dc:title>
  <dc:subject>Apresentação no VI Congresso Português de Sociologia</dc:subject>
  <dc:creator/>
  <dc:description>[ número ID atribuído ]</dc:description>
  <cp:lastModifiedBy/>
  <cp:revision>1</cp:revision>
  <cp:lastPrinted>1901-01-01T00:00:00Z</cp:lastPrinted>
  <dcterms:created xsi:type="dcterms:W3CDTF">2015-10-25T13:22:00Z</dcterms:created>
  <dcterms:modified xsi:type="dcterms:W3CDTF">2015-10-25T13:22:00Z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2070</vt:i4>
  </property>
  <property fmtid="{D5CDD505-2E9C-101B-9397-08002B2CF9AE}" pid="3" name="Version">
    <vt:i4>2003051900</vt:i4>
  </property>
  <property fmtid="{D5CDD505-2E9C-101B-9397-08002B2CF9AE}" pid="4" name="UseDefaultLanguage">
    <vt:bool>true</vt:bool>
  </property>
</Properties>
</file>