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610" w:rsidRPr="007B78BE" w:rsidRDefault="009D5610" w:rsidP="009D561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B78BE">
        <w:rPr>
          <w:rFonts w:ascii="Times New Roman" w:hAnsi="Times New Roman" w:cs="Times New Roman"/>
          <w:sz w:val="24"/>
          <w:szCs w:val="24"/>
          <w:lang w:val="en-US"/>
        </w:rPr>
        <w:t>Abstract</w:t>
      </w:r>
    </w:p>
    <w:p w:rsidR="009D5610" w:rsidRPr="00EB286A" w:rsidRDefault="009D5610" w:rsidP="009D561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78BE">
        <w:rPr>
          <w:rFonts w:ascii="Times New Roman" w:hAnsi="Times New Roman" w:cs="Times New Roman"/>
          <w:sz w:val="24"/>
          <w:szCs w:val="24"/>
          <w:lang w:val="en-US"/>
        </w:rPr>
        <w:t>This article aims to explore the relation</w:t>
      </w:r>
      <w:r>
        <w:rPr>
          <w:rFonts w:ascii="Times New Roman" w:hAnsi="Times New Roman" w:cs="Times New Roman"/>
          <w:sz w:val="24"/>
          <w:szCs w:val="24"/>
          <w:lang w:val="en-US"/>
        </w:rPr>
        <w:t>ship</w:t>
      </w:r>
      <w:r w:rsidRPr="007B78BE">
        <w:rPr>
          <w:rFonts w:ascii="Times New Roman" w:hAnsi="Times New Roman" w:cs="Times New Roman"/>
          <w:sz w:val="24"/>
          <w:szCs w:val="24"/>
          <w:lang w:val="en-US"/>
        </w:rPr>
        <w:t xml:space="preserve"> between clients´ narrative transformation and the promotion of vocational decidedness and career maturity in a mid-adolescent case of Life Design Counseling (LDC). To assess</w:t>
      </w:r>
      <w:r w:rsidRPr="000319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LDC outcomes the </w:t>
      </w:r>
      <w:r w:rsidRPr="000C761C">
        <w:rPr>
          <w:rFonts w:ascii="Times New Roman" w:hAnsi="Times New Roman" w:cs="Times New Roman"/>
          <w:sz w:val="24"/>
          <w:szCs w:val="24"/>
          <w:lang w:val="en-US"/>
        </w:rPr>
        <w:t>Vocational Certainty Scale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7E0B5F">
        <w:rPr>
          <w:rFonts w:ascii="Times New Roman" w:hAnsi="Times New Roman" w:cs="Times New Roman"/>
          <w:sz w:val="24"/>
          <w:szCs w:val="24"/>
          <w:lang w:val="en-US"/>
        </w:rPr>
        <w:t>the Career Maturity Inventory – Form C were used</w:t>
      </w:r>
      <w:r w:rsidRPr="000C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752C">
        <w:rPr>
          <w:rFonts w:ascii="Times New Roman" w:hAnsi="Times New Roman" w:cs="Times New Roman"/>
          <w:sz w:val="24"/>
          <w:szCs w:val="24"/>
          <w:lang w:val="en-US"/>
        </w:rPr>
        <w:t>before and after the intervention</w:t>
      </w:r>
      <w:r w:rsidRPr="007E0B5F">
        <w:rPr>
          <w:rFonts w:ascii="Times New Roman" w:hAnsi="Times New Roman" w:cs="Times New Roman"/>
          <w:sz w:val="24"/>
          <w:szCs w:val="24"/>
          <w:lang w:val="en-US"/>
        </w:rPr>
        <w:t>.  To intensively analyze the process of LDC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change two measures of narrative change were used:</w:t>
      </w:r>
      <w:r w:rsidRPr="007E0B5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E0B5F">
        <w:rPr>
          <w:rFonts w:ascii="Times New Roman" w:hAnsi="Times New Roman" w:cs="Times New Roman"/>
          <w:sz w:val="24"/>
          <w:szCs w:val="24"/>
          <w:lang w:val="en-US"/>
        </w:rPr>
        <w:t xml:space="preserve">nnovative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E0B5F">
        <w:rPr>
          <w:rFonts w:ascii="Times New Roman" w:hAnsi="Times New Roman" w:cs="Times New Roman"/>
          <w:sz w:val="24"/>
          <w:szCs w:val="24"/>
          <w:lang w:val="en-US"/>
        </w:rPr>
        <w:t xml:space="preserve">oments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E0B5F">
        <w:rPr>
          <w:rFonts w:ascii="Times New Roman" w:hAnsi="Times New Roman" w:cs="Times New Roman"/>
          <w:sz w:val="24"/>
          <w:szCs w:val="24"/>
          <w:lang w:val="en-US"/>
        </w:rPr>
        <w:t xml:space="preserve">oding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E0B5F">
        <w:rPr>
          <w:rFonts w:ascii="Times New Roman" w:hAnsi="Times New Roman" w:cs="Times New Roman"/>
          <w:sz w:val="24"/>
          <w:szCs w:val="24"/>
          <w:lang w:val="en-US"/>
        </w:rPr>
        <w:t>ystem (IMCS)</w:t>
      </w:r>
      <w:r>
        <w:rPr>
          <w:rFonts w:ascii="Times New Roman" w:hAnsi="Times New Roman" w:cs="Times New Roman"/>
          <w:sz w:val="24"/>
          <w:szCs w:val="24"/>
          <w:lang w:val="en-US"/>
        </w:rPr>
        <w:t>, as a measure of innovation emergence,</w:t>
      </w:r>
      <w:r w:rsidRPr="007E0B5F">
        <w:rPr>
          <w:rFonts w:ascii="Times New Roman" w:hAnsi="Times New Roman" w:cs="Times New Roman"/>
          <w:sz w:val="24"/>
          <w:szCs w:val="24"/>
          <w:lang w:val="en-US"/>
        </w:rPr>
        <w:t xml:space="preserve"> and the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E0B5F">
        <w:rPr>
          <w:rFonts w:ascii="Times New Roman" w:hAnsi="Times New Roman" w:cs="Times New Roman"/>
          <w:sz w:val="24"/>
          <w:szCs w:val="24"/>
          <w:lang w:val="en-US"/>
        </w:rPr>
        <w:t xml:space="preserve">eturn </w:t>
      </w:r>
      <w:r>
        <w:rPr>
          <w:rFonts w:ascii="Times New Roman" w:hAnsi="Times New Roman" w:cs="Times New Roman"/>
          <w:sz w:val="24"/>
          <w:szCs w:val="24"/>
          <w:lang w:val="en-US"/>
        </w:rPr>
        <w:t>to the P</w:t>
      </w:r>
      <w:r w:rsidRPr="007E0B5F">
        <w:rPr>
          <w:rFonts w:ascii="Times New Roman" w:hAnsi="Times New Roman" w:cs="Times New Roman"/>
          <w:sz w:val="24"/>
          <w:szCs w:val="24"/>
          <w:lang w:val="en-US"/>
        </w:rPr>
        <w:t xml:space="preserve">roblem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E0B5F">
        <w:rPr>
          <w:rFonts w:ascii="Times New Roman" w:hAnsi="Times New Roman" w:cs="Times New Roman"/>
          <w:sz w:val="24"/>
          <w:szCs w:val="24"/>
          <w:lang w:val="en-US"/>
        </w:rPr>
        <w:t xml:space="preserve">oding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E0B5F">
        <w:rPr>
          <w:rFonts w:ascii="Times New Roman" w:hAnsi="Times New Roman" w:cs="Times New Roman"/>
          <w:sz w:val="24"/>
          <w:szCs w:val="24"/>
          <w:lang w:val="en-US"/>
        </w:rPr>
        <w:t>ystem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(RP</w:t>
      </w:r>
      <w:r w:rsidRPr="007E0B5F">
        <w:rPr>
          <w:rFonts w:ascii="Times New Roman" w:hAnsi="Times New Roman" w:cs="Times New Roman"/>
          <w:sz w:val="24"/>
          <w:szCs w:val="24"/>
          <w:lang w:val="en-US"/>
        </w:rPr>
        <w:t>CS)</w:t>
      </w:r>
      <w:r>
        <w:rPr>
          <w:rFonts w:ascii="Times New Roman" w:hAnsi="Times New Roman" w:cs="Times New Roman"/>
          <w:sz w:val="24"/>
          <w:szCs w:val="24"/>
          <w:lang w:val="en-US"/>
        </w:rPr>
        <w:t>, as a measure of ambivalence towards change</w:t>
      </w:r>
      <w:r w:rsidRPr="007E0B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The results show that</w:t>
      </w:r>
      <w:r w:rsidRPr="000C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752C">
        <w:rPr>
          <w:rFonts w:ascii="Times New Roman" w:hAnsi="Times New Roman" w:cs="Times New Roman"/>
          <w:sz w:val="24"/>
          <w:szCs w:val="24"/>
          <w:lang w:val="en-US"/>
        </w:rPr>
        <w:t xml:space="preserve">the three </w:t>
      </w:r>
      <w:r>
        <w:rPr>
          <w:rFonts w:ascii="Times New Roman" w:hAnsi="Times New Roman" w:cs="Times New Roman"/>
          <w:sz w:val="24"/>
          <w:szCs w:val="24"/>
          <w:lang w:val="en-US"/>
        </w:rPr>
        <w:t>LD</w:t>
      </w:r>
      <w:r w:rsidRPr="00BA752C">
        <w:rPr>
          <w:rFonts w:ascii="Times New Roman" w:hAnsi="Times New Roman" w:cs="Times New Roman"/>
          <w:sz w:val="24"/>
          <w:szCs w:val="24"/>
          <w:lang w:val="en-US"/>
        </w:rPr>
        <w:t>C sessions produced a significant change in vocational certainty but not in career maturity</w:t>
      </w:r>
      <w:r>
        <w:rPr>
          <w:rFonts w:ascii="Times New Roman" w:hAnsi="Times New Roman" w:cs="Times New Roman"/>
          <w:sz w:val="24"/>
          <w:szCs w:val="24"/>
          <w:lang w:val="en-US"/>
        </w:rPr>
        <w:t>. Findings</w:t>
      </w:r>
      <w:r w:rsidRPr="001F53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confirm that </w:t>
      </w:r>
      <w:r w:rsidRPr="001F5326">
        <w:rPr>
          <w:rFonts w:ascii="Times New Roman" w:hAnsi="Times New Roman" w:cs="Times New Roman"/>
          <w:sz w:val="24"/>
          <w:szCs w:val="24"/>
          <w:lang w:val="en-US"/>
        </w:rPr>
        <w:t xml:space="preserve">the process of </w:t>
      </w:r>
      <w:r w:rsidRPr="00D227DB">
        <w:rPr>
          <w:rFonts w:ascii="Times New Roman" w:hAnsi="Times New Roman" w:cs="Times New Roman"/>
          <w:sz w:val="24"/>
          <w:szCs w:val="24"/>
          <w:lang w:val="en-US"/>
        </w:rPr>
        <w:t>change</w:t>
      </w:r>
      <w:r>
        <w:rPr>
          <w:rFonts w:ascii="Times New Roman" w:hAnsi="Times New Roman" w:cs="Times New Roman"/>
          <w:sz w:val="24"/>
          <w:szCs w:val="24"/>
          <w:lang w:val="en-US"/>
        </w:rPr>
        <w:t>, according to the IMCS,</w:t>
      </w:r>
      <w:r w:rsidRPr="00D227DB">
        <w:rPr>
          <w:rFonts w:ascii="Times New Roman" w:hAnsi="Times New Roman" w:cs="Times New Roman"/>
          <w:sz w:val="24"/>
          <w:szCs w:val="24"/>
          <w:lang w:val="en-US"/>
        </w:rPr>
        <w:t xml:space="preserve"> is similar to the one observed in previous studies with adults. </w:t>
      </w:r>
      <w:r w:rsidRPr="00EB286A">
        <w:rPr>
          <w:rFonts w:ascii="Times New Roman" w:hAnsi="Times New Roman" w:cs="Times New Roman"/>
          <w:sz w:val="24"/>
          <w:szCs w:val="24"/>
          <w:lang w:val="en-US"/>
        </w:rPr>
        <w:t>Implications for future research and practice are discussed.</w:t>
      </w:r>
    </w:p>
    <w:p w:rsidR="009D5610" w:rsidRPr="00EB286A" w:rsidRDefault="009D5610" w:rsidP="009D5610">
      <w:pPr>
        <w:tabs>
          <w:tab w:val="left" w:pos="4822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D5610" w:rsidRDefault="009D5610" w:rsidP="009D561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0AA4">
        <w:rPr>
          <w:rFonts w:ascii="Times New Roman" w:hAnsi="Times New Roman" w:cs="Times New Roman"/>
          <w:sz w:val="24"/>
          <w:szCs w:val="24"/>
          <w:lang w:val="en-US"/>
        </w:rPr>
        <w:t>Key words: Life Design Counseling, Innovative Moments, Process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0A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D0AA4">
        <w:rPr>
          <w:rFonts w:ascii="Times New Roman" w:hAnsi="Times New Roman" w:cs="Times New Roman"/>
          <w:sz w:val="24"/>
          <w:szCs w:val="24"/>
          <w:lang w:val="en-US"/>
        </w:rPr>
        <w:t>hange</w:t>
      </w:r>
      <w:r>
        <w:rPr>
          <w:rFonts w:ascii="Times New Roman" w:hAnsi="Times New Roman" w:cs="Times New Roman"/>
          <w:sz w:val="24"/>
          <w:szCs w:val="24"/>
          <w:lang w:val="en-US"/>
        </w:rPr>
        <w:t>, Adolescence</w:t>
      </w:r>
    </w:p>
    <w:p w:rsidR="009D5610" w:rsidRDefault="009D5610" w:rsidP="009D561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D5610" w:rsidRDefault="009D5610" w:rsidP="009D561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A6643" w:rsidRPr="009D5610" w:rsidRDefault="009D5610">
      <w:pPr>
        <w:rPr>
          <w:lang w:val="en-US"/>
        </w:rPr>
      </w:pPr>
      <w:bookmarkStart w:id="0" w:name="_GoBack"/>
      <w:bookmarkEnd w:id="0"/>
    </w:p>
    <w:sectPr w:rsidR="00CA6643" w:rsidRPr="009D56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10"/>
    <w:rsid w:val="006155BC"/>
    <w:rsid w:val="009D5610"/>
    <w:rsid w:val="00A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61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61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 Cardoso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Cardoso</dc:creator>
  <cp:lastModifiedBy>Paulo Cardoso</cp:lastModifiedBy>
  <cp:revision>1</cp:revision>
  <dcterms:created xsi:type="dcterms:W3CDTF">2015-11-18T17:04:00Z</dcterms:created>
  <dcterms:modified xsi:type="dcterms:W3CDTF">2015-11-18T17:05:00Z</dcterms:modified>
</cp:coreProperties>
</file>