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CE" w:rsidRPr="00231BD4" w:rsidRDefault="00BF7CCE" w:rsidP="00BF7CCE">
      <w:pPr>
        <w:jc w:val="center"/>
        <w:rPr>
          <w:b/>
          <w:sz w:val="32"/>
          <w:szCs w:val="32"/>
        </w:rPr>
      </w:pPr>
      <w:r w:rsidRPr="00231BD4">
        <w:rPr>
          <w:b/>
          <w:sz w:val="32"/>
          <w:szCs w:val="32"/>
        </w:rPr>
        <w:t>4º TESTE SUMATIVO</w:t>
      </w:r>
    </w:p>
    <w:p w:rsidR="00BF7CCE" w:rsidRPr="001B7FB2" w:rsidRDefault="00BF7CCE" w:rsidP="00BF7CCE">
      <w:pPr>
        <w:jc w:val="center"/>
        <w:rPr>
          <w:sz w:val="20"/>
          <w:szCs w:val="20"/>
        </w:rPr>
      </w:pPr>
    </w:p>
    <w:p w:rsidR="00BF7CCE" w:rsidRPr="00BF7CCE" w:rsidRDefault="00BF7CCE" w:rsidP="00BF7CCE">
      <w:pPr>
        <w:spacing w:line="360" w:lineRule="auto"/>
      </w:pPr>
      <w:r w:rsidRPr="00BF7CCE">
        <w:t>Ano lectivo: 2010/11</w:t>
      </w:r>
      <w:r>
        <w:t xml:space="preserve"> - </w:t>
      </w:r>
      <w:r w:rsidRPr="00BF7CCE">
        <w:t>TURMA: 9ºA</w:t>
      </w:r>
      <w:r>
        <w:t xml:space="preserve"> - D</w:t>
      </w:r>
      <w:r w:rsidRPr="00BF7CCE">
        <w:t>isciplina: Ciências Naturais</w:t>
      </w:r>
      <w:r>
        <w:t xml:space="preserve"> – </w:t>
      </w:r>
      <w:r w:rsidRPr="00BF7CCE">
        <w:t>Data: 1/04/2011</w:t>
      </w:r>
      <w:r w:rsidRPr="00BF7CCE">
        <w:tab/>
      </w:r>
      <w:r w:rsidRPr="00BF7CCE">
        <w:tab/>
      </w:r>
    </w:p>
    <w:tbl>
      <w:tblPr>
        <w:tblStyle w:val="Tabelacomgrelha"/>
        <w:tblW w:w="0" w:type="auto"/>
        <w:tblLook w:val="04A0"/>
      </w:tblPr>
      <w:tblGrid>
        <w:gridCol w:w="675"/>
        <w:gridCol w:w="6429"/>
        <w:gridCol w:w="1616"/>
      </w:tblGrid>
      <w:tr w:rsidR="00BF7CCE" w:rsidRPr="005F1C01" w:rsidTr="005F1C01">
        <w:tc>
          <w:tcPr>
            <w:tcW w:w="675" w:type="dxa"/>
            <w:vAlign w:val="center"/>
          </w:tcPr>
          <w:p w:rsidR="00BF7CCE" w:rsidRPr="00231BD4" w:rsidRDefault="00073311" w:rsidP="005F1C01">
            <w:pPr>
              <w:jc w:val="center"/>
              <w:rPr>
                <w:b/>
                <w:sz w:val="40"/>
                <w:szCs w:val="40"/>
              </w:rPr>
            </w:pPr>
            <w:r w:rsidRPr="00231BD4">
              <w:rPr>
                <w:b/>
                <w:sz w:val="40"/>
                <w:szCs w:val="40"/>
              </w:rPr>
              <w:t>Nº</w:t>
            </w:r>
          </w:p>
        </w:tc>
        <w:tc>
          <w:tcPr>
            <w:tcW w:w="6521" w:type="dxa"/>
            <w:vAlign w:val="center"/>
          </w:tcPr>
          <w:p w:rsidR="00BF7CCE" w:rsidRPr="00231BD4" w:rsidRDefault="00073311" w:rsidP="005F1C01">
            <w:pPr>
              <w:jc w:val="center"/>
              <w:rPr>
                <w:b/>
                <w:sz w:val="40"/>
                <w:szCs w:val="40"/>
              </w:rPr>
            </w:pPr>
            <w:r w:rsidRPr="00231BD4">
              <w:rPr>
                <w:b/>
                <w:sz w:val="40"/>
                <w:szCs w:val="40"/>
              </w:rPr>
              <w:t>Resposta</w:t>
            </w:r>
          </w:p>
        </w:tc>
        <w:tc>
          <w:tcPr>
            <w:tcW w:w="1448" w:type="dxa"/>
            <w:vAlign w:val="center"/>
          </w:tcPr>
          <w:p w:rsidR="00BF7CCE" w:rsidRPr="00231BD4" w:rsidRDefault="00073311" w:rsidP="005F1C01">
            <w:pPr>
              <w:jc w:val="center"/>
              <w:rPr>
                <w:b/>
                <w:sz w:val="40"/>
                <w:szCs w:val="40"/>
              </w:rPr>
            </w:pPr>
            <w:r w:rsidRPr="00231BD4">
              <w:rPr>
                <w:b/>
                <w:sz w:val="40"/>
                <w:szCs w:val="40"/>
              </w:rPr>
              <w:t>Cotação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1.1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1 – Veia pulmonar</w:t>
            </w:r>
          </w:p>
          <w:p w:rsidR="00BF7CCE" w:rsidRPr="005F1C01" w:rsidRDefault="00BF7CCE" w:rsidP="005F1C01">
            <w:r w:rsidRPr="005F1C01">
              <w:t>2 – Artéria aorta</w:t>
            </w:r>
          </w:p>
          <w:p w:rsidR="00BF7CCE" w:rsidRPr="005F1C01" w:rsidRDefault="00BF7CCE" w:rsidP="005F1C01">
            <w:r w:rsidRPr="005F1C01">
              <w:t>3 – Aurícula esquerda</w:t>
            </w:r>
          </w:p>
          <w:p w:rsidR="00BF7CCE" w:rsidRPr="005F1C01" w:rsidRDefault="00BF7CCE" w:rsidP="005F1C01">
            <w:r w:rsidRPr="005F1C01">
              <w:t>4 – Ventrículo esquerdo</w:t>
            </w:r>
          </w:p>
          <w:p w:rsidR="00BF7CCE" w:rsidRPr="005F1C01" w:rsidRDefault="00BF7CCE" w:rsidP="005F1C01">
            <w:r w:rsidRPr="005F1C01">
              <w:t>5 – Artéria pulmonar</w:t>
            </w:r>
          </w:p>
          <w:p w:rsidR="00BF7CCE" w:rsidRPr="005F1C01" w:rsidRDefault="00BF7CCE" w:rsidP="005F1C01">
            <w:r w:rsidRPr="005F1C01">
              <w:t>6 – Veia cava</w:t>
            </w:r>
          </w:p>
          <w:p w:rsidR="00BF7CCE" w:rsidRPr="005F1C01" w:rsidRDefault="00BF7CCE" w:rsidP="005F1C01">
            <w:r w:rsidRPr="005F1C01">
              <w:t>7 – Aurícula esquerda</w:t>
            </w:r>
          </w:p>
          <w:p w:rsidR="00BF7CCE" w:rsidRPr="005F1C01" w:rsidRDefault="00BF7CCE" w:rsidP="005F1C01">
            <w:r w:rsidRPr="005F1C01">
              <w:t>8 – Ventrículo esquerdo</w:t>
            </w:r>
          </w:p>
        </w:tc>
        <w:tc>
          <w:tcPr>
            <w:tcW w:w="1448" w:type="dxa"/>
            <w:shd w:val="clear" w:color="auto" w:fill="D6E3BC" w:themeFill="accent3" w:themeFillTint="66"/>
          </w:tcPr>
          <w:p w:rsidR="00BF7CCE" w:rsidRDefault="004D59F4" w:rsidP="005F1C01">
            <w:r>
              <w:t>8x1</w:t>
            </w:r>
          </w:p>
          <w:p w:rsidR="004D59F4" w:rsidRPr="005F1C01" w:rsidRDefault="004D59F4" w:rsidP="005F1C01">
            <w:r>
              <w:t>Total=8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1.2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A – Dióxido de Carbono</w:t>
            </w:r>
          </w:p>
          <w:p w:rsidR="00BF7CCE" w:rsidRPr="005F1C01" w:rsidRDefault="00BF7CCE" w:rsidP="005F1C01">
            <w:r w:rsidRPr="005F1C01">
              <w:t xml:space="preserve">B – Oxigénio </w:t>
            </w:r>
          </w:p>
        </w:tc>
        <w:tc>
          <w:tcPr>
            <w:tcW w:w="1448" w:type="dxa"/>
            <w:shd w:val="clear" w:color="auto" w:fill="D6E3BC" w:themeFill="accent3" w:themeFillTint="66"/>
          </w:tcPr>
          <w:p w:rsidR="00BF7CCE" w:rsidRDefault="004D59F4" w:rsidP="005F1C01">
            <w:r>
              <w:t>2x1</w:t>
            </w:r>
          </w:p>
          <w:p w:rsidR="004D59F4" w:rsidRPr="005F1C01" w:rsidRDefault="004D59F4" w:rsidP="005F1C01">
            <w:r>
              <w:t>Total=2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1.3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 xml:space="preserve">A – 5; B – 1; C – 3; D – 2; E – 6; F – 7. </w:t>
            </w:r>
          </w:p>
        </w:tc>
        <w:tc>
          <w:tcPr>
            <w:tcW w:w="1448" w:type="dxa"/>
            <w:shd w:val="clear" w:color="auto" w:fill="D6E3BC" w:themeFill="accent3" w:themeFillTint="66"/>
          </w:tcPr>
          <w:p w:rsidR="00BF7CCE" w:rsidRDefault="004D59F4" w:rsidP="005F1C01">
            <w:r>
              <w:t>6x1</w:t>
            </w:r>
          </w:p>
          <w:p w:rsidR="004D59F4" w:rsidRPr="005F1C01" w:rsidRDefault="004D59F4" w:rsidP="005F1C01">
            <w:r>
              <w:t>Total=6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1.4</w:t>
            </w:r>
          </w:p>
        </w:tc>
        <w:tc>
          <w:tcPr>
            <w:tcW w:w="6521" w:type="dxa"/>
            <w:shd w:val="clear" w:color="auto" w:fill="D6E3BC" w:themeFill="accent3" w:themeFillTint="66"/>
          </w:tcPr>
          <w:p w:rsidR="00BF7CCE" w:rsidRPr="005F1C01" w:rsidRDefault="00BF7CCE" w:rsidP="005F1C01">
            <w:r w:rsidRPr="005F1C01">
              <w:t>I – Pequena circulação ou pulmonar</w:t>
            </w:r>
          </w:p>
          <w:p w:rsidR="00BF7CCE" w:rsidRPr="005F1C01" w:rsidRDefault="00BF7CCE" w:rsidP="005F1C01">
            <w:r w:rsidRPr="005F1C01">
              <w:t>II – Grande circulação ou sistémica</w:t>
            </w:r>
          </w:p>
        </w:tc>
        <w:tc>
          <w:tcPr>
            <w:tcW w:w="1448" w:type="dxa"/>
            <w:shd w:val="clear" w:color="auto" w:fill="D6E3BC" w:themeFill="accent3" w:themeFillTint="66"/>
          </w:tcPr>
          <w:p w:rsidR="00BF7CCE" w:rsidRDefault="004D59F4" w:rsidP="005F1C01">
            <w:r>
              <w:t>2x2</w:t>
            </w:r>
          </w:p>
          <w:p w:rsidR="004D59F4" w:rsidRPr="005F1C01" w:rsidRDefault="004D59F4" w:rsidP="005F1C01">
            <w:r>
              <w:t>Total=4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2.1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Miocárdio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2.2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A51F49" w:rsidRPr="005F1C01" w:rsidRDefault="00BF7CCE" w:rsidP="005F1C01">
            <w:r w:rsidRPr="005F1C01">
              <w:t>a) 10, 12</w:t>
            </w:r>
          </w:p>
          <w:p w:rsidR="00BF7CCE" w:rsidRPr="005F1C01" w:rsidRDefault="00BF7CCE" w:rsidP="005F1C01">
            <w:r w:rsidRPr="005F1C01">
              <w:t>b) 7, 8, 9</w:t>
            </w:r>
          </w:p>
          <w:p w:rsidR="00BF7CCE" w:rsidRPr="005F1C01" w:rsidRDefault="00BF7CCE" w:rsidP="005F1C01">
            <w:r w:rsidRPr="005F1C01">
              <w:t>c) 4</w:t>
            </w:r>
          </w:p>
          <w:p w:rsidR="00BF7CCE" w:rsidRPr="005F1C01" w:rsidRDefault="00BF7CCE" w:rsidP="005F1C01">
            <w:r w:rsidRPr="005F1C01">
              <w:t>d) 7, 12</w:t>
            </w:r>
          </w:p>
          <w:p w:rsidR="00BF7CCE" w:rsidRPr="005F1C01" w:rsidRDefault="00BF7CCE" w:rsidP="005F1C01">
            <w:r w:rsidRPr="005F1C01">
              <w:t>e) 8, 9, 10</w:t>
            </w:r>
          </w:p>
          <w:p w:rsidR="00BF7CCE" w:rsidRPr="005F1C01" w:rsidRDefault="00BF7CCE" w:rsidP="005F1C01">
            <w:r w:rsidRPr="005F1C01">
              <w:t>f) 5, 2, 11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EA2309" w:rsidRDefault="00EA2309" w:rsidP="005F1C01">
            <w:r>
              <w:t xml:space="preserve">6x1 </w:t>
            </w:r>
          </w:p>
          <w:p w:rsidR="00BF7CCE" w:rsidRPr="005F1C01" w:rsidRDefault="00EA2309" w:rsidP="005F1C01">
            <w:r>
              <w:t>Total=6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2.3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d)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2.4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BF7CCE" w:rsidRPr="005F1C01" w:rsidRDefault="00515D3B" w:rsidP="005F1C01">
            <w:r>
              <w:t>d</w:t>
            </w:r>
            <w:r w:rsidR="00BF7CCE" w:rsidRPr="005F1C01">
              <w:t>)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2.5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073311" w:rsidRPr="005F1C01" w:rsidRDefault="00BF7CCE" w:rsidP="005F1C01">
            <w:r w:rsidRPr="005F1C01">
              <w:t>Nome</w:t>
            </w:r>
            <w:r w:rsidR="00EA6F87" w:rsidRPr="005F1C01">
              <w:t xml:space="preserve"> dos vasos que </w:t>
            </w:r>
            <w:r w:rsidR="00073311" w:rsidRPr="005F1C01">
              <w:t>leva</w:t>
            </w:r>
            <w:r w:rsidR="00EA6F87" w:rsidRPr="005F1C01">
              <w:t>m</w:t>
            </w:r>
            <w:r w:rsidR="00073311" w:rsidRPr="005F1C01">
              <w:t xml:space="preserve"> para fora</w:t>
            </w:r>
            <w:r w:rsidRPr="005F1C01">
              <w:t xml:space="preserve">: </w:t>
            </w:r>
            <w:r w:rsidR="00073311" w:rsidRPr="005F1C01">
              <w:t>A</w:t>
            </w:r>
            <w:r w:rsidRPr="005F1C01">
              <w:t>rtérias</w:t>
            </w:r>
          </w:p>
          <w:p w:rsidR="00BF7CCE" w:rsidRPr="005F1C01" w:rsidRDefault="00BF7CCE" w:rsidP="005F1C01">
            <w:r w:rsidRPr="005F1C01">
              <w:t>1 – São compressíveis, elásticas</w:t>
            </w:r>
          </w:p>
          <w:p w:rsidR="00BF7CCE" w:rsidRPr="005F1C01" w:rsidRDefault="00BF7CCE" w:rsidP="005F1C01">
            <w:r w:rsidRPr="005F1C01">
              <w:t>2 – Possuem paredes mais espessas</w:t>
            </w:r>
          </w:p>
          <w:p w:rsidR="00BF7CCE" w:rsidRPr="005F1C01" w:rsidRDefault="00BF7CCE" w:rsidP="005F1C01">
            <w:r w:rsidRPr="005F1C01">
              <w:t>3 – Não possuem válvulas</w:t>
            </w:r>
          </w:p>
          <w:p w:rsidR="00073311" w:rsidRPr="005F1C01" w:rsidRDefault="00073311" w:rsidP="005F1C01">
            <w:r w:rsidRPr="005F1C01">
              <w:t>4 – Ramificam-se em arteríolas</w:t>
            </w:r>
          </w:p>
          <w:p w:rsidR="00073311" w:rsidRPr="005F1C01" w:rsidRDefault="00073311" w:rsidP="005F1C01">
            <w:r w:rsidRPr="005F1C01">
              <w:t xml:space="preserve">Nome dos vasos que trazem de volta: Veias </w:t>
            </w:r>
          </w:p>
          <w:p w:rsidR="00073311" w:rsidRPr="005F1C01" w:rsidRDefault="00073311" w:rsidP="005F1C01">
            <w:r w:rsidRPr="005F1C01">
              <w:t>Características (escolher 2 das 4 possíveis)</w:t>
            </w:r>
          </w:p>
          <w:p w:rsidR="00073311" w:rsidRPr="005F1C01" w:rsidRDefault="00073311" w:rsidP="005F1C01">
            <w:r w:rsidRPr="005F1C01">
              <w:t>1 – Não são elásticas</w:t>
            </w:r>
          </w:p>
          <w:p w:rsidR="00073311" w:rsidRPr="005F1C01" w:rsidRDefault="00073311" w:rsidP="005F1C01">
            <w:r w:rsidRPr="005F1C01">
              <w:t>2 – Possuem paredes mais finas</w:t>
            </w:r>
          </w:p>
          <w:p w:rsidR="00073311" w:rsidRPr="005F1C01" w:rsidRDefault="00073311" w:rsidP="005F1C01">
            <w:r w:rsidRPr="005F1C01">
              <w:t>3 – Podem ter válvulas nos vasos de maior calibre</w:t>
            </w:r>
          </w:p>
          <w:p w:rsidR="00073311" w:rsidRPr="005F1C01" w:rsidRDefault="00073311" w:rsidP="005F1C01">
            <w:r w:rsidRPr="005F1C01">
              <w:t>4 – Ramificam-se em vénulas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EA2309" w:rsidRDefault="00EA2309" w:rsidP="005F1C01">
            <w:r>
              <w:t xml:space="preserve">1+3 </w:t>
            </w:r>
          </w:p>
          <w:p w:rsidR="00BF7CCE" w:rsidRPr="005F1C01" w:rsidRDefault="00EA2309" w:rsidP="005F1C01">
            <w:r>
              <w:t>Total=4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>2.6</w:t>
            </w:r>
          </w:p>
        </w:tc>
        <w:tc>
          <w:tcPr>
            <w:tcW w:w="6521" w:type="dxa"/>
            <w:shd w:val="clear" w:color="auto" w:fill="FBD4B4" w:themeFill="accent6" w:themeFillTint="66"/>
          </w:tcPr>
          <w:p w:rsidR="00BF7CCE" w:rsidRPr="005F1C01" w:rsidRDefault="00BF7CCE" w:rsidP="005F1C01">
            <w:r w:rsidRPr="005F1C01">
              <w:t xml:space="preserve">O ventrículo direito tem que bombear o sangue apenas até aos pulmões </w:t>
            </w:r>
            <w:proofErr w:type="gramStart"/>
            <w:r w:rsidRPr="005F1C01">
              <w:t>enquanto que</w:t>
            </w:r>
            <w:proofErr w:type="gramEnd"/>
            <w:r w:rsidRPr="005F1C01">
              <w:t xml:space="preserve"> o ventrículo esquerdo tem que bombear o sangue para todo o corpo. Visto que o miocárdio se trata de um músculo, é natural que se encontre mais desenvolvido do lado esquerdo, que é aquele que tem que realizar um maior esforço.</w:t>
            </w:r>
          </w:p>
        </w:tc>
        <w:tc>
          <w:tcPr>
            <w:tcW w:w="1448" w:type="dxa"/>
            <w:shd w:val="clear" w:color="auto" w:fill="FBD4B4" w:themeFill="accent6" w:themeFillTint="66"/>
          </w:tcPr>
          <w:p w:rsidR="00BF7CCE" w:rsidRPr="005F1C01" w:rsidRDefault="00EA2309" w:rsidP="005F1C01">
            <w:r>
              <w:t>5</w:t>
            </w:r>
          </w:p>
        </w:tc>
      </w:tr>
      <w:tr w:rsidR="00BF7CCE" w:rsidRPr="005F1C01" w:rsidTr="00BF7CCE">
        <w:tc>
          <w:tcPr>
            <w:tcW w:w="675" w:type="dxa"/>
          </w:tcPr>
          <w:p w:rsidR="00BF7CCE" w:rsidRPr="005F1C01" w:rsidRDefault="00BF7CCE" w:rsidP="005F1C01">
            <w:r w:rsidRPr="005F1C01">
              <w:t>3</w:t>
            </w:r>
          </w:p>
        </w:tc>
        <w:tc>
          <w:tcPr>
            <w:tcW w:w="6521" w:type="dxa"/>
          </w:tcPr>
          <w:p w:rsidR="00BF7CCE" w:rsidRPr="005F1C01" w:rsidRDefault="00BF7CCE" w:rsidP="005F1C01">
            <w:r w:rsidRPr="005F1C01">
              <w:t xml:space="preserve">A – 1; B – 4; C – 2; D </w:t>
            </w:r>
            <w:r w:rsidR="00A51F49" w:rsidRPr="005F1C01">
              <w:t>–</w:t>
            </w:r>
            <w:r w:rsidRPr="005F1C01">
              <w:t xml:space="preserve"> 3</w:t>
            </w:r>
            <w:r w:rsidR="00A51F49" w:rsidRPr="005F1C01">
              <w:t>; E – 4 (ou 2); F – 1 (ou 2)</w:t>
            </w:r>
          </w:p>
        </w:tc>
        <w:tc>
          <w:tcPr>
            <w:tcW w:w="1448" w:type="dxa"/>
          </w:tcPr>
          <w:p w:rsidR="00EA2309" w:rsidRDefault="00EA2309" w:rsidP="005F1C01">
            <w:r>
              <w:t xml:space="preserve">6x1 </w:t>
            </w:r>
          </w:p>
          <w:p w:rsidR="00BF7CCE" w:rsidRPr="005F1C01" w:rsidRDefault="00EA2309" w:rsidP="005F1C01">
            <w:r>
              <w:t>Total=6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4.1</w:t>
            </w:r>
          </w:p>
        </w:tc>
        <w:tc>
          <w:tcPr>
            <w:tcW w:w="6521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A – Diástole geral</w:t>
            </w:r>
          </w:p>
          <w:p w:rsidR="00A51F49" w:rsidRPr="005F1C01" w:rsidRDefault="00A51F49" w:rsidP="005F1C01">
            <w:r w:rsidRPr="005F1C01">
              <w:t>B – Sístole auricular</w:t>
            </w:r>
          </w:p>
          <w:p w:rsidR="00A51F49" w:rsidRPr="005F1C01" w:rsidRDefault="00A51F49" w:rsidP="005F1C01">
            <w:r w:rsidRPr="005F1C01">
              <w:t>C – Sístole ventricular</w:t>
            </w:r>
          </w:p>
        </w:tc>
        <w:tc>
          <w:tcPr>
            <w:tcW w:w="1448" w:type="dxa"/>
            <w:shd w:val="clear" w:color="auto" w:fill="E5DFEC" w:themeFill="accent4" w:themeFillTint="33"/>
          </w:tcPr>
          <w:p w:rsidR="00EA2309" w:rsidRDefault="00EA2309" w:rsidP="005F1C01">
            <w:r>
              <w:t xml:space="preserve">3x1 </w:t>
            </w:r>
          </w:p>
          <w:p w:rsidR="00BF7CCE" w:rsidRPr="005F1C01" w:rsidRDefault="00EA2309" w:rsidP="005F1C01">
            <w:r>
              <w:t>Total=3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4.2</w:t>
            </w:r>
          </w:p>
        </w:tc>
        <w:tc>
          <w:tcPr>
            <w:tcW w:w="6521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a) - B</w:t>
            </w:r>
          </w:p>
          <w:p w:rsidR="00A51F49" w:rsidRPr="005F1C01" w:rsidRDefault="00A51F49" w:rsidP="005F1C01">
            <w:r w:rsidRPr="005F1C01">
              <w:t>b) - C</w:t>
            </w:r>
          </w:p>
          <w:p w:rsidR="00A51F49" w:rsidRPr="005F1C01" w:rsidRDefault="00A51F49" w:rsidP="005F1C01">
            <w:r w:rsidRPr="005F1C01">
              <w:t>c) - C</w:t>
            </w:r>
          </w:p>
          <w:p w:rsidR="00A51F49" w:rsidRPr="005F1C01" w:rsidRDefault="00A51F49" w:rsidP="005F1C01">
            <w:r w:rsidRPr="005F1C01">
              <w:lastRenderedPageBreak/>
              <w:t>d) - A</w:t>
            </w:r>
          </w:p>
          <w:p w:rsidR="00A51F49" w:rsidRPr="005F1C01" w:rsidRDefault="00A51F49" w:rsidP="005F1C01">
            <w:r w:rsidRPr="005F1C01">
              <w:t xml:space="preserve">e) </w:t>
            </w:r>
            <w:r w:rsidR="00EA2309">
              <w:t>–</w:t>
            </w:r>
            <w:r w:rsidRPr="005F1C01">
              <w:t xml:space="preserve"> C</w:t>
            </w:r>
          </w:p>
        </w:tc>
        <w:tc>
          <w:tcPr>
            <w:tcW w:w="1448" w:type="dxa"/>
            <w:shd w:val="clear" w:color="auto" w:fill="E5DFEC" w:themeFill="accent4" w:themeFillTint="33"/>
          </w:tcPr>
          <w:p w:rsidR="00EA2309" w:rsidRDefault="00EA2309" w:rsidP="005F1C01">
            <w:r>
              <w:lastRenderedPageBreak/>
              <w:t xml:space="preserve">5x1 </w:t>
            </w:r>
          </w:p>
          <w:p w:rsidR="00BF7CCE" w:rsidRPr="005F1C01" w:rsidRDefault="00EA2309" w:rsidP="005F1C01">
            <w:r>
              <w:t>Total=5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lastRenderedPageBreak/>
              <w:t>4.3</w:t>
            </w:r>
          </w:p>
        </w:tc>
        <w:tc>
          <w:tcPr>
            <w:tcW w:w="6521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(Anular a alínea c ou d)</w:t>
            </w:r>
          </w:p>
          <w:p w:rsidR="00A51F49" w:rsidRPr="005F1C01" w:rsidRDefault="00A51F49" w:rsidP="005F1C01">
            <w:r w:rsidRPr="005F1C01">
              <w:t>Ordem: F; V; V; F; V; V</w:t>
            </w:r>
          </w:p>
        </w:tc>
        <w:tc>
          <w:tcPr>
            <w:tcW w:w="1448" w:type="dxa"/>
            <w:shd w:val="clear" w:color="auto" w:fill="E5DFEC" w:themeFill="accent4" w:themeFillTint="33"/>
          </w:tcPr>
          <w:p w:rsidR="00EA2309" w:rsidRDefault="00EA2309" w:rsidP="005F1C01">
            <w:r>
              <w:t xml:space="preserve">6x1 </w:t>
            </w:r>
          </w:p>
          <w:p w:rsidR="00BF7CCE" w:rsidRPr="005F1C01" w:rsidRDefault="00EA2309" w:rsidP="005F1C01">
            <w:r>
              <w:t>Total=6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4.3.1</w:t>
            </w:r>
          </w:p>
        </w:tc>
        <w:tc>
          <w:tcPr>
            <w:tcW w:w="6521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a) Durante a sístole o coração está relaxado</w:t>
            </w:r>
          </w:p>
          <w:p w:rsidR="00A51F49" w:rsidRPr="005F1C01" w:rsidRDefault="00A51F49" w:rsidP="005F1C01">
            <w:r w:rsidRPr="005F1C01">
              <w:t xml:space="preserve">e) A duração da diástole ventricular (0,4 + 0,1s) é superior à sístole ventricular, que dura 0,3s </w:t>
            </w:r>
          </w:p>
        </w:tc>
        <w:tc>
          <w:tcPr>
            <w:tcW w:w="1448" w:type="dxa"/>
            <w:shd w:val="clear" w:color="auto" w:fill="E5DFEC" w:themeFill="accent4" w:themeFillTint="33"/>
          </w:tcPr>
          <w:p w:rsidR="00BF7CCE" w:rsidRDefault="00EA2309" w:rsidP="005F1C01">
            <w:r>
              <w:t>2x1,5</w:t>
            </w:r>
          </w:p>
          <w:p w:rsidR="00EA2309" w:rsidRPr="005F1C01" w:rsidRDefault="00EA2309" w:rsidP="005F1C01">
            <w:r>
              <w:t>Total=3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 xml:space="preserve">4.4 </w:t>
            </w:r>
          </w:p>
        </w:tc>
        <w:tc>
          <w:tcPr>
            <w:tcW w:w="6521" w:type="dxa"/>
            <w:shd w:val="clear" w:color="auto" w:fill="E5DFEC" w:themeFill="accent4" w:themeFillTint="33"/>
          </w:tcPr>
          <w:p w:rsidR="00BF7CCE" w:rsidRPr="005F1C01" w:rsidRDefault="00A51F49" w:rsidP="005F1C01">
            <w:r w:rsidRPr="005F1C01">
              <w:t>e)</w:t>
            </w:r>
          </w:p>
        </w:tc>
        <w:tc>
          <w:tcPr>
            <w:tcW w:w="1448" w:type="dxa"/>
            <w:shd w:val="clear" w:color="auto" w:fill="E5DFEC" w:themeFill="accent4" w:themeFillTint="33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FFF99"/>
          </w:tcPr>
          <w:p w:rsidR="00BF7CCE" w:rsidRPr="005F1C01" w:rsidRDefault="00A51F49" w:rsidP="005F1C01">
            <w:r w:rsidRPr="005F1C01">
              <w:t>5.1</w:t>
            </w:r>
          </w:p>
        </w:tc>
        <w:tc>
          <w:tcPr>
            <w:tcW w:w="6521" w:type="dxa"/>
            <w:shd w:val="clear" w:color="auto" w:fill="FFFF99"/>
          </w:tcPr>
          <w:p w:rsidR="00BF7CCE" w:rsidRPr="005F1C01" w:rsidRDefault="00A51F49" w:rsidP="005F1C01">
            <w:r w:rsidRPr="005F1C01">
              <w:t>A – Glóbulos vermelhos ou hemácias</w:t>
            </w:r>
          </w:p>
          <w:p w:rsidR="00A51F49" w:rsidRPr="005F1C01" w:rsidRDefault="00A51F49" w:rsidP="005F1C01">
            <w:r w:rsidRPr="005F1C01">
              <w:t xml:space="preserve">B – Glóbulos Brancos </w:t>
            </w:r>
            <w:r w:rsidR="0001540B" w:rsidRPr="005F1C01">
              <w:t>(</w:t>
            </w:r>
            <w:r w:rsidRPr="005F1C01">
              <w:t xml:space="preserve">nos capilares </w:t>
            </w:r>
            <w:r w:rsidR="0001540B" w:rsidRPr="005F1C01">
              <w:t xml:space="preserve">- </w:t>
            </w:r>
            <w:proofErr w:type="spellStart"/>
            <w:r w:rsidRPr="005F1C01">
              <w:t>diapedese</w:t>
            </w:r>
            <w:proofErr w:type="spellEnd"/>
            <w:r w:rsidRPr="005F1C01">
              <w:t>)</w:t>
            </w:r>
          </w:p>
          <w:p w:rsidR="00073311" w:rsidRPr="005F1C01" w:rsidRDefault="00073311" w:rsidP="005F1C01">
            <w:r w:rsidRPr="005F1C01">
              <w:t xml:space="preserve">C – Células, tecidos </w:t>
            </w:r>
          </w:p>
          <w:p w:rsidR="0001540B" w:rsidRPr="005F1C01" w:rsidRDefault="00073311" w:rsidP="005F1C01">
            <w:r w:rsidRPr="005F1C01">
              <w:t>D</w:t>
            </w:r>
            <w:r w:rsidR="00A51F49" w:rsidRPr="005F1C01">
              <w:t xml:space="preserve"> – Glóbulos Brancos</w:t>
            </w:r>
            <w:r w:rsidR="0001540B" w:rsidRPr="005F1C01">
              <w:t xml:space="preserve"> </w:t>
            </w:r>
            <w:proofErr w:type="gramStart"/>
            <w:r w:rsidR="0001540B" w:rsidRPr="005F1C01">
              <w:t>( nos</w:t>
            </w:r>
            <w:proofErr w:type="gramEnd"/>
            <w:r w:rsidR="0001540B" w:rsidRPr="005F1C01">
              <w:t xml:space="preserve"> vasos linfáticos)</w:t>
            </w:r>
          </w:p>
        </w:tc>
        <w:tc>
          <w:tcPr>
            <w:tcW w:w="1448" w:type="dxa"/>
            <w:shd w:val="clear" w:color="auto" w:fill="FFFF99"/>
          </w:tcPr>
          <w:p w:rsidR="00EA2309" w:rsidRDefault="00EA2309" w:rsidP="005F1C01">
            <w:r>
              <w:t xml:space="preserve">4x1 </w:t>
            </w:r>
          </w:p>
          <w:p w:rsidR="00BF7CCE" w:rsidRPr="005F1C01" w:rsidRDefault="00EA2309" w:rsidP="005F1C01">
            <w:r>
              <w:t>Total=4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FFFF99"/>
          </w:tcPr>
          <w:p w:rsidR="00BF7CCE" w:rsidRPr="005F1C01" w:rsidRDefault="0001540B" w:rsidP="005F1C01">
            <w:r w:rsidRPr="005F1C01">
              <w:t>5.2</w:t>
            </w:r>
          </w:p>
        </w:tc>
        <w:tc>
          <w:tcPr>
            <w:tcW w:w="6521" w:type="dxa"/>
            <w:shd w:val="clear" w:color="auto" w:fill="FFFF99"/>
          </w:tcPr>
          <w:p w:rsidR="00BF7CCE" w:rsidRPr="005F1C01" w:rsidRDefault="0001540B" w:rsidP="005F1C01">
            <w:r w:rsidRPr="005F1C01">
              <w:t>Plasma e glóbulos brancos</w:t>
            </w:r>
          </w:p>
        </w:tc>
        <w:tc>
          <w:tcPr>
            <w:tcW w:w="1448" w:type="dxa"/>
            <w:shd w:val="clear" w:color="auto" w:fill="FFFF99"/>
          </w:tcPr>
          <w:p w:rsidR="00BF7CCE" w:rsidRPr="005F1C01" w:rsidRDefault="00EA2309" w:rsidP="005F1C01">
            <w:r>
              <w:t>3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6.1</w:t>
            </w:r>
          </w:p>
        </w:tc>
        <w:tc>
          <w:tcPr>
            <w:tcW w:w="6521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 xml:space="preserve">1 – </w:t>
            </w:r>
            <w:proofErr w:type="gramStart"/>
            <w:r w:rsidRPr="005F1C01">
              <w:t>fossas</w:t>
            </w:r>
            <w:proofErr w:type="gramEnd"/>
            <w:r w:rsidRPr="005F1C01">
              <w:t xml:space="preserve"> nasais</w:t>
            </w:r>
          </w:p>
          <w:p w:rsidR="009C6259" w:rsidRPr="005F1C01" w:rsidRDefault="009C6259" w:rsidP="005F1C01">
            <w:r w:rsidRPr="005F1C01">
              <w:t xml:space="preserve">2 – </w:t>
            </w:r>
            <w:proofErr w:type="gramStart"/>
            <w:r w:rsidRPr="005F1C01">
              <w:t>cavidade</w:t>
            </w:r>
            <w:proofErr w:type="gramEnd"/>
            <w:r w:rsidRPr="005F1C01">
              <w:t xml:space="preserve"> oral</w:t>
            </w:r>
          </w:p>
          <w:p w:rsidR="009C6259" w:rsidRPr="005F1C01" w:rsidRDefault="009C6259" w:rsidP="005F1C01">
            <w:r w:rsidRPr="005F1C01">
              <w:t xml:space="preserve">3 – </w:t>
            </w:r>
            <w:proofErr w:type="gramStart"/>
            <w:r w:rsidRPr="005F1C01">
              <w:t>faringe</w:t>
            </w:r>
            <w:proofErr w:type="gramEnd"/>
          </w:p>
          <w:p w:rsidR="009C6259" w:rsidRPr="005F1C01" w:rsidRDefault="009C6259" w:rsidP="005F1C01">
            <w:r w:rsidRPr="005F1C01">
              <w:t xml:space="preserve">4 – </w:t>
            </w:r>
            <w:proofErr w:type="gramStart"/>
            <w:r w:rsidRPr="005F1C01">
              <w:t>laringe</w:t>
            </w:r>
            <w:proofErr w:type="gramEnd"/>
          </w:p>
          <w:p w:rsidR="009C6259" w:rsidRPr="005F1C01" w:rsidRDefault="009C6259" w:rsidP="005F1C01">
            <w:r w:rsidRPr="005F1C01">
              <w:t xml:space="preserve">5 – </w:t>
            </w:r>
            <w:proofErr w:type="gramStart"/>
            <w:r w:rsidRPr="005F1C01">
              <w:t>traqueia</w:t>
            </w:r>
            <w:proofErr w:type="gramEnd"/>
          </w:p>
          <w:p w:rsidR="009C6259" w:rsidRPr="005F1C01" w:rsidRDefault="009C6259" w:rsidP="005F1C01">
            <w:r w:rsidRPr="005F1C01">
              <w:t xml:space="preserve">6 – </w:t>
            </w:r>
            <w:proofErr w:type="gramStart"/>
            <w:r w:rsidRPr="005F1C01">
              <w:t>pulmão</w:t>
            </w:r>
            <w:proofErr w:type="gramEnd"/>
          </w:p>
          <w:p w:rsidR="009C6259" w:rsidRPr="005F1C01" w:rsidRDefault="009C6259" w:rsidP="005F1C01">
            <w:r w:rsidRPr="005F1C01">
              <w:t xml:space="preserve">7 – </w:t>
            </w:r>
            <w:proofErr w:type="gramStart"/>
            <w:r w:rsidRPr="005F1C01">
              <w:t>brônquio</w:t>
            </w:r>
            <w:proofErr w:type="gramEnd"/>
          </w:p>
          <w:p w:rsidR="009C6259" w:rsidRPr="005F1C01" w:rsidRDefault="009C6259" w:rsidP="005F1C01">
            <w:proofErr w:type="gramStart"/>
            <w:r w:rsidRPr="005F1C01">
              <w:t>8  e</w:t>
            </w:r>
            <w:proofErr w:type="gramEnd"/>
            <w:r w:rsidRPr="005F1C01">
              <w:t xml:space="preserve"> 9 – bronquíolos</w:t>
            </w:r>
          </w:p>
          <w:p w:rsidR="009C6259" w:rsidRPr="005F1C01" w:rsidRDefault="009C6259" w:rsidP="005F1C01">
            <w:r w:rsidRPr="005F1C01">
              <w:t xml:space="preserve">10 – </w:t>
            </w:r>
            <w:proofErr w:type="gramStart"/>
            <w:r w:rsidRPr="005F1C01">
              <w:t>alvéolos</w:t>
            </w:r>
            <w:proofErr w:type="gramEnd"/>
            <w:r w:rsidRPr="005F1C01">
              <w:t xml:space="preserve"> pulmonares</w:t>
            </w:r>
          </w:p>
        </w:tc>
        <w:tc>
          <w:tcPr>
            <w:tcW w:w="1448" w:type="dxa"/>
            <w:shd w:val="clear" w:color="auto" w:fill="DDD9C3" w:themeFill="background2" w:themeFillShade="E6"/>
          </w:tcPr>
          <w:p w:rsidR="00EA2309" w:rsidRDefault="00EA2309" w:rsidP="005F1C01">
            <w:r>
              <w:t xml:space="preserve">9x1 </w:t>
            </w:r>
          </w:p>
          <w:p w:rsidR="00BF7CCE" w:rsidRPr="005F1C01" w:rsidRDefault="00EA2309" w:rsidP="005F1C01">
            <w:r>
              <w:t>Total=9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6.2</w:t>
            </w:r>
          </w:p>
        </w:tc>
        <w:tc>
          <w:tcPr>
            <w:tcW w:w="6521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 xml:space="preserve">Hematose pulmonar </w:t>
            </w:r>
          </w:p>
        </w:tc>
        <w:tc>
          <w:tcPr>
            <w:tcW w:w="1448" w:type="dxa"/>
            <w:shd w:val="clear" w:color="auto" w:fill="DDD9C3" w:themeFill="background2" w:themeFillShade="E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6.3</w:t>
            </w:r>
          </w:p>
        </w:tc>
        <w:tc>
          <w:tcPr>
            <w:tcW w:w="6521" w:type="dxa"/>
            <w:shd w:val="clear" w:color="auto" w:fill="DDD9C3" w:themeFill="background2" w:themeFillShade="E6"/>
          </w:tcPr>
          <w:p w:rsidR="00BF7CCE" w:rsidRPr="005F1C01" w:rsidRDefault="009C6259" w:rsidP="005F1C01">
            <w:pPr>
              <w:rPr>
                <w:color w:val="943634" w:themeColor="accent2" w:themeShade="BF"/>
              </w:rPr>
            </w:pPr>
            <w:r w:rsidRPr="005F1C01">
              <w:rPr>
                <w:color w:val="943634" w:themeColor="accent2" w:themeShade="BF"/>
              </w:rPr>
              <w:t>(nota: se o aluno errar a resposta anterior mas descrever o fenómeno de forma correcta deve-se valorizar a resposta a esta questão)</w:t>
            </w:r>
          </w:p>
          <w:p w:rsidR="009C6259" w:rsidRPr="005F1C01" w:rsidRDefault="009C6259" w:rsidP="00882B92">
            <w:r w:rsidRPr="005F1C01">
              <w:t>Durante a inspiração o ar penetra nos alvéolos pulmonares</w:t>
            </w:r>
            <w:proofErr w:type="gramStart"/>
            <w:r w:rsidRPr="005F1C01">
              <w:t>,</w:t>
            </w:r>
            <w:proofErr w:type="gramEnd"/>
            <w:r w:rsidRPr="005F1C01">
              <w:t xml:space="preserve"> estruturas constituídas por uma única camada de células, profusamente irrigada por capilares sanguíneos. Durante a hematose, o oxigénio é fixado pelos glóbulos vermelhos do sangue, que libertam o CO2 nos alvéolos. As trocas gasosas acontecem devido ao diferencial de pressões.</w:t>
            </w:r>
            <w:r w:rsidR="005F1C01" w:rsidRPr="005F1C01">
              <w:t xml:space="preserve"> O sangue rico em O2 e regressa ao coração para ser levado a todas as partes do corpo, </w:t>
            </w:r>
            <w:proofErr w:type="gramStart"/>
            <w:r w:rsidR="005F1C01" w:rsidRPr="005F1C01">
              <w:t>enquanto que</w:t>
            </w:r>
            <w:proofErr w:type="gramEnd"/>
            <w:r w:rsidR="005F1C01" w:rsidRPr="005F1C01">
              <w:t xml:space="preserve"> o ar </w:t>
            </w:r>
            <w:r w:rsidR="00882B92">
              <w:t>empobrecido em O2 e en</w:t>
            </w:r>
            <w:r w:rsidR="005F1C01" w:rsidRPr="005F1C01">
              <w:t>ri</w:t>
            </w:r>
            <w:r w:rsidR="00882B92">
              <w:t>quecid</w:t>
            </w:r>
            <w:r w:rsidR="005F1C01" w:rsidRPr="005F1C01">
              <w:t>o em CO2 sai do organismo durante a expiração.</w:t>
            </w:r>
            <w:r w:rsidRPr="005F1C01">
              <w:t xml:space="preserve"> </w:t>
            </w:r>
          </w:p>
        </w:tc>
        <w:tc>
          <w:tcPr>
            <w:tcW w:w="1448" w:type="dxa"/>
            <w:shd w:val="clear" w:color="auto" w:fill="DDD9C3" w:themeFill="background2" w:themeFillShade="E6"/>
          </w:tcPr>
          <w:p w:rsidR="00BF7CCE" w:rsidRPr="005F1C01" w:rsidRDefault="00EA2309" w:rsidP="005F1C01">
            <w:r>
              <w:t>4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6.4</w:t>
            </w:r>
          </w:p>
        </w:tc>
        <w:tc>
          <w:tcPr>
            <w:tcW w:w="6521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d)</w:t>
            </w:r>
          </w:p>
        </w:tc>
        <w:tc>
          <w:tcPr>
            <w:tcW w:w="1448" w:type="dxa"/>
            <w:shd w:val="clear" w:color="auto" w:fill="DDD9C3" w:themeFill="background2" w:themeFillShade="E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6.5</w:t>
            </w:r>
          </w:p>
        </w:tc>
        <w:tc>
          <w:tcPr>
            <w:tcW w:w="6521" w:type="dxa"/>
            <w:shd w:val="clear" w:color="auto" w:fill="DDD9C3" w:themeFill="background2" w:themeFillShade="E6"/>
          </w:tcPr>
          <w:p w:rsidR="00BF7CCE" w:rsidRPr="005F1C01" w:rsidRDefault="009C6259" w:rsidP="005F1C01">
            <w:r w:rsidRPr="005F1C01">
              <w:t>c)</w:t>
            </w:r>
          </w:p>
        </w:tc>
        <w:tc>
          <w:tcPr>
            <w:tcW w:w="1448" w:type="dxa"/>
            <w:shd w:val="clear" w:color="auto" w:fill="DDD9C3" w:themeFill="background2" w:themeFillShade="E6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AEEF3" w:themeFill="accent5" w:themeFillTint="33"/>
          </w:tcPr>
          <w:p w:rsidR="00BF7CCE" w:rsidRPr="005F1C01" w:rsidRDefault="009C6259" w:rsidP="005F1C01">
            <w:r w:rsidRPr="005F1C01">
              <w:t>7.1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:rsidR="00BF7CCE" w:rsidRPr="005F1C01" w:rsidRDefault="009C6259" w:rsidP="005F1C01">
            <w:r w:rsidRPr="005F1C01">
              <w:t>Pulmão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AEEF3" w:themeFill="accent5" w:themeFillTint="33"/>
          </w:tcPr>
          <w:p w:rsidR="00BF7CCE" w:rsidRPr="005F1C01" w:rsidRDefault="009C6259" w:rsidP="005F1C01">
            <w:r w:rsidRPr="005F1C01">
              <w:t>7.2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:rsidR="00BF7CCE" w:rsidRPr="005F1C01" w:rsidRDefault="009C6259" w:rsidP="005F1C01">
            <w:r w:rsidRPr="005F1C01">
              <w:t>Hemácias ou glóbulos vermelhos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BF7CCE" w:rsidRPr="005F1C01" w:rsidRDefault="00EA2309" w:rsidP="005F1C01">
            <w:r>
              <w:t>2</w:t>
            </w:r>
          </w:p>
        </w:tc>
      </w:tr>
      <w:tr w:rsidR="00BF7CCE" w:rsidRPr="005F1C01" w:rsidTr="00231BD4">
        <w:tc>
          <w:tcPr>
            <w:tcW w:w="675" w:type="dxa"/>
            <w:shd w:val="clear" w:color="auto" w:fill="DAEEF3" w:themeFill="accent5" w:themeFillTint="33"/>
          </w:tcPr>
          <w:p w:rsidR="00BF7CCE" w:rsidRPr="005F1C01" w:rsidRDefault="009C6259" w:rsidP="005F1C01">
            <w:r w:rsidRPr="005F1C01">
              <w:t>7.3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:rsidR="00BF7CCE" w:rsidRPr="005F1C01" w:rsidRDefault="009C6259" w:rsidP="00882B92">
            <w:r w:rsidRPr="005F1C01">
              <w:t xml:space="preserve">Para que as trocas gasosas possam ocorrer, as paredes dos alvéolos devem ser finas, constituídas por uma única camada de </w:t>
            </w:r>
            <w:r w:rsidR="00882B92" w:rsidRPr="005F1C01">
              <w:t>células</w:t>
            </w:r>
            <w:r w:rsidR="00882B92">
              <w:t xml:space="preserve">, </w:t>
            </w:r>
            <w:r w:rsidR="00882B92" w:rsidRPr="005F1C01">
              <w:t>bastante</w:t>
            </w:r>
            <w:r w:rsidR="00882B92">
              <w:t xml:space="preserve"> irrigadas e humedecidas. D</w:t>
            </w:r>
            <w:r w:rsidRPr="005F1C01">
              <w:t>essa forma os gases podem difundir-se dos locais de maior concentração para os locais de menor concentração.</w:t>
            </w:r>
          </w:p>
        </w:tc>
        <w:tc>
          <w:tcPr>
            <w:tcW w:w="1448" w:type="dxa"/>
            <w:shd w:val="clear" w:color="auto" w:fill="DAEEF3" w:themeFill="accent5" w:themeFillTint="33"/>
          </w:tcPr>
          <w:p w:rsidR="00BF7CCE" w:rsidRPr="005F1C01" w:rsidRDefault="00EA2309" w:rsidP="005F1C01">
            <w:r>
              <w:t>4</w:t>
            </w:r>
          </w:p>
        </w:tc>
      </w:tr>
    </w:tbl>
    <w:p w:rsidR="00586A71" w:rsidRDefault="00586A71" w:rsidP="005F1C01">
      <w:pPr>
        <w:rPr>
          <w:sz w:val="22"/>
          <w:szCs w:val="22"/>
        </w:rPr>
      </w:pPr>
    </w:p>
    <w:p w:rsidR="004D59F4" w:rsidRPr="005F1C01" w:rsidRDefault="004D59F4" w:rsidP="005F1C01">
      <w:pPr>
        <w:rPr>
          <w:sz w:val="22"/>
          <w:szCs w:val="22"/>
        </w:rPr>
      </w:pPr>
    </w:p>
    <w:sectPr w:rsidR="004D59F4" w:rsidRPr="005F1C01" w:rsidSect="00586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F7CCE"/>
    <w:rsid w:val="00005793"/>
    <w:rsid w:val="00005A6B"/>
    <w:rsid w:val="000101D4"/>
    <w:rsid w:val="00010680"/>
    <w:rsid w:val="000107D7"/>
    <w:rsid w:val="00010CB8"/>
    <w:rsid w:val="00014983"/>
    <w:rsid w:val="0001540B"/>
    <w:rsid w:val="00017880"/>
    <w:rsid w:val="000210C8"/>
    <w:rsid w:val="00021835"/>
    <w:rsid w:val="00022434"/>
    <w:rsid w:val="0003043D"/>
    <w:rsid w:val="00030507"/>
    <w:rsid w:val="000323D2"/>
    <w:rsid w:val="00033325"/>
    <w:rsid w:val="0003442D"/>
    <w:rsid w:val="000403D2"/>
    <w:rsid w:val="0004491A"/>
    <w:rsid w:val="000506A0"/>
    <w:rsid w:val="000508A8"/>
    <w:rsid w:val="00055D85"/>
    <w:rsid w:val="00055EFA"/>
    <w:rsid w:val="000579D8"/>
    <w:rsid w:val="000608DC"/>
    <w:rsid w:val="00061EBD"/>
    <w:rsid w:val="00063214"/>
    <w:rsid w:val="000669F6"/>
    <w:rsid w:val="000701C5"/>
    <w:rsid w:val="0007024B"/>
    <w:rsid w:val="00073311"/>
    <w:rsid w:val="00074F6D"/>
    <w:rsid w:val="000770F0"/>
    <w:rsid w:val="00077F6C"/>
    <w:rsid w:val="00080D5D"/>
    <w:rsid w:val="00082DBF"/>
    <w:rsid w:val="000843AF"/>
    <w:rsid w:val="00090F47"/>
    <w:rsid w:val="00094AB7"/>
    <w:rsid w:val="0009515F"/>
    <w:rsid w:val="000A1BE8"/>
    <w:rsid w:val="000A28E9"/>
    <w:rsid w:val="000A5D69"/>
    <w:rsid w:val="000B703E"/>
    <w:rsid w:val="000B733C"/>
    <w:rsid w:val="000C242D"/>
    <w:rsid w:val="000C4232"/>
    <w:rsid w:val="000C57A9"/>
    <w:rsid w:val="000C6811"/>
    <w:rsid w:val="000C7AD1"/>
    <w:rsid w:val="000D17A5"/>
    <w:rsid w:val="000D6991"/>
    <w:rsid w:val="000D7D16"/>
    <w:rsid w:val="000F0936"/>
    <w:rsid w:val="000F4CF3"/>
    <w:rsid w:val="00101E20"/>
    <w:rsid w:val="001030C9"/>
    <w:rsid w:val="0010434E"/>
    <w:rsid w:val="001125D8"/>
    <w:rsid w:val="00114703"/>
    <w:rsid w:val="00114973"/>
    <w:rsid w:val="00115186"/>
    <w:rsid w:val="00116075"/>
    <w:rsid w:val="00121751"/>
    <w:rsid w:val="00121E1C"/>
    <w:rsid w:val="00122C33"/>
    <w:rsid w:val="00123FFE"/>
    <w:rsid w:val="00130736"/>
    <w:rsid w:val="001309D2"/>
    <w:rsid w:val="00132326"/>
    <w:rsid w:val="00135B76"/>
    <w:rsid w:val="00142DDB"/>
    <w:rsid w:val="001512C5"/>
    <w:rsid w:val="001513B6"/>
    <w:rsid w:val="001574BB"/>
    <w:rsid w:val="00160C02"/>
    <w:rsid w:val="001646A3"/>
    <w:rsid w:val="00166A34"/>
    <w:rsid w:val="00166C2E"/>
    <w:rsid w:val="001679DC"/>
    <w:rsid w:val="00170E47"/>
    <w:rsid w:val="001722E5"/>
    <w:rsid w:val="0017230F"/>
    <w:rsid w:val="00174FB3"/>
    <w:rsid w:val="00175B8A"/>
    <w:rsid w:val="00181660"/>
    <w:rsid w:val="00185121"/>
    <w:rsid w:val="00185C38"/>
    <w:rsid w:val="00190523"/>
    <w:rsid w:val="0019723F"/>
    <w:rsid w:val="001A0163"/>
    <w:rsid w:val="001A0251"/>
    <w:rsid w:val="001A186A"/>
    <w:rsid w:val="001A3E9D"/>
    <w:rsid w:val="001A7D7F"/>
    <w:rsid w:val="001B0B23"/>
    <w:rsid w:val="001B40D8"/>
    <w:rsid w:val="001B794C"/>
    <w:rsid w:val="001C36B5"/>
    <w:rsid w:val="001C4A05"/>
    <w:rsid w:val="001D54D2"/>
    <w:rsid w:val="001D56AD"/>
    <w:rsid w:val="001D7C1D"/>
    <w:rsid w:val="001E199C"/>
    <w:rsid w:val="001E225F"/>
    <w:rsid w:val="001E22E4"/>
    <w:rsid w:val="001E3038"/>
    <w:rsid w:val="001F0C29"/>
    <w:rsid w:val="001F69B7"/>
    <w:rsid w:val="001F7427"/>
    <w:rsid w:val="001F78B7"/>
    <w:rsid w:val="00201DB9"/>
    <w:rsid w:val="00222646"/>
    <w:rsid w:val="002244BC"/>
    <w:rsid w:val="00227678"/>
    <w:rsid w:val="00231BD4"/>
    <w:rsid w:val="002351F5"/>
    <w:rsid w:val="002370A9"/>
    <w:rsid w:val="002400F3"/>
    <w:rsid w:val="002426AE"/>
    <w:rsid w:val="002452DF"/>
    <w:rsid w:val="002469E1"/>
    <w:rsid w:val="00247795"/>
    <w:rsid w:val="00261E34"/>
    <w:rsid w:val="00263C81"/>
    <w:rsid w:val="00265806"/>
    <w:rsid w:val="002735BD"/>
    <w:rsid w:val="00273715"/>
    <w:rsid w:val="002816EA"/>
    <w:rsid w:val="002825C6"/>
    <w:rsid w:val="00282752"/>
    <w:rsid w:val="00284F16"/>
    <w:rsid w:val="00291010"/>
    <w:rsid w:val="002941FC"/>
    <w:rsid w:val="002A35A0"/>
    <w:rsid w:val="002A45E2"/>
    <w:rsid w:val="002A522B"/>
    <w:rsid w:val="002A603D"/>
    <w:rsid w:val="002B01E1"/>
    <w:rsid w:val="002B45C0"/>
    <w:rsid w:val="002C2E72"/>
    <w:rsid w:val="002C418A"/>
    <w:rsid w:val="002D14A7"/>
    <w:rsid w:val="002E0B69"/>
    <w:rsid w:val="002E1269"/>
    <w:rsid w:val="002F263C"/>
    <w:rsid w:val="002F5262"/>
    <w:rsid w:val="002F5974"/>
    <w:rsid w:val="00302C5E"/>
    <w:rsid w:val="00304C2A"/>
    <w:rsid w:val="00305C13"/>
    <w:rsid w:val="003065C5"/>
    <w:rsid w:val="00312115"/>
    <w:rsid w:val="00315167"/>
    <w:rsid w:val="0031541A"/>
    <w:rsid w:val="00315A41"/>
    <w:rsid w:val="00317DEC"/>
    <w:rsid w:val="00320BF0"/>
    <w:rsid w:val="00331A0A"/>
    <w:rsid w:val="00333604"/>
    <w:rsid w:val="00337488"/>
    <w:rsid w:val="003424B4"/>
    <w:rsid w:val="00346F93"/>
    <w:rsid w:val="00352E7D"/>
    <w:rsid w:val="0035444C"/>
    <w:rsid w:val="00355332"/>
    <w:rsid w:val="003561DC"/>
    <w:rsid w:val="003565C8"/>
    <w:rsid w:val="00356682"/>
    <w:rsid w:val="003605F8"/>
    <w:rsid w:val="00362D94"/>
    <w:rsid w:val="00363CEE"/>
    <w:rsid w:val="00366266"/>
    <w:rsid w:val="003750BB"/>
    <w:rsid w:val="00386623"/>
    <w:rsid w:val="00387F31"/>
    <w:rsid w:val="00397341"/>
    <w:rsid w:val="003A200E"/>
    <w:rsid w:val="003A3313"/>
    <w:rsid w:val="003A3E4D"/>
    <w:rsid w:val="003B26D3"/>
    <w:rsid w:val="003B2B94"/>
    <w:rsid w:val="003B5016"/>
    <w:rsid w:val="003B6023"/>
    <w:rsid w:val="003B6430"/>
    <w:rsid w:val="003C133E"/>
    <w:rsid w:val="003C1EE8"/>
    <w:rsid w:val="003C79D7"/>
    <w:rsid w:val="003D2502"/>
    <w:rsid w:val="003E116B"/>
    <w:rsid w:val="003E27AE"/>
    <w:rsid w:val="003E2C06"/>
    <w:rsid w:val="003E3358"/>
    <w:rsid w:val="003E41DC"/>
    <w:rsid w:val="003E45AD"/>
    <w:rsid w:val="003E6BC7"/>
    <w:rsid w:val="003F3F3F"/>
    <w:rsid w:val="003F4A5C"/>
    <w:rsid w:val="00401161"/>
    <w:rsid w:val="00407487"/>
    <w:rsid w:val="00413A90"/>
    <w:rsid w:val="00420CB5"/>
    <w:rsid w:val="00425150"/>
    <w:rsid w:val="0042562B"/>
    <w:rsid w:val="004279FE"/>
    <w:rsid w:val="00431FCC"/>
    <w:rsid w:val="00444367"/>
    <w:rsid w:val="0044794D"/>
    <w:rsid w:val="00451CF4"/>
    <w:rsid w:val="004552EF"/>
    <w:rsid w:val="00456E2D"/>
    <w:rsid w:val="00460C35"/>
    <w:rsid w:val="00460FA9"/>
    <w:rsid w:val="004668AB"/>
    <w:rsid w:val="0047506E"/>
    <w:rsid w:val="00475C68"/>
    <w:rsid w:val="00481127"/>
    <w:rsid w:val="0048248E"/>
    <w:rsid w:val="0048249B"/>
    <w:rsid w:val="004905AE"/>
    <w:rsid w:val="00492AE8"/>
    <w:rsid w:val="004935A3"/>
    <w:rsid w:val="004956ED"/>
    <w:rsid w:val="004957EC"/>
    <w:rsid w:val="0049695A"/>
    <w:rsid w:val="004969D2"/>
    <w:rsid w:val="004A3BBA"/>
    <w:rsid w:val="004A47DA"/>
    <w:rsid w:val="004A5D43"/>
    <w:rsid w:val="004B6A53"/>
    <w:rsid w:val="004D1EBB"/>
    <w:rsid w:val="004D59F4"/>
    <w:rsid w:val="004E02AE"/>
    <w:rsid w:val="004E197D"/>
    <w:rsid w:val="004E2519"/>
    <w:rsid w:val="004E28A8"/>
    <w:rsid w:val="004F025F"/>
    <w:rsid w:val="004F06C5"/>
    <w:rsid w:val="004F2717"/>
    <w:rsid w:val="00506691"/>
    <w:rsid w:val="005121BE"/>
    <w:rsid w:val="00515D3B"/>
    <w:rsid w:val="00516F01"/>
    <w:rsid w:val="00517703"/>
    <w:rsid w:val="0051799D"/>
    <w:rsid w:val="005207C3"/>
    <w:rsid w:val="005209CC"/>
    <w:rsid w:val="00525289"/>
    <w:rsid w:val="00526CF4"/>
    <w:rsid w:val="00530A2A"/>
    <w:rsid w:val="005312A4"/>
    <w:rsid w:val="00535725"/>
    <w:rsid w:val="0053636C"/>
    <w:rsid w:val="00536582"/>
    <w:rsid w:val="0053729E"/>
    <w:rsid w:val="0053754E"/>
    <w:rsid w:val="0054148E"/>
    <w:rsid w:val="00541B43"/>
    <w:rsid w:val="00542538"/>
    <w:rsid w:val="0054361F"/>
    <w:rsid w:val="00543E08"/>
    <w:rsid w:val="005461E8"/>
    <w:rsid w:val="00555685"/>
    <w:rsid w:val="00557AF6"/>
    <w:rsid w:val="00562069"/>
    <w:rsid w:val="00563563"/>
    <w:rsid w:val="00563C6C"/>
    <w:rsid w:val="005649FB"/>
    <w:rsid w:val="005730DB"/>
    <w:rsid w:val="00577F9A"/>
    <w:rsid w:val="00583C79"/>
    <w:rsid w:val="0058474F"/>
    <w:rsid w:val="005860E0"/>
    <w:rsid w:val="00586A71"/>
    <w:rsid w:val="005A4CEE"/>
    <w:rsid w:val="005B22F3"/>
    <w:rsid w:val="005B2C28"/>
    <w:rsid w:val="005B3E1C"/>
    <w:rsid w:val="005B6766"/>
    <w:rsid w:val="005B7243"/>
    <w:rsid w:val="005C05E4"/>
    <w:rsid w:val="005C27C8"/>
    <w:rsid w:val="005C3C20"/>
    <w:rsid w:val="005C44D3"/>
    <w:rsid w:val="005C6054"/>
    <w:rsid w:val="005E11C5"/>
    <w:rsid w:val="005E2099"/>
    <w:rsid w:val="005E30C0"/>
    <w:rsid w:val="005E3DFE"/>
    <w:rsid w:val="005E3F12"/>
    <w:rsid w:val="005E3F79"/>
    <w:rsid w:val="005E5342"/>
    <w:rsid w:val="005E6596"/>
    <w:rsid w:val="005F1C01"/>
    <w:rsid w:val="005F7DA0"/>
    <w:rsid w:val="006017DF"/>
    <w:rsid w:val="00603395"/>
    <w:rsid w:val="00603E49"/>
    <w:rsid w:val="0060437B"/>
    <w:rsid w:val="00604E4C"/>
    <w:rsid w:val="006073B8"/>
    <w:rsid w:val="006104FA"/>
    <w:rsid w:val="00611FB4"/>
    <w:rsid w:val="00616941"/>
    <w:rsid w:val="00625B29"/>
    <w:rsid w:val="00626CAE"/>
    <w:rsid w:val="00627B43"/>
    <w:rsid w:val="00642647"/>
    <w:rsid w:val="00644EBE"/>
    <w:rsid w:val="0064593F"/>
    <w:rsid w:val="00655746"/>
    <w:rsid w:val="00656CA9"/>
    <w:rsid w:val="00662BD4"/>
    <w:rsid w:val="00666EB8"/>
    <w:rsid w:val="006700A0"/>
    <w:rsid w:val="00672438"/>
    <w:rsid w:val="00674D37"/>
    <w:rsid w:val="0068066E"/>
    <w:rsid w:val="0068646A"/>
    <w:rsid w:val="00687A08"/>
    <w:rsid w:val="006A60A6"/>
    <w:rsid w:val="006A6C61"/>
    <w:rsid w:val="006A7667"/>
    <w:rsid w:val="006B0CFA"/>
    <w:rsid w:val="006B306F"/>
    <w:rsid w:val="006B38DD"/>
    <w:rsid w:val="006B45CA"/>
    <w:rsid w:val="006C2954"/>
    <w:rsid w:val="006C58D7"/>
    <w:rsid w:val="006D4274"/>
    <w:rsid w:val="006D69D2"/>
    <w:rsid w:val="006E3EE1"/>
    <w:rsid w:val="006E4774"/>
    <w:rsid w:val="006E6D47"/>
    <w:rsid w:val="006F0339"/>
    <w:rsid w:val="006F247A"/>
    <w:rsid w:val="006F7EE9"/>
    <w:rsid w:val="007000FC"/>
    <w:rsid w:val="0070312C"/>
    <w:rsid w:val="00712472"/>
    <w:rsid w:val="00714F1A"/>
    <w:rsid w:val="00716BE9"/>
    <w:rsid w:val="00723533"/>
    <w:rsid w:val="00723D00"/>
    <w:rsid w:val="00731CF0"/>
    <w:rsid w:val="007410F9"/>
    <w:rsid w:val="007446D3"/>
    <w:rsid w:val="007476CE"/>
    <w:rsid w:val="00750AEB"/>
    <w:rsid w:val="00753EE3"/>
    <w:rsid w:val="0075416F"/>
    <w:rsid w:val="00754FB3"/>
    <w:rsid w:val="0076417A"/>
    <w:rsid w:val="00770D4B"/>
    <w:rsid w:val="00771D61"/>
    <w:rsid w:val="007727FB"/>
    <w:rsid w:val="00773CCF"/>
    <w:rsid w:val="007754B6"/>
    <w:rsid w:val="00776E23"/>
    <w:rsid w:val="00782FD8"/>
    <w:rsid w:val="00793EC0"/>
    <w:rsid w:val="00794098"/>
    <w:rsid w:val="007A635C"/>
    <w:rsid w:val="007B6554"/>
    <w:rsid w:val="007B6775"/>
    <w:rsid w:val="007B6FA9"/>
    <w:rsid w:val="007D20E1"/>
    <w:rsid w:val="007D21D2"/>
    <w:rsid w:val="007D3B8C"/>
    <w:rsid w:val="007D467E"/>
    <w:rsid w:val="007D519F"/>
    <w:rsid w:val="007E5012"/>
    <w:rsid w:val="007E5234"/>
    <w:rsid w:val="007F49B2"/>
    <w:rsid w:val="007F7B1E"/>
    <w:rsid w:val="00801776"/>
    <w:rsid w:val="008058B1"/>
    <w:rsid w:val="0081467F"/>
    <w:rsid w:val="00817DC6"/>
    <w:rsid w:val="00817F90"/>
    <w:rsid w:val="0082311D"/>
    <w:rsid w:val="008239E6"/>
    <w:rsid w:val="00832C32"/>
    <w:rsid w:val="00832DEF"/>
    <w:rsid w:val="00833CB1"/>
    <w:rsid w:val="008405AE"/>
    <w:rsid w:val="00840CC5"/>
    <w:rsid w:val="008412C5"/>
    <w:rsid w:val="00851403"/>
    <w:rsid w:val="00856C16"/>
    <w:rsid w:val="00860234"/>
    <w:rsid w:val="00861B16"/>
    <w:rsid w:val="008637B3"/>
    <w:rsid w:val="0086780A"/>
    <w:rsid w:val="00872D19"/>
    <w:rsid w:val="0087382B"/>
    <w:rsid w:val="008744FC"/>
    <w:rsid w:val="008754DA"/>
    <w:rsid w:val="00876533"/>
    <w:rsid w:val="0088026D"/>
    <w:rsid w:val="00882B92"/>
    <w:rsid w:val="00885164"/>
    <w:rsid w:val="00886873"/>
    <w:rsid w:val="00891A26"/>
    <w:rsid w:val="0089214C"/>
    <w:rsid w:val="00893B36"/>
    <w:rsid w:val="008956D3"/>
    <w:rsid w:val="00895A2A"/>
    <w:rsid w:val="00896ADD"/>
    <w:rsid w:val="0089721E"/>
    <w:rsid w:val="008A2011"/>
    <w:rsid w:val="008A25D1"/>
    <w:rsid w:val="008A2DAE"/>
    <w:rsid w:val="008A589B"/>
    <w:rsid w:val="008A77E5"/>
    <w:rsid w:val="008B0E39"/>
    <w:rsid w:val="008B61F1"/>
    <w:rsid w:val="008B64C7"/>
    <w:rsid w:val="008C272C"/>
    <w:rsid w:val="008D08D9"/>
    <w:rsid w:val="008D0988"/>
    <w:rsid w:val="008D268E"/>
    <w:rsid w:val="008D4480"/>
    <w:rsid w:val="008D5BA3"/>
    <w:rsid w:val="008D7EDC"/>
    <w:rsid w:val="008E146A"/>
    <w:rsid w:val="008F031D"/>
    <w:rsid w:val="008F06F6"/>
    <w:rsid w:val="008F1862"/>
    <w:rsid w:val="008F2734"/>
    <w:rsid w:val="008F3283"/>
    <w:rsid w:val="0090107D"/>
    <w:rsid w:val="00901460"/>
    <w:rsid w:val="00902E83"/>
    <w:rsid w:val="009050A2"/>
    <w:rsid w:val="009068BC"/>
    <w:rsid w:val="0091239D"/>
    <w:rsid w:val="009126D8"/>
    <w:rsid w:val="00917CDD"/>
    <w:rsid w:val="0092017A"/>
    <w:rsid w:val="00922319"/>
    <w:rsid w:val="00924993"/>
    <w:rsid w:val="00926BD4"/>
    <w:rsid w:val="00926FCC"/>
    <w:rsid w:val="00940643"/>
    <w:rsid w:val="00941254"/>
    <w:rsid w:val="00941E4E"/>
    <w:rsid w:val="00944D56"/>
    <w:rsid w:val="00950356"/>
    <w:rsid w:val="00950D71"/>
    <w:rsid w:val="0095176C"/>
    <w:rsid w:val="00957A94"/>
    <w:rsid w:val="009613EC"/>
    <w:rsid w:val="00964245"/>
    <w:rsid w:val="00966531"/>
    <w:rsid w:val="00975ACD"/>
    <w:rsid w:val="00987ABF"/>
    <w:rsid w:val="00990E36"/>
    <w:rsid w:val="0099546D"/>
    <w:rsid w:val="009B04AA"/>
    <w:rsid w:val="009B065D"/>
    <w:rsid w:val="009B0D89"/>
    <w:rsid w:val="009B2CC7"/>
    <w:rsid w:val="009B41F7"/>
    <w:rsid w:val="009B4A3A"/>
    <w:rsid w:val="009B65CB"/>
    <w:rsid w:val="009C4287"/>
    <w:rsid w:val="009C4B66"/>
    <w:rsid w:val="009C6259"/>
    <w:rsid w:val="009D1C17"/>
    <w:rsid w:val="009D2434"/>
    <w:rsid w:val="009D6387"/>
    <w:rsid w:val="009E63EB"/>
    <w:rsid w:val="009E6C1C"/>
    <w:rsid w:val="009F1227"/>
    <w:rsid w:val="009F29AC"/>
    <w:rsid w:val="009F2C66"/>
    <w:rsid w:val="009F3521"/>
    <w:rsid w:val="009F69B7"/>
    <w:rsid w:val="00A016FA"/>
    <w:rsid w:val="00A02C3E"/>
    <w:rsid w:val="00A05D5A"/>
    <w:rsid w:val="00A110B2"/>
    <w:rsid w:val="00A13A34"/>
    <w:rsid w:val="00A171D7"/>
    <w:rsid w:val="00A21257"/>
    <w:rsid w:val="00A21DA6"/>
    <w:rsid w:val="00A22994"/>
    <w:rsid w:val="00A25C6A"/>
    <w:rsid w:val="00A26176"/>
    <w:rsid w:val="00A26197"/>
    <w:rsid w:val="00A308CB"/>
    <w:rsid w:val="00A3397F"/>
    <w:rsid w:val="00A349A3"/>
    <w:rsid w:val="00A370C1"/>
    <w:rsid w:val="00A37BBD"/>
    <w:rsid w:val="00A402E1"/>
    <w:rsid w:val="00A40AAD"/>
    <w:rsid w:val="00A4258A"/>
    <w:rsid w:val="00A43932"/>
    <w:rsid w:val="00A51F49"/>
    <w:rsid w:val="00A56CB0"/>
    <w:rsid w:val="00A57476"/>
    <w:rsid w:val="00A64284"/>
    <w:rsid w:val="00A64624"/>
    <w:rsid w:val="00A67576"/>
    <w:rsid w:val="00A70CD6"/>
    <w:rsid w:val="00A71FB8"/>
    <w:rsid w:val="00A74097"/>
    <w:rsid w:val="00A75C56"/>
    <w:rsid w:val="00A763F1"/>
    <w:rsid w:val="00A76C81"/>
    <w:rsid w:val="00A77E43"/>
    <w:rsid w:val="00A864CF"/>
    <w:rsid w:val="00A8733A"/>
    <w:rsid w:val="00A90670"/>
    <w:rsid w:val="00A9480F"/>
    <w:rsid w:val="00A96A09"/>
    <w:rsid w:val="00AA2086"/>
    <w:rsid w:val="00AA44A4"/>
    <w:rsid w:val="00AA70A2"/>
    <w:rsid w:val="00AB192E"/>
    <w:rsid w:val="00AB3AD6"/>
    <w:rsid w:val="00AB4643"/>
    <w:rsid w:val="00AB4EF4"/>
    <w:rsid w:val="00AC3C0E"/>
    <w:rsid w:val="00AD1190"/>
    <w:rsid w:val="00AD119D"/>
    <w:rsid w:val="00AD1AA4"/>
    <w:rsid w:val="00AE062F"/>
    <w:rsid w:val="00AE2458"/>
    <w:rsid w:val="00AE565B"/>
    <w:rsid w:val="00AF21BB"/>
    <w:rsid w:val="00AF31AC"/>
    <w:rsid w:val="00AF4EA3"/>
    <w:rsid w:val="00AF54BC"/>
    <w:rsid w:val="00B015F6"/>
    <w:rsid w:val="00B07D1A"/>
    <w:rsid w:val="00B07FC8"/>
    <w:rsid w:val="00B11F36"/>
    <w:rsid w:val="00B14C16"/>
    <w:rsid w:val="00B14CA8"/>
    <w:rsid w:val="00B20E99"/>
    <w:rsid w:val="00B21BFC"/>
    <w:rsid w:val="00B21DC7"/>
    <w:rsid w:val="00B2517F"/>
    <w:rsid w:val="00B3282F"/>
    <w:rsid w:val="00B37278"/>
    <w:rsid w:val="00B4000A"/>
    <w:rsid w:val="00B41ECB"/>
    <w:rsid w:val="00B50185"/>
    <w:rsid w:val="00B50C18"/>
    <w:rsid w:val="00B53A95"/>
    <w:rsid w:val="00B631BC"/>
    <w:rsid w:val="00B64BC9"/>
    <w:rsid w:val="00B72059"/>
    <w:rsid w:val="00B77C83"/>
    <w:rsid w:val="00B801FD"/>
    <w:rsid w:val="00B8134F"/>
    <w:rsid w:val="00B84DDE"/>
    <w:rsid w:val="00B84F04"/>
    <w:rsid w:val="00B862A5"/>
    <w:rsid w:val="00B91B62"/>
    <w:rsid w:val="00B9282D"/>
    <w:rsid w:val="00B937C5"/>
    <w:rsid w:val="00B942CF"/>
    <w:rsid w:val="00BA08DB"/>
    <w:rsid w:val="00BA276F"/>
    <w:rsid w:val="00BA379E"/>
    <w:rsid w:val="00BA3EB7"/>
    <w:rsid w:val="00BA447B"/>
    <w:rsid w:val="00BA6184"/>
    <w:rsid w:val="00BA619D"/>
    <w:rsid w:val="00BA65DD"/>
    <w:rsid w:val="00BB4684"/>
    <w:rsid w:val="00BB4DCA"/>
    <w:rsid w:val="00BB6620"/>
    <w:rsid w:val="00BB667C"/>
    <w:rsid w:val="00BD419A"/>
    <w:rsid w:val="00BE00EF"/>
    <w:rsid w:val="00BE66F8"/>
    <w:rsid w:val="00BF36ED"/>
    <w:rsid w:val="00BF7CCE"/>
    <w:rsid w:val="00C00DD7"/>
    <w:rsid w:val="00C03D37"/>
    <w:rsid w:val="00C10BC5"/>
    <w:rsid w:val="00C11481"/>
    <w:rsid w:val="00C1473C"/>
    <w:rsid w:val="00C15A2F"/>
    <w:rsid w:val="00C1694A"/>
    <w:rsid w:val="00C20EB2"/>
    <w:rsid w:val="00C21AD3"/>
    <w:rsid w:val="00C227E1"/>
    <w:rsid w:val="00C31DE4"/>
    <w:rsid w:val="00C32EB3"/>
    <w:rsid w:val="00C34B23"/>
    <w:rsid w:val="00C36017"/>
    <w:rsid w:val="00C37311"/>
    <w:rsid w:val="00C545F8"/>
    <w:rsid w:val="00C54E7E"/>
    <w:rsid w:val="00C559C4"/>
    <w:rsid w:val="00C567AB"/>
    <w:rsid w:val="00C57592"/>
    <w:rsid w:val="00C6400E"/>
    <w:rsid w:val="00C7024C"/>
    <w:rsid w:val="00C73B06"/>
    <w:rsid w:val="00C74D05"/>
    <w:rsid w:val="00C74D31"/>
    <w:rsid w:val="00C76375"/>
    <w:rsid w:val="00C7684A"/>
    <w:rsid w:val="00C81CB9"/>
    <w:rsid w:val="00C81FC2"/>
    <w:rsid w:val="00C95D39"/>
    <w:rsid w:val="00C96665"/>
    <w:rsid w:val="00CA1F15"/>
    <w:rsid w:val="00CA434F"/>
    <w:rsid w:val="00CA76A2"/>
    <w:rsid w:val="00CB2D60"/>
    <w:rsid w:val="00CC10FF"/>
    <w:rsid w:val="00CC25ED"/>
    <w:rsid w:val="00CC364D"/>
    <w:rsid w:val="00CC3F59"/>
    <w:rsid w:val="00CC43DE"/>
    <w:rsid w:val="00CC6F2B"/>
    <w:rsid w:val="00CC7DC6"/>
    <w:rsid w:val="00CD0769"/>
    <w:rsid w:val="00CD46C2"/>
    <w:rsid w:val="00CE030C"/>
    <w:rsid w:val="00CE3986"/>
    <w:rsid w:val="00CE484B"/>
    <w:rsid w:val="00CE5C20"/>
    <w:rsid w:val="00CF41E9"/>
    <w:rsid w:val="00D03BC5"/>
    <w:rsid w:val="00D04409"/>
    <w:rsid w:val="00D0668C"/>
    <w:rsid w:val="00D06D8D"/>
    <w:rsid w:val="00D079CF"/>
    <w:rsid w:val="00D1079E"/>
    <w:rsid w:val="00D14466"/>
    <w:rsid w:val="00D146BF"/>
    <w:rsid w:val="00D16F95"/>
    <w:rsid w:val="00D20B67"/>
    <w:rsid w:val="00D25F84"/>
    <w:rsid w:val="00D26B92"/>
    <w:rsid w:val="00D27719"/>
    <w:rsid w:val="00D27B4C"/>
    <w:rsid w:val="00D32C81"/>
    <w:rsid w:val="00D3333B"/>
    <w:rsid w:val="00D40D39"/>
    <w:rsid w:val="00D40E7E"/>
    <w:rsid w:val="00D420B2"/>
    <w:rsid w:val="00D42950"/>
    <w:rsid w:val="00D502A4"/>
    <w:rsid w:val="00D51509"/>
    <w:rsid w:val="00D523C2"/>
    <w:rsid w:val="00D61B5B"/>
    <w:rsid w:val="00D632AA"/>
    <w:rsid w:val="00D76B2E"/>
    <w:rsid w:val="00D82CE5"/>
    <w:rsid w:val="00D867BF"/>
    <w:rsid w:val="00D90965"/>
    <w:rsid w:val="00D9207D"/>
    <w:rsid w:val="00D935B2"/>
    <w:rsid w:val="00D95341"/>
    <w:rsid w:val="00D95B17"/>
    <w:rsid w:val="00D964C0"/>
    <w:rsid w:val="00DA2635"/>
    <w:rsid w:val="00DA4739"/>
    <w:rsid w:val="00DA5478"/>
    <w:rsid w:val="00DB660E"/>
    <w:rsid w:val="00DC657F"/>
    <w:rsid w:val="00DC6B97"/>
    <w:rsid w:val="00DD3242"/>
    <w:rsid w:val="00DD7A20"/>
    <w:rsid w:val="00DE0519"/>
    <w:rsid w:val="00DE36D8"/>
    <w:rsid w:val="00DE3F26"/>
    <w:rsid w:val="00DE5E80"/>
    <w:rsid w:val="00DE636C"/>
    <w:rsid w:val="00DF1440"/>
    <w:rsid w:val="00DF36A1"/>
    <w:rsid w:val="00DF3DB0"/>
    <w:rsid w:val="00DF41A0"/>
    <w:rsid w:val="00DF7B31"/>
    <w:rsid w:val="00E04290"/>
    <w:rsid w:val="00E05005"/>
    <w:rsid w:val="00E07D24"/>
    <w:rsid w:val="00E126F8"/>
    <w:rsid w:val="00E26F47"/>
    <w:rsid w:val="00E27C3A"/>
    <w:rsid w:val="00E34DE4"/>
    <w:rsid w:val="00E355FA"/>
    <w:rsid w:val="00E35C74"/>
    <w:rsid w:val="00E37413"/>
    <w:rsid w:val="00E42A36"/>
    <w:rsid w:val="00E43211"/>
    <w:rsid w:val="00E57674"/>
    <w:rsid w:val="00E66B5C"/>
    <w:rsid w:val="00E6753F"/>
    <w:rsid w:val="00E67D42"/>
    <w:rsid w:val="00E7355B"/>
    <w:rsid w:val="00E74915"/>
    <w:rsid w:val="00E83991"/>
    <w:rsid w:val="00E83EBE"/>
    <w:rsid w:val="00E84826"/>
    <w:rsid w:val="00E85D2F"/>
    <w:rsid w:val="00E9614D"/>
    <w:rsid w:val="00EA20E3"/>
    <w:rsid w:val="00EA2309"/>
    <w:rsid w:val="00EA631F"/>
    <w:rsid w:val="00EA6F87"/>
    <w:rsid w:val="00EB723B"/>
    <w:rsid w:val="00EB7787"/>
    <w:rsid w:val="00EC0A2C"/>
    <w:rsid w:val="00EC3F4C"/>
    <w:rsid w:val="00ED3B27"/>
    <w:rsid w:val="00ED65A6"/>
    <w:rsid w:val="00ED7415"/>
    <w:rsid w:val="00EE201D"/>
    <w:rsid w:val="00EE35DD"/>
    <w:rsid w:val="00EE5B30"/>
    <w:rsid w:val="00EF4A7F"/>
    <w:rsid w:val="00EF5405"/>
    <w:rsid w:val="00F030F5"/>
    <w:rsid w:val="00F16BF9"/>
    <w:rsid w:val="00F2246E"/>
    <w:rsid w:val="00F22B2C"/>
    <w:rsid w:val="00F25D7F"/>
    <w:rsid w:val="00F26DAD"/>
    <w:rsid w:val="00F32765"/>
    <w:rsid w:val="00F343A0"/>
    <w:rsid w:val="00F3500C"/>
    <w:rsid w:val="00F40A88"/>
    <w:rsid w:val="00F508FA"/>
    <w:rsid w:val="00F5130F"/>
    <w:rsid w:val="00F628E1"/>
    <w:rsid w:val="00F65A32"/>
    <w:rsid w:val="00F67E8C"/>
    <w:rsid w:val="00F8098D"/>
    <w:rsid w:val="00F811D6"/>
    <w:rsid w:val="00F833E3"/>
    <w:rsid w:val="00F842AF"/>
    <w:rsid w:val="00F8616A"/>
    <w:rsid w:val="00F90E25"/>
    <w:rsid w:val="00F9577D"/>
    <w:rsid w:val="00FA7CF1"/>
    <w:rsid w:val="00FB09D6"/>
    <w:rsid w:val="00FB4D4C"/>
    <w:rsid w:val="00FB6B01"/>
    <w:rsid w:val="00FC1BC8"/>
    <w:rsid w:val="00FC4CF9"/>
    <w:rsid w:val="00FC64AF"/>
    <w:rsid w:val="00FD3E40"/>
    <w:rsid w:val="00FE7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F7C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051A5-2471-4631-A796-D5379543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7</cp:revision>
  <dcterms:created xsi:type="dcterms:W3CDTF">2011-04-03T09:46:00Z</dcterms:created>
  <dcterms:modified xsi:type="dcterms:W3CDTF">2011-04-03T14:33:00Z</dcterms:modified>
</cp:coreProperties>
</file>