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9E12B" w14:textId="77777777" w:rsidR="00A26F52" w:rsidRDefault="00D97451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b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b/>
          <w:color w:val="141413"/>
          <w:sz w:val="22"/>
          <w:szCs w:val="22"/>
        </w:rPr>
        <w:t>Contributos metodológicos híbridos</w:t>
      </w:r>
      <w:r w:rsidR="00A26F52" w:rsidRPr="00A26F52">
        <w:rPr>
          <w:rFonts w:ascii="Helvetica LT Std Light" w:hAnsi="Helvetica LT Std Light" w:cs="Helvetica LT Std Light"/>
          <w:b/>
          <w:color w:val="141413"/>
          <w:sz w:val="22"/>
          <w:szCs w:val="22"/>
        </w:rPr>
        <w:t xml:space="preserve"> na investigação em artes</w:t>
      </w:r>
      <w:r>
        <w:rPr>
          <w:rFonts w:ascii="Helvetica LT Std Light" w:hAnsi="Helvetica LT Std Light" w:cs="Helvetica LT Std Light"/>
          <w:b/>
          <w:color w:val="141413"/>
          <w:sz w:val="22"/>
          <w:szCs w:val="22"/>
        </w:rPr>
        <w:t xml:space="preserve"> </w:t>
      </w:r>
    </w:p>
    <w:p w14:paraId="4EF00397" w14:textId="79EFE231" w:rsidR="00A26F52" w:rsidRPr="00A26F52" w:rsidRDefault="00A26F52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b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b/>
          <w:color w:val="141413"/>
          <w:sz w:val="22"/>
          <w:szCs w:val="22"/>
        </w:rPr>
        <w:t>Isabel Bezelga – Universidade de Évora</w:t>
      </w:r>
      <w:r w:rsidR="008623DC">
        <w:rPr>
          <w:rFonts w:ascii="Helvetica LT Std Light" w:hAnsi="Helvetica LT Std Light" w:cs="Helvetica LT Std Light"/>
          <w:b/>
          <w:color w:val="141413"/>
          <w:sz w:val="22"/>
          <w:szCs w:val="22"/>
        </w:rPr>
        <w:t xml:space="preserve"> /IELT-UNova</w:t>
      </w:r>
      <w:bookmarkStart w:id="0" w:name="_GoBack"/>
      <w:bookmarkEnd w:id="0"/>
    </w:p>
    <w:p w14:paraId="68C690F1" w14:textId="77777777" w:rsidR="00A26F52" w:rsidRDefault="00A26F52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24B36CA2" w14:textId="77777777" w:rsidR="000F42A5" w:rsidRDefault="000F42A5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Resumo</w:t>
      </w:r>
    </w:p>
    <w:p w14:paraId="125B38BA" w14:textId="77777777" w:rsidR="00353EEB" w:rsidRPr="00427BCE" w:rsidRDefault="00427BCE" w:rsidP="00427BCE">
      <w:pPr>
        <w:jc w:val="both"/>
        <w:rPr>
          <w:rFonts w:ascii="Helvetica LT Std Light" w:hAnsi="Helvetica LT Std Light"/>
          <w:sz w:val="22"/>
          <w:szCs w:val="22"/>
          <w:lang w:val="pt-PT"/>
        </w:rPr>
      </w:pPr>
      <w:r w:rsidRPr="00427BCE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A </w:t>
      </w:r>
      <w:r w:rsidRPr="00427BCE">
        <w:rPr>
          <w:rFonts w:ascii="Helvetica LT Std Light" w:hAnsi="Helvetica LT Std Light"/>
          <w:sz w:val="22"/>
          <w:szCs w:val="22"/>
        </w:rPr>
        <w:t xml:space="preserve">convivência interpelativa </w:t>
      </w:r>
      <w:r w:rsidRPr="00427BCE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através de </w:t>
      </w:r>
      <w:r w:rsidR="000F42A5" w:rsidRPr="00427BCE">
        <w:rPr>
          <w:rFonts w:ascii="Helvetica LT Std Light" w:hAnsi="Helvetica LT Std Light" w:cs="Helvetica LT Std Light"/>
          <w:color w:val="141413"/>
          <w:sz w:val="22"/>
          <w:szCs w:val="22"/>
        </w:rPr>
        <w:t>múltiplos cruzamentos</w:t>
      </w:r>
      <w:r w:rsidR="000F42A5" w:rsidRPr="00427BCE">
        <w:rPr>
          <w:rFonts w:ascii="Helvetica LT Std Light" w:hAnsi="Helvetica LT Std Light"/>
          <w:sz w:val="22"/>
          <w:szCs w:val="22"/>
        </w:rPr>
        <w:t xml:space="preserve"> apresenta-se como um desafio à investigação em artes. </w:t>
      </w:r>
      <w:r w:rsidR="000F42A5" w:rsidRPr="00427BCE">
        <w:rPr>
          <w:rFonts w:ascii="Helvetica LT Std Light" w:hAnsi="Helvetica LT Std Light"/>
          <w:sz w:val="22"/>
          <w:szCs w:val="22"/>
          <w:lang w:val="pt-PT"/>
        </w:rPr>
        <w:t xml:space="preserve"> </w:t>
      </w:r>
    </w:p>
    <w:p w14:paraId="509C020C" w14:textId="77777777" w:rsidR="00353EEB" w:rsidRPr="00427BCE" w:rsidRDefault="00353EEB" w:rsidP="00427BCE">
      <w:pPr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 w:rsidRPr="00427BCE">
        <w:rPr>
          <w:rFonts w:ascii="Helvetica LT Std Light" w:hAnsi="Helvetica LT Std Light"/>
          <w:sz w:val="22"/>
          <w:szCs w:val="22"/>
          <w:lang w:val="pt-PT"/>
        </w:rPr>
        <w:t>A mobilização</w:t>
      </w:r>
      <w:r w:rsidR="000F42A5" w:rsidRPr="00427BCE">
        <w:rPr>
          <w:rFonts w:ascii="Helvetica LT Std Light" w:hAnsi="Helvetica LT Std Light"/>
          <w:sz w:val="22"/>
          <w:szCs w:val="22"/>
          <w:lang w:val="pt-PT"/>
        </w:rPr>
        <w:t xml:space="preserve"> </w:t>
      </w:r>
      <w:r w:rsidRPr="00427BCE">
        <w:rPr>
          <w:rFonts w:ascii="Helvetica LT Std Light" w:hAnsi="Helvetica LT Std Light"/>
          <w:sz w:val="22"/>
          <w:szCs w:val="22"/>
        </w:rPr>
        <w:t xml:space="preserve">de uma diversidade </w:t>
      </w:r>
      <w:r w:rsidR="000F42A5" w:rsidRPr="00427BCE">
        <w:rPr>
          <w:rFonts w:ascii="Helvetica LT Std Light" w:hAnsi="Helvetica LT Std Light"/>
          <w:sz w:val="22"/>
          <w:szCs w:val="22"/>
          <w:lang w:val="pt-PT"/>
        </w:rPr>
        <w:t>de saberes, procedimentos e dados, ora fazendo convergir perspectivas ora introduzindo novas possibilid</w:t>
      </w:r>
      <w:r w:rsidRPr="00427BCE">
        <w:rPr>
          <w:rFonts w:ascii="Helvetica LT Std Light" w:hAnsi="Helvetica LT Std Light"/>
          <w:sz w:val="22"/>
          <w:szCs w:val="22"/>
          <w:lang w:val="pt-PT"/>
        </w:rPr>
        <w:t>ades de interpretação permitem</w:t>
      </w:r>
      <w:r w:rsidR="000F42A5" w:rsidRPr="00427BCE">
        <w:rPr>
          <w:rFonts w:ascii="Helvetica LT Std Light" w:hAnsi="Helvetica LT Std Light"/>
          <w:sz w:val="22"/>
          <w:szCs w:val="22"/>
          <w:lang w:val="pt-PT"/>
        </w:rPr>
        <w:t xml:space="preserve"> compreender os s</w:t>
      </w:r>
      <w:r w:rsidRPr="00427BCE">
        <w:rPr>
          <w:rFonts w:ascii="Helvetica LT Std Light" w:hAnsi="Helvetica LT Std Light"/>
          <w:sz w:val="22"/>
          <w:szCs w:val="22"/>
          <w:lang w:val="pt-PT"/>
        </w:rPr>
        <w:t>entidos contemporâ</w:t>
      </w:r>
      <w:r w:rsidR="000F42A5" w:rsidRPr="00427BCE">
        <w:rPr>
          <w:rFonts w:ascii="Helvetica LT Std Light" w:hAnsi="Helvetica LT Std Light"/>
          <w:sz w:val="22"/>
          <w:szCs w:val="22"/>
          <w:lang w:val="pt-PT"/>
        </w:rPr>
        <w:t>neos da performance</w:t>
      </w:r>
      <w:r w:rsidRPr="00427BCE">
        <w:rPr>
          <w:rFonts w:ascii="Helvetica LT Std Light" w:hAnsi="Helvetica LT Std Light"/>
          <w:sz w:val="22"/>
          <w:szCs w:val="22"/>
          <w:lang w:val="pt-PT"/>
        </w:rPr>
        <w:t xml:space="preserve"> tradicional</w:t>
      </w:r>
      <w:r w:rsidR="000F42A5" w:rsidRPr="00427BCE">
        <w:rPr>
          <w:rFonts w:ascii="Helvetica LT Std Light" w:hAnsi="Helvetica LT Std Light"/>
          <w:sz w:val="22"/>
          <w:szCs w:val="22"/>
          <w:lang w:val="pt-PT"/>
        </w:rPr>
        <w:t>.</w:t>
      </w:r>
      <w:r w:rsidRPr="00427BCE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</w:t>
      </w:r>
    </w:p>
    <w:p w14:paraId="0C077555" w14:textId="77777777" w:rsidR="000F42A5" w:rsidRPr="00544921" w:rsidRDefault="00353EEB" w:rsidP="00427BCE">
      <w:pPr>
        <w:jc w:val="both"/>
      </w:pPr>
      <w:r w:rsidRPr="00427BCE">
        <w:rPr>
          <w:rFonts w:ascii="Helvetica LT Std Light" w:hAnsi="Helvetica LT Std Light" w:cs="Helvetica LT Std Light"/>
          <w:color w:val="141413"/>
          <w:sz w:val="22"/>
          <w:szCs w:val="22"/>
        </w:rPr>
        <w:t>Ao interrogarmos o estatuto das Brincas como um território de pertença que é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simultaneamente um território de confluências, promovemos um vaivém muito maleável entre instâncias (comunitárias e manifestatárias), experiências (educativas e performativas) e processos (tradição e contemporaneidade).</w:t>
      </w:r>
    </w:p>
    <w:p w14:paraId="152CF1BB" w14:textId="77777777" w:rsidR="000F42A5" w:rsidRDefault="000F42A5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78426115" w14:textId="77777777" w:rsidR="000F42A5" w:rsidRDefault="000F42A5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25934DC7" w14:textId="77777777" w:rsidR="003E410A" w:rsidRDefault="003E410A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No âmbito do desenvolvimento da Tese de Doutoramento </w:t>
      </w:r>
      <w:r w:rsidRPr="00D51914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“Performance Tradicional e </w:t>
      </w:r>
      <w:r w:rsidRPr="00D51914"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Teatro e Comunidade</w:t>
      </w:r>
      <w:r w:rsidRPr="00D51914">
        <w:rPr>
          <w:rFonts w:ascii="Helvetica LT Std Light" w:hAnsi="Helvetica LT Std Light" w:cs="Helvetica LT Std Light"/>
          <w:color w:val="141413"/>
          <w:sz w:val="22"/>
          <w:szCs w:val="22"/>
        </w:rPr>
        <w:t>: Interacções, Contributos e Desafios Contemporâneos. O caso das Brincas de Évora”,</w:t>
      </w:r>
      <w:r>
        <w:rPr>
          <w:rFonts w:ascii="Helvetica LT Std Light" w:hAnsi="Helvetica LT Std Light" w:cs="Helvetica LT Std Light"/>
          <w:color w:val="141413"/>
          <w:sz w:val="14"/>
          <w:szCs w:val="14"/>
        </w:rPr>
        <w:t xml:space="preserve"> </w:t>
      </w:r>
      <w:r w:rsidRPr="003E410A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realizada em Estudos Teatrais, deparei-me desde logo com  dificuldades de ordem epistemológica e metodológica.</w:t>
      </w:r>
    </w:p>
    <w:p w14:paraId="1F1B9B8B" w14:textId="77777777" w:rsidR="00BC6AA5" w:rsidRDefault="00BC6AA5" w:rsidP="00BC6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O Estudo pretendeu desenvolver uma abordagem transformativa, do ponto de vista metodológico, preconizando uma aproximação que caminhe para além da compreensão das manifestações artísticas e festivas no contexto da cultura popular, implicando-nos na compreensão dos processos de criação e fruição, presentes neste tipo de performance como forma de intervenção comunitária.</w:t>
      </w:r>
    </w:p>
    <w:p w14:paraId="012AEB95" w14:textId="77777777" w:rsidR="003E410A" w:rsidRDefault="003E410A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4"/>
          <w:szCs w:val="14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Efectivamente</w:t>
      </w:r>
      <w:r w:rsidR="00BC6AA5">
        <w:rPr>
          <w:rFonts w:ascii="Helvetica LT Std Light" w:hAnsi="Helvetica LT Std Light" w:cs="Helvetica LT Std Light"/>
          <w:color w:val="141413"/>
          <w:sz w:val="22"/>
          <w:szCs w:val="22"/>
        </w:rPr>
        <w:t>,, dados estes pressupostos, o e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studo não poderia avançar sem mobilizar </w:t>
      </w:r>
      <w:r w:rsidR="00BC6AA5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de forma dialogante</w:t>
      </w:r>
      <w:r w:rsidR="005000E5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e transversal os recursos de diversas áreas de conhecimento - dos Estudos Culturais, aos Estudos Teatrais e à Performance. </w:t>
      </w:r>
    </w:p>
    <w:p w14:paraId="669C5C90" w14:textId="77777777" w:rsidR="00A26F52" w:rsidRDefault="00A26F52" w:rsidP="00A26F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A relativa hibridez metodológica afigurou-se-nos como a modalidade mais adequada de investigação, dada a complexidade do próprio fenómeno em estudo (Eisner, 1998; Creswell, 1994).</w:t>
      </w:r>
    </w:p>
    <w:p w14:paraId="1797EB50" w14:textId="77777777" w:rsidR="00A26F52" w:rsidRDefault="00A26F52" w:rsidP="00A26F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Com claras influências das abordagens de tipo qualitativo o trabalho resultou de intersecções de variadas posturas teóricas que, por vezes, lhe conferiram dificuldades de delimitação. Poderá, no entanto, ser esta indefinição afirmativa o seu melhor contributo</w:t>
      </w:r>
    </w:p>
    <w:p w14:paraId="3A2B29B0" w14:textId="77777777" w:rsidR="00A26F52" w:rsidRDefault="00A26F52" w:rsidP="00A26F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a ênfase na multiplicidade de perspectivas tornou-se, desde o início do nosso trabalho, numa espécie de olhar necessário ao entendimento dos fenómenos, sobretudo devido ao cariz policentrado que caracteriza cada vez mais a contemporaneidade. Esta pluralidade analítica assente na triangulação contribuiu ainda para uma valoração – e até credibilização – das conclusões a que fomos chegando (Huberman &amp; Miles, 1998; Maxwell, 2005; Cohen &amp; Manion, 1989). Nesta linha, alguns autores (Janesick, 2000; Denzin &amp; Lincoln, 2005) apresentam como alternativa conceptual à triangulação, a metáfora do cristal de múltiplos reflexos que permite “</w:t>
      </w:r>
      <w:r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ler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” melhor os diferentes aspectos de uma realidade a estudar.</w:t>
      </w:r>
    </w:p>
    <w:p w14:paraId="24EB25AC" w14:textId="77777777" w:rsidR="00A26F52" w:rsidRDefault="00A26F52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6C10FE11" w14:textId="77777777" w:rsidR="003E410A" w:rsidRDefault="003E410A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Tendo em conta os objectivos que nortearam, desde o início, o desenvolvimento deste estudo, bem como a sua articulação com os cont</w:t>
      </w:r>
      <w:r w:rsidR="005000E5">
        <w:rPr>
          <w:rFonts w:ascii="Helvetica LT Std Light" w:hAnsi="Helvetica LT Std Light" w:cs="Helvetica LT Std Light"/>
          <w:color w:val="141413"/>
          <w:sz w:val="22"/>
          <w:szCs w:val="22"/>
        </w:rPr>
        <w:t>ributos teóricos provenientes das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várias áreas, tornaram-se apropriadas, sobretudo nos pressupostos metodológicos, as abordagens qualitativas de índole Etnográfica, da “</w:t>
      </w:r>
      <w:r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Grounded theory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” e do Estudo de Caso, embora sempre cruzadas e </w:t>
      </w:r>
      <w:r w:rsidR="005000E5">
        <w:rPr>
          <w:rFonts w:ascii="Helvetica LT Std Light" w:hAnsi="Helvetica LT Std Light" w:cs="Helvetica LT Std Light"/>
          <w:color w:val="141413"/>
          <w:sz w:val="22"/>
          <w:szCs w:val="22"/>
        </w:rPr>
        <w:t>complementadas pelo recurso às Metodologias V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isuais de investigação.</w:t>
      </w:r>
    </w:p>
    <w:p w14:paraId="62EFB00F" w14:textId="77777777" w:rsidR="003E410A" w:rsidRDefault="005000E5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Sucintamente passamos a apresentá-las:</w:t>
      </w:r>
    </w:p>
    <w:p w14:paraId="20422038" w14:textId="77777777" w:rsidR="00612E28" w:rsidRDefault="005000E5" w:rsidP="00612E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lastRenderedPageBreak/>
        <w:t xml:space="preserve">1. </w:t>
      </w:r>
      <w:r w:rsidR="00612E28">
        <w:rPr>
          <w:rFonts w:ascii="Helvetica LT Std Light" w:hAnsi="Helvetica LT Std Light" w:cs="Helvetica LT Std Light"/>
          <w:color w:val="141413"/>
          <w:sz w:val="22"/>
          <w:szCs w:val="22"/>
        </w:rPr>
        <w:t>O desenvolvimento do método etnográfico e a adopção das técnicas de recolha de dados, centradas na observação participante e na realização de entrevistas e conversas informais, permitiram que, a partir de situações empíricas muito diversas e de processos de indução analítica, se fosse construindo o conhecimento. Na abordagem indutiva, as experiências pessoais de todos os participantes são o principal contributo para a obtenção de resultados (Usher, 1996). Normalmente, o trabalho de campo imputado ao modelo etnográfico sugere uma imersão na vivência e no quotidiano das pessoas e grupos estudados, partilhando os espaços criação e de momentos de sociabilidade do grupo e, nalguns casos, penetrando até na esfera das práticas familiares (Priest, 1998). Foi através deste tipo de partilha de códigos com o grupo e a comunidade e da compreensão dos significados atribuídos a acções e factos, que geram/enunciam regularmente as Brincas de Évora, que se tornou possível “</w:t>
      </w:r>
      <w:r w:rsidR="00612E28"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compreender</w:t>
      </w:r>
      <w:r w:rsidR="00612E28">
        <w:rPr>
          <w:rFonts w:ascii="Helvetica LT Std Light" w:hAnsi="Helvetica LT Std Light" w:cs="Helvetica LT Std Light"/>
          <w:color w:val="141413"/>
          <w:sz w:val="22"/>
          <w:szCs w:val="22"/>
        </w:rPr>
        <w:t>”. Isto é, foi possível apropriarmo-nos de outras referências no diálogo com os interlocutores e participantes do estudo e transformá-lo em discurso. O longo tempo de permanência no campo, (2007/2011),</w:t>
      </w:r>
    </w:p>
    <w:p w14:paraId="23DAC5FC" w14:textId="77777777" w:rsidR="00612E28" w:rsidRDefault="00612E28" w:rsidP="003E41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característica fundamental neste tipo de abordagem, gerando um acompanhamento contínuo e duradouro, permitiu o desenvolvimento de uma relação de profunda confiança, aceitação e respeito ‘pelo outro</w:t>
      </w:r>
      <w:r w:rsidR="005000E5">
        <w:rPr>
          <w:rFonts w:ascii="Helvetica LT Std Light" w:hAnsi="Helvetica LT Std Light" w:cs="Helvetica LT Std Light"/>
          <w:color w:val="141413"/>
          <w:sz w:val="22"/>
          <w:szCs w:val="22"/>
        </w:rPr>
        <w:t>’ e de criação de cumplicidades;</w:t>
      </w:r>
    </w:p>
    <w:p w14:paraId="1AEA0C85" w14:textId="77777777" w:rsidR="00EC5FE1" w:rsidRDefault="005000E5" w:rsidP="00EC5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2. </w:t>
      </w:r>
      <w:r w:rsidR="00612E28">
        <w:rPr>
          <w:rFonts w:ascii="Helvetica LT Std Light" w:hAnsi="Helvetica LT Std Light" w:cs="Helvetica LT Std Light"/>
          <w:color w:val="141413"/>
          <w:sz w:val="22"/>
          <w:szCs w:val="22"/>
        </w:rPr>
        <w:t>A “</w:t>
      </w:r>
      <w:r w:rsidR="00612E28"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Grounded theory</w:t>
      </w:r>
      <w:r w:rsidR="00612E28">
        <w:rPr>
          <w:rFonts w:ascii="Helvetica LT Std Light" w:hAnsi="Helvetica LT Std Light" w:cs="Helvetica LT Std Light"/>
          <w:color w:val="141413"/>
          <w:sz w:val="22"/>
          <w:szCs w:val="22"/>
        </w:rPr>
        <w:t>” (Strauss &amp; Corbin, 1998; Zamith-Cruz, 1996; Schreiber &amp; Stern, 2001) propõe um estilo qualitativo de análise dos dados que permite ao investigador fazer emergir a teoria a partir da praxis. Este ponto de partida obrigou-me realmente, no caso das Brincas de Évora, a ser criativa nas aproximações, a deixar-me guiar e a confiar no que os dados (analisados de uma forma sistemática) me iam revelando. Este modo de simultânea indução analítica e de co</w:t>
      </w:r>
      <w:r w:rsidR="00EC5FE1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njectura/abdução, permitiu-me </w:t>
      </w:r>
      <w:r w:rsidR="00612E28">
        <w:rPr>
          <w:rFonts w:ascii="Helvetica LT Std Light" w:hAnsi="Helvetica LT Std Light" w:cs="Helvetica LT Std Light"/>
          <w:color w:val="141413"/>
          <w:sz w:val="22"/>
          <w:szCs w:val="22"/>
        </w:rPr>
        <w:t>o desenvolvimento de</w:t>
      </w:r>
      <w:r w:rsidR="00EC5FE1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uma atitude reflexiva em que fu</w:t>
      </w:r>
      <w:r w:rsidR="00612E28">
        <w:rPr>
          <w:rFonts w:ascii="Helvetica LT Std Light" w:hAnsi="Helvetica LT Std Light" w:cs="Helvetica LT Std Light"/>
          <w:color w:val="141413"/>
          <w:sz w:val="22"/>
          <w:szCs w:val="22"/>
        </w:rPr>
        <w:t>i reajustando categorias e temas, por um lado, e os próprios dados que se tornavam úteis recolher, por outro lado, no quadro de uma teoria que consistentemente se foi consolidando (e adeq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uando às verificações práticas);</w:t>
      </w:r>
    </w:p>
    <w:p w14:paraId="1FEF1818" w14:textId="77777777" w:rsidR="00EC5FE1" w:rsidRDefault="005000E5" w:rsidP="00EC5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3. </w:t>
      </w:r>
      <w:r w:rsidR="00EC5FE1">
        <w:rPr>
          <w:rFonts w:ascii="Helvetica LT Std Light" w:hAnsi="Helvetica LT Std Light" w:cs="Helvetica LT Std Light"/>
          <w:color w:val="141413"/>
          <w:sz w:val="22"/>
          <w:szCs w:val="22"/>
        </w:rPr>
        <w:t>O Estudo de Caso, ao fazer emergir dados não visíveis, permite compreender um grupo “</w:t>
      </w:r>
      <w:r w:rsidR="00EC5FE1"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situating case within its setting</w:t>
      </w:r>
      <w:r w:rsidR="00EC5FE1">
        <w:rPr>
          <w:rFonts w:ascii="Helvetica LT Std Light" w:hAnsi="Helvetica LT Std Light" w:cs="Helvetica LT Std Light"/>
          <w:color w:val="141413"/>
          <w:sz w:val="22"/>
          <w:szCs w:val="22"/>
        </w:rPr>
        <w:t>” (Creswell, 1998, p. 61), num tempo, espaço e experiências específicas, como é o caso do(s) Grupo(s) de Brincas estudado(s).</w:t>
      </w:r>
    </w:p>
    <w:p w14:paraId="327C1907" w14:textId="77777777" w:rsidR="00EC5FE1" w:rsidRDefault="00EC5FE1" w:rsidP="00EC5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Embora a Etnografia e o Estudo de Caso, sob forma pura, possam corresponder a diferentes orientações teóricas, não é raro aparecerem como complementares rentabilizando o processo de análise e interpretação de um conjunto de dados de várias proveniências. A adequação destes tipos de abordagem ao estudo prende-se nomeadamente, com a profundidade que desejávamos alcançar na compreensão de uma das manifestações contemporâneas da teatralidade tradicional (As Brincas) e um maior incremento na colaboração entre todos os participantes do estudo, investigador e demais interlocutores, tendo em vista os processos performáticos actuais e as várias perspectivas sobre o tema (Denzin &amp; Lincoln, 2005).</w:t>
      </w:r>
    </w:p>
    <w:p w14:paraId="5DD8DFE2" w14:textId="77777777" w:rsidR="00754C96" w:rsidRDefault="00EC5FE1" w:rsidP="00754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Afigurou-se-nos assaz importante implicar os participantes e interlocutores nas narrativas que se iam construindo sobre o tema, garantindo a introdução das várias vozes (Creswell, 1994</w:t>
      </w:r>
      <w:r w:rsidR="004018ED">
        <w:rPr>
          <w:rFonts w:ascii="Helvetica LT Std Light" w:hAnsi="Helvetica LT Std Light" w:cs="Helvetica LT Std Light"/>
          <w:color w:val="141413"/>
          <w:sz w:val="22"/>
          <w:szCs w:val="22"/>
        </w:rPr>
        <w:t>;</w:t>
      </w:r>
      <w:r w:rsidR="004018ED" w:rsidRPr="004018ED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</w:t>
      </w:r>
      <w:r w:rsidR="004018ED">
        <w:rPr>
          <w:rFonts w:ascii="Helvetica LT Std Light" w:hAnsi="Helvetica LT Std Light" w:cs="Helvetica LT Std Light"/>
          <w:color w:val="141413"/>
          <w:sz w:val="22"/>
          <w:szCs w:val="22"/>
        </w:rPr>
        <w:t>Maxwell, 2005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) durante o processo de interpretação e análise. Os diversos pontos de vista, as diferentes experiências da performance assim como as várias interpretações individuais sobre os temas abordados, não raro conduziam a esclarecimentos parcelares e/ou contraditórios. Das inquietações partilhadas e do aprofundamento reflexivo e dialógico sobre algumas questões fizeram emergir em cada momento um maior número de dados que urgia situar, confrontar, articular, no sentido de uma</w:t>
      </w:r>
      <w:r w:rsidR="005000E5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compreensão integrada e global;</w:t>
      </w:r>
    </w:p>
    <w:p w14:paraId="6411BFBC" w14:textId="77777777" w:rsidR="00754C96" w:rsidRDefault="005000E5" w:rsidP="00754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4. </w:t>
      </w:r>
      <w:r w:rsidR="00754C96">
        <w:rPr>
          <w:rFonts w:ascii="Helvetica LT Std Light" w:hAnsi="Helvetica LT Std Light" w:cs="Helvetica LT Std Light"/>
          <w:color w:val="141413"/>
          <w:sz w:val="22"/>
          <w:szCs w:val="22"/>
        </w:rPr>
        <w:t>A utilização da imagem seja ela fixa (fotografia), seja em movimento (sobretudo a partir da democratização do acesso às tecnologias da captação de imagem em movimento através do vídeo), veio operar na investigação, sobretudo no trabalho de campo, uma autêntica revolução (Prosser &amp; Schwartz, 1998). Os meios audiovisuais não poderão, pois, ser encarados como meros recursos instrumentais, pois passaram a permitir a expressão de novas tipologias discursivas.</w:t>
      </w:r>
    </w:p>
    <w:p w14:paraId="17F578F3" w14:textId="77777777" w:rsidR="00754C96" w:rsidRDefault="00754C96" w:rsidP="00754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Dadas as suas características, tanto a fotografia quanto o cinema e o vídeo, na actualidade, abrem espaço para repensar a obra de arte, a relação com o público e os níveis de percepção e apreciação estética (Benjamim, 1994; Barthes, 2006).</w:t>
      </w:r>
      <w:r>
        <w:rPr>
          <w:rFonts w:ascii="Helvetica LT Std Light" w:hAnsi="Helvetica LT Std Light" w:cs="Helvetica LT Std Light"/>
          <w:color w:val="141413"/>
          <w:sz w:val="10"/>
          <w:szCs w:val="10"/>
        </w:rPr>
        <w:t xml:space="preserve"> 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Muitas das razões que advogam o uso destes recursos, nomeadamente em contextos de investigação, prendem-se com as noções de objectividade e de democraticidade. </w:t>
      </w:r>
    </w:p>
    <w:p w14:paraId="3F2DBA19" w14:textId="77777777" w:rsidR="00754C96" w:rsidRDefault="00754C96" w:rsidP="00754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Ao elegermos estes recursos como ferramentas específicas do estudo tivemos que ter em conta as perspectivas de diferentes intervenientes, mediadas pela tecnologia (camara). Desde logo, apresentam-se o ponto de vista subjectivo daquele que fotografa e as perspectivas do(s) que são fotografados (no caso concreto – os participantes da performance) (Nietto, 2005). Para os críticos de um trabalho de campo </w:t>
      </w:r>
      <w:r w:rsidR="00D51914">
        <w:rPr>
          <w:rFonts w:ascii="Helvetica LT Std Light" w:hAnsi="Helvetica LT Std Light" w:cs="Helvetica LT Std Light"/>
          <w:color w:val="141413"/>
          <w:sz w:val="22"/>
          <w:szCs w:val="22"/>
        </w:rPr>
        <w:t>convencional, demasiado descri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tivo, apoiado na observação e registo de notas de campo, estes suportes passaram a servir na perfeição uma visão mais empirista. </w:t>
      </w:r>
    </w:p>
    <w:p w14:paraId="58493748" w14:textId="77777777" w:rsidR="00754C96" w:rsidRDefault="00754C96" w:rsidP="00754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Dum ponto de vista pós-moderno, em que a escrita e a interpretação são en- tendidas como cruciais do processo de investigação</w:t>
      </w:r>
      <w:r>
        <w:rPr>
          <w:rFonts w:ascii="Helvetica LT Std Light" w:hAnsi="Helvetica LT Std Light" w:cs="Helvetica LT Std Light"/>
          <w:color w:val="141413"/>
          <w:sz w:val="10"/>
          <w:szCs w:val="10"/>
        </w:rPr>
        <w:t xml:space="preserve"> 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e transformando</w:t>
      </w:r>
      <w:r w:rsidR="00D51914">
        <w:rPr>
          <w:rFonts w:ascii="Helvetica LT Std Light" w:hAnsi="Helvetica LT Std Light" w:cs="Helvetica LT Std Light"/>
          <w:color w:val="141413"/>
          <w:sz w:val="22"/>
          <w:szCs w:val="22"/>
        </w:rPr>
        <w:t>-se o investiga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dor num intérprete, as necessidades de uma investigação qualitativa contemporânea promovem a entrada em cena de outros artefactos também eles portadores de uma diversidade de perspectivas</w:t>
      </w:r>
      <w:r w:rsidR="00D51914">
        <w:rPr>
          <w:rFonts w:ascii="Helvetica LT Std Light" w:hAnsi="Helvetica LT Std Light" w:cs="Helvetica LT Std Light"/>
          <w:color w:val="141413"/>
          <w:sz w:val="22"/>
          <w:szCs w:val="22"/>
        </w:rPr>
        <w:t>.</w:t>
      </w:r>
    </w:p>
    <w:p w14:paraId="0BDABC12" w14:textId="77777777" w:rsidR="00D51914" w:rsidRDefault="00D51914" w:rsidP="00D519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O recurso intencional a imagens fotográficas, que dominou todo o processo de recolha de informação junto de participantes e informantes, teve outras funções, com destaque para o reactivar de memórias sobre o tema e, acto contínuo, para a indução reflexiva sobre as suas experiências individuais e a construção de narrativas de valor identitário (Lury, 2002).</w:t>
      </w:r>
    </w:p>
    <w:p w14:paraId="616DBC21" w14:textId="77777777" w:rsidR="00D51914" w:rsidRDefault="00D51914" w:rsidP="00D519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Desenvolvemos com os participantes do Grupo de Brincas dos Canaviais um processo de recolha de depoimentos baseado nas orientações metodológicas de foto-elicitação (Loeffler, 2005; Harper, 2002; Wang, 2001; Collier &amp; Collier, 1986), permitindo aprofundar as experiências e as narrativas pessoais destes participantes no quadro da vivência da performance. Os processos activadores de memórias e de relato das histórias das Brincas surgiram espontaneamente através da introdução da fotografia como suporte investigativo. Também as suas próprias escolhas sobre o que fotografar e a análise das imagens seleccionadas fizeram emergir novos questionamentos e interpretações aumentando o processo reflexivo.</w:t>
      </w:r>
    </w:p>
    <w:p w14:paraId="49D723AA" w14:textId="77777777" w:rsidR="00754C96" w:rsidRDefault="00D51914" w:rsidP="00D519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Este contexto permitiu encarar o recurso a imagens, não já só como mero suporte instrumental, mas também – e sobretudo – como constructos metodológicos par- ticularmente eficazes, capazes de abrir terreno a novas abordagens e horizontes do plano investigativo. Desta forma, a foto elicitação traduziu-se num modelo de pesquisa colaborativa entre investigador e “</w:t>
      </w:r>
      <w:r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sujeito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”, através de fotografias, em que as respectivas imagens foram interpretadas pelos próprios, cabendo depois ao investigador a função de ouvidor atento e implicado, num constante processo interactivo.</w:t>
      </w:r>
    </w:p>
    <w:p w14:paraId="5D801D41" w14:textId="77777777" w:rsidR="00754C96" w:rsidRDefault="00754C96" w:rsidP="00EC5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16EF210E" w14:textId="77777777" w:rsidR="004018ED" w:rsidRDefault="004018ED" w:rsidP="00EC5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O processo de reflexividade apareceu ao longo da investigação, não apenas como sua condição primeira, mas também como seu fundamento e até finalidade</w:t>
      </w:r>
    </w:p>
    <w:p w14:paraId="6ED3D2C6" w14:textId="77777777" w:rsidR="004018ED" w:rsidRDefault="004018ED" w:rsidP="00EC5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Este processo consiste num longo caminho em que se sobrepõem e comunicam diversos momentos e fases. Uns mais de carácter introspectivo e solitário e outros de permanente dialogismo, que se afectam mutuamente.</w:t>
      </w:r>
    </w:p>
    <w:p w14:paraId="4F49FB14" w14:textId="77777777" w:rsidR="004018ED" w:rsidRDefault="004018ED" w:rsidP="00401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Um dos aspectos que mais influenciou o processo reflexivo da investigação centrou-se nos efeitos das profundas “</w:t>
      </w:r>
      <w:r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correntes de ar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” trazidas pelos questionamentos relativos à construção das identidades culturais.</w:t>
      </w:r>
    </w:p>
    <w:p w14:paraId="6431FF90" w14:textId="77777777" w:rsidR="004018ED" w:rsidRDefault="004018ED" w:rsidP="00401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Este pressuposto de articulação entre a interculturalidade e as relações sociais criadas pela investigação atravessou várias etapas e foi regido por normativos diversos:</w:t>
      </w:r>
    </w:p>
    <w:p w14:paraId="6D261439" w14:textId="77777777" w:rsidR="00BD2A43" w:rsidRPr="00BD2A43" w:rsidRDefault="00BD2A43" w:rsidP="00BD2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- </w:t>
      </w:r>
      <w:r w:rsidR="004018ED" w:rsidRPr="00BD2A43">
        <w:rPr>
          <w:rFonts w:ascii="Helvetica LT Std Light" w:hAnsi="Helvetica LT Std Light" w:cs="Helvetica LT Std Light"/>
          <w:color w:val="141413"/>
          <w:sz w:val="22"/>
          <w:szCs w:val="22"/>
        </w:rPr>
        <w:t>Em primeiro lugar, a investigação foi orientada por parâmetros muito práticos que viraram a sua atenção para actividade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s quotidianas e extra-quotidia</w:t>
      </w:r>
      <w:r w:rsidR="004018ED" w:rsidRPr="00BD2A43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nas do(s) grupo(s) (em estudo), reflectindo a dignidade das suas expressões 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criativas </w:t>
      </w:r>
      <w:r w:rsidR="004018ED" w:rsidRPr="00BD2A43">
        <w:rPr>
          <w:rFonts w:ascii="Helvetica LT Std Light" w:hAnsi="Helvetica LT Std Light" w:cs="Helvetica LT Std Light"/>
          <w:color w:val="141413"/>
          <w:sz w:val="22"/>
          <w:szCs w:val="22"/>
        </w:rPr>
        <w:t>e valorizando as suas formas singularmente minoritárias e periféricas</w:t>
      </w:r>
      <w:r w:rsidRPr="00BD2A43">
        <w:rPr>
          <w:rFonts w:ascii="Helvetica LT Std Light" w:hAnsi="Helvetica LT Std Light" w:cs="Helvetica LT Std Light"/>
          <w:color w:val="141413"/>
          <w:sz w:val="22"/>
          <w:szCs w:val="22"/>
        </w:rPr>
        <w:t>.</w:t>
      </w:r>
    </w:p>
    <w:p w14:paraId="68E2B189" w14:textId="77777777" w:rsidR="004018ED" w:rsidRPr="005000E5" w:rsidRDefault="004018ED" w:rsidP="00BD2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 w:rsidRPr="00BD2A43">
        <w:rPr>
          <w:rFonts w:ascii="Helvetica LT Std Light" w:hAnsi="Helvetica LT Std Light" w:cs="Helvetica LT Std Light"/>
          <w:color w:val="141413"/>
          <w:sz w:val="18"/>
          <w:szCs w:val="18"/>
        </w:rPr>
        <w:t xml:space="preserve"> </w:t>
      </w:r>
      <w:r w:rsidRPr="005000E5">
        <w:rPr>
          <w:rFonts w:ascii="Helvetica LT Std Light" w:hAnsi="Helvetica LT Std Light" w:cs="Helvetica LT Std Light"/>
          <w:color w:val="141413"/>
          <w:sz w:val="22"/>
          <w:szCs w:val="22"/>
        </w:rPr>
        <w:t>As preocupações interculturais têm sido aliás um campo fértil de</w:t>
      </w:r>
      <w:r w:rsidR="00D97451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reflexão praxiológica e de ex</w:t>
      </w:r>
      <w:r w:rsidRPr="005000E5">
        <w:rPr>
          <w:rFonts w:ascii="Helvetica LT Std Light" w:hAnsi="Helvetica LT Std Light" w:cs="Helvetica LT Std Light"/>
          <w:color w:val="141413"/>
          <w:sz w:val="22"/>
          <w:szCs w:val="22"/>
        </w:rPr>
        <w:t>perimentação criativa no âmbito da performance (Marranca &amp; Dasgupta, 1991; Watson, 2002; Martin, 2004; Kuppers, 2007; Pavis, 2008; Gomez Peña, 2005)</w:t>
      </w:r>
    </w:p>
    <w:p w14:paraId="5BC1C516" w14:textId="77777777" w:rsidR="004018ED" w:rsidRDefault="004018ED" w:rsidP="00401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– Em segundo lugar, criaram-se condições que colocaram o(s) grupo(s) em situação de ter que</w:t>
      </w:r>
      <w:r w:rsidR="00BD2A43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pensar o seu próprio “fazer”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. Este facto, apesar de não lhe(s) ser totalmente estranho, contribuiu para uma renovada con</w:t>
      </w:r>
      <w:r w:rsidR="00BD2A43">
        <w:rPr>
          <w:rFonts w:ascii="Helvetica LT Std Light" w:hAnsi="Helvetica LT Std Light" w:cs="Helvetica LT Std Light"/>
          <w:color w:val="141413"/>
          <w:sz w:val="22"/>
          <w:szCs w:val="22"/>
        </w:rPr>
        <w:t>sciencialização cultural. A me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diação provocada pelo investigador foi, neste caso, essencialmente heurística através de aproximações pouco ou nada ostensivas que procuraram atingir essa finalidade do melhor modo possível;</w:t>
      </w:r>
    </w:p>
    <w:p w14:paraId="33B2C18C" w14:textId="77777777" w:rsidR="004018ED" w:rsidRDefault="004018ED" w:rsidP="00401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– Em terceiro lugar, o investigador foi tendencialmente visto e interpretado não como sendo mais um estranho, mas como um contributo pró-activo para que o(s) grupo(s) (em estudo) se interrogasse(m) adequadamente acerca das relações sociais que mantinha(m) – e mantém – com o exterior.</w:t>
      </w:r>
    </w:p>
    <w:p w14:paraId="6BB7E88E" w14:textId="77777777" w:rsidR="004018ED" w:rsidRDefault="004018ED" w:rsidP="00401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Em síntese, tratou-se de uma implicação que convoca os grupos em estudo a pensarem-se como sujeitos de pleno direito, dissuadin</w:t>
      </w:r>
      <w:r w:rsidR="00BD2A43">
        <w:rPr>
          <w:rFonts w:ascii="Helvetica LT Std Light" w:hAnsi="Helvetica LT Std Light" w:cs="Helvetica LT Std Light"/>
          <w:color w:val="141413"/>
          <w:sz w:val="22"/>
          <w:szCs w:val="22"/>
        </w:rPr>
        <w:t>do o risco etnocêntrico de con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dicionamento do</w:t>
      </w:r>
      <w:r w:rsidR="00BD2A43">
        <w:rPr>
          <w:rFonts w:ascii="Helvetica LT Std Light" w:hAnsi="Helvetica LT Std Light" w:cs="Helvetica LT Std Light"/>
          <w:color w:val="141413"/>
          <w:sz w:val="22"/>
          <w:szCs w:val="22"/>
        </w:rPr>
        <w:t>s valores da sua cultura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. Pensamos que para o(s) grupo(s) implicado(s) neste estudo, enquanto “</w:t>
      </w:r>
      <w:r>
        <w:rPr>
          <w:rFonts w:ascii="Helvetica LT Std Light" w:hAnsi="Helvetica LT Std Light" w:cs="Helvetica LT Std Light"/>
          <w:i/>
          <w:iCs/>
          <w:color w:val="141413"/>
          <w:sz w:val="22"/>
          <w:szCs w:val="22"/>
        </w:rPr>
        <w:t>investigadores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” d</w:t>
      </w:r>
      <w:r w:rsidR="00BD2A43">
        <w:rPr>
          <w:rFonts w:ascii="Helvetica LT Std Light" w:hAnsi="Helvetica LT Std Light" w:cs="Helvetica LT Std Light"/>
          <w:color w:val="141413"/>
          <w:sz w:val="22"/>
          <w:szCs w:val="22"/>
        </w:rPr>
        <w:t>as suas próprias práticas, o ca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minho percorrido se apresentou logo, desde a primeira hora, como um desafio fértil e muito estimulante, quer ao nível do desenvolvimento </w:t>
      </w:r>
      <w:r w:rsidR="00BD2A43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do seu fazer performativo 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enquanto grupo, quer ao nível pessoal de cada um dos implicados.</w:t>
      </w:r>
    </w:p>
    <w:p w14:paraId="0961817B" w14:textId="77777777" w:rsidR="004018ED" w:rsidRDefault="00BD2A43" w:rsidP="00EC5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A etnografia da performance coloca questões éticas relevantes que não podemos deixar de considerar. Os aspectos sociopolíticos entrecruzam-se nos valores individuais e colectivos que perspassam nas perspectivas e práticas dos variados interlocutores (Conquergood, 1985; 1991).</w:t>
      </w:r>
      <w:r w:rsidRPr="00BD2A43">
        <w:rPr>
          <w:rFonts w:ascii="Helvetica LT Std Light" w:hAnsi="Helvetica LT Std Light" w:cs="Helvetica LT Std Light"/>
          <w:color w:val="141413"/>
          <w:sz w:val="22"/>
          <w:szCs w:val="22"/>
        </w:rPr>
        <w:t xml:space="preserve"> </w:t>
      </w:r>
      <w:r>
        <w:rPr>
          <w:rFonts w:ascii="Helvetica LT Std Light" w:hAnsi="Helvetica LT Std Light" w:cs="Helvetica LT Std Light"/>
          <w:color w:val="141413"/>
          <w:sz w:val="22"/>
          <w:szCs w:val="22"/>
        </w:rPr>
        <w:t>Podemos assim considerar que a validade decorre da construção de um relacionamento onde epistemologia e ética estão necessariamente interligadas.</w:t>
      </w:r>
    </w:p>
    <w:p w14:paraId="7CB102C1" w14:textId="77777777" w:rsidR="00C8221C" w:rsidRDefault="00C8221C"/>
    <w:p w14:paraId="2DC3935C" w14:textId="77777777" w:rsidR="002A3CD5" w:rsidRPr="002A3CD5" w:rsidRDefault="002A3CD5" w:rsidP="002A3CD5">
      <w:pPr>
        <w:jc w:val="both"/>
        <w:rPr>
          <w:rFonts w:ascii="Helvetica LT Std Light" w:hAnsi="Helvetica LT Std Light"/>
          <w:sz w:val="22"/>
          <w:szCs w:val="22"/>
        </w:rPr>
      </w:pPr>
      <w:r w:rsidRPr="002A3CD5">
        <w:rPr>
          <w:rFonts w:ascii="Helvetica LT Std Light" w:hAnsi="Helvetica LT Std Light"/>
          <w:sz w:val="22"/>
          <w:szCs w:val="22"/>
        </w:rPr>
        <w:t>Através deste breve relato, que retrata a hibridização dos</w:t>
      </w:r>
      <w:r w:rsidR="00D51914" w:rsidRPr="002A3CD5">
        <w:rPr>
          <w:rFonts w:ascii="Helvetica LT Std Light" w:hAnsi="Helvetica LT Std Light"/>
          <w:sz w:val="22"/>
          <w:szCs w:val="22"/>
        </w:rPr>
        <w:t xml:space="preserve"> procedimentos metodológicos</w:t>
      </w:r>
      <w:r w:rsidRPr="002A3CD5">
        <w:rPr>
          <w:rFonts w:ascii="Helvetica LT Std Light" w:hAnsi="Helvetica LT Std Light"/>
          <w:sz w:val="22"/>
          <w:szCs w:val="22"/>
        </w:rPr>
        <w:t xml:space="preserve"> usados intencionalmente, no desenvolvimento de uma investigação em Artes, </w:t>
      </w:r>
      <w:r w:rsidR="00D51914" w:rsidRPr="002A3CD5">
        <w:rPr>
          <w:rFonts w:ascii="Helvetica LT Std Light" w:hAnsi="Helvetica LT Std Light"/>
          <w:sz w:val="22"/>
          <w:szCs w:val="22"/>
        </w:rPr>
        <w:t xml:space="preserve"> </w:t>
      </w:r>
      <w:r w:rsidRPr="002A3CD5">
        <w:rPr>
          <w:rFonts w:ascii="Helvetica LT Std Light" w:hAnsi="Helvetica LT Std Light"/>
          <w:sz w:val="22"/>
          <w:szCs w:val="22"/>
        </w:rPr>
        <w:t>permito-me considerar a pertinência da construção de metodologias de investigação artística a partir do que nos é oferecido por múltiplas abordagens.</w:t>
      </w:r>
    </w:p>
    <w:p w14:paraId="42F903F8" w14:textId="77777777" w:rsidR="00521412" w:rsidRDefault="002A3CD5" w:rsidP="002A3CD5">
      <w:pPr>
        <w:jc w:val="both"/>
        <w:rPr>
          <w:rFonts w:ascii="Helvetica LT Std Light" w:hAnsi="Helvetica LT Std Light"/>
          <w:sz w:val="22"/>
          <w:szCs w:val="22"/>
        </w:rPr>
      </w:pPr>
      <w:r w:rsidRPr="002A3CD5">
        <w:rPr>
          <w:rFonts w:ascii="Helvetica LT Std Light" w:hAnsi="Helvetica LT Std Light"/>
          <w:sz w:val="22"/>
          <w:szCs w:val="22"/>
        </w:rPr>
        <w:t>A</w:t>
      </w:r>
      <w:r w:rsidR="00612E28" w:rsidRPr="002A3CD5">
        <w:rPr>
          <w:rFonts w:ascii="Helvetica LT Std Light" w:hAnsi="Helvetica LT Std Light"/>
          <w:sz w:val="22"/>
          <w:szCs w:val="22"/>
        </w:rPr>
        <w:t>o a</w:t>
      </w:r>
      <w:r w:rsidR="00521412" w:rsidRPr="002A3CD5">
        <w:rPr>
          <w:rFonts w:ascii="Helvetica LT Std Light" w:hAnsi="Helvetica LT Std Light"/>
          <w:sz w:val="22"/>
          <w:szCs w:val="22"/>
        </w:rPr>
        <w:t>ssumir as nossas influências mobilizando os contributos metodológicos desenvolvidos e alicerçados em campos de conhecimentos que há muito vêm reali</w:t>
      </w:r>
      <w:r w:rsidRPr="002A3CD5">
        <w:rPr>
          <w:rFonts w:ascii="Helvetica LT Std Light" w:hAnsi="Helvetica LT Std Light"/>
          <w:sz w:val="22"/>
          <w:szCs w:val="22"/>
        </w:rPr>
        <w:t xml:space="preserve">zando o seu caminho, constituem </w:t>
      </w:r>
      <w:r w:rsidR="00521412" w:rsidRPr="002A3CD5">
        <w:rPr>
          <w:rFonts w:ascii="Helvetica LT Std Light" w:hAnsi="Helvetica LT Std Light"/>
          <w:sz w:val="22"/>
          <w:szCs w:val="22"/>
        </w:rPr>
        <w:t xml:space="preserve">uma garantia procedimental que em muito obviará as limitações de um campo ainda em afirmação. </w:t>
      </w:r>
    </w:p>
    <w:p w14:paraId="661A08E0" w14:textId="77777777" w:rsidR="00934F4E" w:rsidRDefault="00934F4E" w:rsidP="002A3CD5">
      <w:pPr>
        <w:jc w:val="both"/>
        <w:rPr>
          <w:rFonts w:ascii="Helvetica LT Std Light" w:hAnsi="Helvetica LT Std Light"/>
          <w:sz w:val="22"/>
          <w:szCs w:val="22"/>
        </w:rPr>
      </w:pPr>
    </w:p>
    <w:p w14:paraId="0FD353AB" w14:textId="77777777" w:rsidR="00C73030" w:rsidRDefault="00C73030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393D75E1" w14:textId="77777777" w:rsidR="00C73030" w:rsidRDefault="00C73030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05DFF968" w14:textId="77777777" w:rsidR="00C73030" w:rsidRDefault="00C73030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7C6FB4E3" w14:textId="77777777" w:rsidR="00C73030" w:rsidRDefault="00C73030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647B6BD0" w14:textId="77777777" w:rsidR="00C73030" w:rsidRDefault="00C73030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</w:p>
    <w:p w14:paraId="6DE3F46F" w14:textId="77777777" w:rsidR="00C73030" w:rsidRDefault="00C73030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22"/>
          <w:szCs w:val="22"/>
        </w:rPr>
      </w:pPr>
      <w:r>
        <w:rPr>
          <w:rFonts w:ascii="Helvetica LT Std Light" w:hAnsi="Helvetica LT Std Light" w:cs="Helvetica LT Std Light"/>
          <w:color w:val="141413"/>
          <w:sz w:val="22"/>
          <w:szCs w:val="22"/>
        </w:rPr>
        <w:t>BIBLIOGRAFIA</w:t>
      </w:r>
    </w:p>
    <w:p w14:paraId="5D25396A" w14:textId="77777777" w:rsidR="00DE0C88" w:rsidRPr="00C73030" w:rsidRDefault="00DE0C88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Barthes, R. (2006). A câmara clara: Nota sobre a fotografia. Lisboa: Edições 70.</w:t>
      </w:r>
    </w:p>
    <w:p w14:paraId="78187158" w14:textId="77777777" w:rsidR="00934F4E" w:rsidRPr="00C73030" w:rsidRDefault="00DE0C88" w:rsidP="00934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Benjamin, W. (1994). A obra de arte na era de sua reprodutibilidade técnica. Magia e Técnica, Arte e Política. Ensaios Sobre Literatura e História da Cultura. Obras Escolhidas, vol. 1. São Paulo: Brasiliense.</w:t>
      </w:r>
    </w:p>
    <w:p w14:paraId="5CC13501" w14:textId="77777777" w:rsidR="00A77FDF" w:rsidRPr="00C73030" w:rsidRDefault="00A77FDF" w:rsidP="00A77F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Cohen, L. &amp; Manion, L. (1989). Research methods in education. Londes: Routledge.</w:t>
      </w:r>
    </w:p>
    <w:p w14:paraId="7B1B40E6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Collier, J. &amp; Collier, M. (1986). Visual anthropology: Photography as a research method. Albuquerque: University of New Mexico Press.</w:t>
      </w:r>
    </w:p>
    <w:p w14:paraId="5F95BA14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Conquergood, D. (1985). Performing as a moral act: Ethical dimensions of the ethnography of performance. Literature in Performance, 5 (2), pp. 1-13.</w:t>
      </w:r>
    </w:p>
    <w:p w14:paraId="0E107B4B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Conquergood, D. (1991). Rethinking ethnography: Towards a critical cultural politics. Communications Monographs, 58, pp. 179-194.</w:t>
      </w:r>
    </w:p>
    <w:p w14:paraId="2956A08C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Creswell, J. (1994). Research design: Qualitative and quantitative approaches. Thousand Oaks: Sage Publications.</w:t>
      </w:r>
    </w:p>
    <w:p w14:paraId="7B59EC74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Creswell, J. (1998). Qualitative inquiry and research design: Choosing among five traditions. Thousand Oaks: Sage Publications.</w:t>
      </w:r>
    </w:p>
    <w:p w14:paraId="43D116ED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Denzin, N. &amp; Lincoln, Y. (Ed.). (2005). The Sage handbook of qualitative research. (3.a ed.). Thousand Oaks: Sage Publications.</w:t>
      </w:r>
    </w:p>
    <w:p w14:paraId="47695472" w14:textId="77777777" w:rsidR="00934F4E" w:rsidRPr="00C73030" w:rsidRDefault="00934F4E" w:rsidP="002A3CD5">
      <w:pPr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Eisner, E. (1998). The kind of schools we need. Portsmouth: Heinemann</w:t>
      </w:r>
    </w:p>
    <w:p w14:paraId="2ED964CB" w14:textId="77777777" w:rsidR="00934F4E" w:rsidRPr="00C73030" w:rsidRDefault="00934F4E" w:rsidP="00934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Gómez Peña, G. (2005). Excerpt from Philosophical Tantrum. e-misférica, Revista de Hemispheric Institute for Performance &amp; Politics, 81. Acedido em 2 de Outubro de 2009, disponível em http://hemi.nyu.edu/hemi/pt/e-misferica-81/gomez-pena</w:t>
      </w:r>
    </w:p>
    <w:p w14:paraId="64FC8F3E" w14:textId="77777777" w:rsidR="00DE0C88" w:rsidRPr="00C73030" w:rsidRDefault="00DE0C88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Harper, D. (2002). Talking about pictures: A case for photo elicitation. Visual Studies, vol. 17 (1), pp. 13-26.</w:t>
      </w:r>
    </w:p>
    <w:p w14:paraId="48103303" w14:textId="77777777" w:rsidR="00934F4E" w:rsidRPr="00C73030" w:rsidRDefault="00934F4E" w:rsidP="00934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Huberman, A. &amp; Miles, M. (1998). Data management and analyses methods. In N. Denzin &amp; Y. Lincoln (Eds.), Collecting and interpreting qualitative materials. (pp. 179- 210). Thousand Oaks: Sage Publications.</w:t>
      </w:r>
    </w:p>
    <w:p w14:paraId="3081CCBD" w14:textId="77777777" w:rsidR="00B86E69" w:rsidRPr="00C73030" w:rsidRDefault="00B86E69" w:rsidP="00B86E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Janesick, V. (2000). The choreography of qualitative research design: Minuets, improvisations and crystallization. In N. Denzin &amp; Y. Lincoln (Eds.), Handbook of qualitative research. (pp. 379-399). Thousand Oaks: Sage Publications.</w:t>
      </w:r>
    </w:p>
    <w:p w14:paraId="7E982F8B" w14:textId="77777777" w:rsidR="00C73030" w:rsidRPr="00C73030" w:rsidRDefault="00C73030" w:rsidP="00C730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Kuppers, P. &amp; Robertson, G. (Ed.). (2007). The community performance reader. Oxon: Routledge.</w:t>
      </w:r>
    </w:p>
    <w:p w14:paraId="2F64F33D" w14:textId="77777777" w:rsidR="00934F4E" w:rsidRPr="00C73030" w:rsidRDefault="00934F4E" w:rsidP="00934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Loeffler, T. (2005). Looking deeply in: Using photo-elicitation to explore the meanings of outdoor education experiences. Journal of Experiential Education. Acedido em 21 de Maio de 2008, disponível em http://findarticles.com/p/articles/mi_qa3907/is_200501/ ai_n13635403</w:t>
      </w:r>
    </w:p>
    <w:p w14:paraId="4ED43BDB" w14:textId="77777777" w:rsidR="00934F4E" w:rsidRPr="00C73030" w:rsidRDefault="00934F4E" w:rsidP="00934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Lury, C. (2002). Prosthetic culture: Photography, memory and identity. Londres: Routledge.</w:t>
      </w:r>
    </w:p>
    <w:p w14:paraId="3F093273" w14:textId="77777777" w:rsidR="00C73030" w:rsidRPr="00C73030" w:rsidRDefault="00C73030" w:rsidP="00C730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Marranca, B. &amp; Dasgupta, G. (Ed.). (1991). Interculturalism &amp; performance. Nova Iorque: PAJ Publications.</w:t>
      </w:r>
    </w:p>
    <w:p w14:paraId="5EE14336" w14:textId="77777777" w:rsidR="00C73030" w:rsidRPr="00C73030" w:rsidRDefault="00C73030" w:rsidP="00C730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Martin, J. (2004). The intercultural performance handbook. Londres: Routledge.</w:t>
      </w:r>
    </w:p>
    <w:p w14:paraId="02DC5BDE" w14:textId="77777777" w:rsidR="00934F4E" w:rsidRPr="00C73030" w:rsidRDefault="00934F4E" w:rsidP="00934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Maxwell, J. (2005). Qualitative research design: An interactive approach. Thousand Oaks: Sage Publications.</w:t>
      </w:r>
    </w:p>
    <w:p w14:paraId="5ABD00AE" w14:textId="77777777" w:rsidR="00DE0C88" w:rsidRPr="00C73030" w:rsidRDefault="00DE0C88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Nietto, E. (2005). El valor de la fotografía: Antropología e imagen. Gazeta de Antropologia, 21, artigo 4. Acedido em 23 de Agosto de 2008, disponível em http:// www.ugr. es/~pwlac/G21_04Eva_Martin_Nieto.html</w:t>
      </w:r>
    </w:p>
    <w:p w14:paraId="1FCFF36C" w14:textId="77777777" w:rsidR="00033910" w:rsidRPr="00C73030" w:rsidRDefault="00C7303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 xml:space="preserve">Pavis, P. (2008). O teatro no cruzamento de culturas. São Paulo: Perspectiva. </w:t>
      </w:r>
      <w:r w:rsidR="00033910"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Priest, S. (1998). Doing media research: An introduction. Thousand Oaks: Sage Publications.</w:t>
      </w:r>
    </w:p>
    <w:p w14:paraId="07BA4969" w14:textId="77777777" w:rsidR="00DE0C88" w:rsidRPr="00C73030" w:rsidRDefault="00DE0C88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Prosser, J. &amp; Schwartz, D. (1998). Photographs within the sociological research process. In J. Prosser (Ed.), Image based research: A sourcebook for qualitative researchers. (pp. 115-130). Londres: Routledge Farmer.</w:t>
      </w:r>
    </w:p>
    <w:p w14:paraId="109EE616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Schreiber, R. &amp; Stern, P. (Eds.). (2001). Using grounded theory in nursing. Nova Iorque: Springer.</w:t>
      </w:r>
    </w:p>
    <w:p w14:paraId="3AEDA286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Strauss, A. &amp; Corbin, J. (1998). Grounded theory methodology: An overview. In N. Denzin &amp; Y. Lincoln (Eds.), Collecting and interpreting qualitative materials. (pp. 158- 183). Thousand Oaks: Sage Publications.</w:t>
      </w:r>
    </w:p>
    <w:p w14:paraId="4980C1ED" w14:textId="77777777" w:rsidR="00033910" w:rsidRPr="00C73030" w:rsidRDefault="00033910" w:rsidP="000339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Usher, R. (1996). Postmodernism and education. Londres: Routledge.</w:t>
      </w:r>
    </w:p>
    <w:p w14:paraId="6B9C735E" w14:textId="77777777" w:rsidR="00DE0C88" w:rsidRPr="00C73030" w:rsidRDefault="00DE0C88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Wang, C. (2001). Photovoice ethics. Health Education and Behaviour, vol. 28 (5), pp. 560-572.</w:t>
      </w:r>
    </w:p>
    <w:p w14:paraId="6B0C63FD" w14:textId="77777777" w:rsidR="00E2588E" w:rsidRDefault="00C73030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Watson, I. (Ed.). (2002). Negotiating cultures: Eugenio Barba and the intercultural debate. Manchester: Manchester University Press.</w:t>
      </w:r>
    </w:p>
    <w:p w14:paraId="6C02C7EB" w14:textId="5564E083" w:rsidR="00DE0C88" w:rsidRPr="00C73030" w:rsidRDefault="00DE0C88" w:rsidP="00DE0C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LT Std Light" w:hAnsi="Helvetica LT Std Light" w:cs="Helvetica LT Std Light"/>
          <w:color w:val="141413"/>
          <w:sz w:val="18"/>
          <w:szCs w:val="18"/>
        </w:rPr>
      </w:pPr>
      <w:r w:rsidRPr="00C73030">
        <w:rPr>
          <w:rFonts w:ascii="Helvetica LT Std Light" w:hAnsi="Helvetica LT Std Light" w:cs="Helvetica LT Std Light"/>
          <w:color w:val="141413"/>
          <w:sz w:val="18"/>
          <w:szCs w:val="18"/>
        </w:rPr>
        <w:t>Zamith-Cruz, J. (1996). Trajectórias criativas: O desenvolvimento humano na perspectiva da psicologia narrativa. Tese de Doutoramento. Braga: Instituto de Educação e Psicologia – Universidade do Minho.</w:t>
      </w:r>
    </w:p>
    <w:p w14:paraId="41BC7C6E" w14:textId="77777777" w:rsidR="00934F4E" w:rsidRPr="00C73030" w:rsidRDefault="00934F4E" w:rsidP="002A3CD5">
      <w:pPr>
        <w:jc w:val="both"/>
        <w:rPr>
          <w:rFonts w:ascii="Helvetica LT Std Light" w:hAnsi="Helvetica LT Std Light"/>
          <w:sz w:val="18"/>
          <w:szCs w:val="18"/>
        </w:rPr>
      </w:pPr>
    </w:p>
    <w:sectPr w:rsidR="00934F4E" w:rsidRPr="00C73030" w:rsidSect="001634B7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E3423" w14:textId="77777777" w:rsidR="00353EEB" w:rsidRDefault="00353EEB" w:rsidP="000F42A5">
      <w:r>
        <w:separator/>
      </w:r>
    </w:p>
  </w:endnote>
  <w:endnote w:type="continuationSeparator" w:id="0">
    <w:p w14:paraId="2F447CCC" w14:textId="77777777" w:rsidR="00353EEB" w:rsidRDefault="00353EEB" w:rsidP="000F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LT Std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41579" w14:textId="77777777" w:rsidR="00353EEB" w:rsidRDefault="00353EEB" w:rsidP="000F42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8839E" w14:textId="77777777" w:rsidR="00353EEB" w:rsidRDefault="00353EEB" w:rsidP="000F42A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349EF" w14:textId="77777777" w:rsidR="00353EEB" w:rsidRDefault="00353EEB" w:rsidP="000F42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3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C82732" w14:textId="77777777" w:rsidR="00353EEB" w:rsidRDefault="00353EEB" w:rsidP="000F42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E5DC0" w14:textId="77777777" w:rsidR="00353EEB" w:rsidRDefault="00353EEB" w:rsidP="000F42A5">
      <w:r>
        <w:separator/>
      </w:r>
    </w:p>
  </w:footnote>
  <w:footnote w:type="continuationSeparator" w:id="0">
    <w:p w14:paraId="47DC59BC" w14:textId="77777777" w:rsidR="00353EEB" w:rsidRDefault="00353EEB" w:rsidP="000F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EB1"/>
    <w:multiLevelType w:val="hybridMultilevel"/>
    <w:tmpl w:val="F4CAA992"/>
    <w:lvl w:ilvl="0" w:tplc="B7CC9300">
      <w:start w:val="3"/>
      <w:numFmt w:val="bullet"/>
      <w:lvlText w:val="–"/>
      <w:lvlJc w:val="left"/>
      <w:pPr>
        <w:ind w:left="720" w:hanging="360"/>
      </w:pPr>
      <w:rPr>
        <w:rFonts w:ascii="Helvetica LT Std Light" w:eastAsiaTheme="minorEastAsia" w:hAnsi="Helvetica LT Std Light" w:cs="Helvetica LT Std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0A"/>
    <w:rsid w:val="00033910"/>
    <w:rsid w:val="000F42A5"/>
    <w:rsid w:val="001634B7"/>
    <w:rsid w:val="002A3CD5"/>
    <w:rsid w:val="00353EEB"/>
    <w:rsid w:val="003E410A"/>
    <w:rsid w:val="004018ED"/>
    <w:rsid w:val="00427BCE"/>
    <w:rsid w:val="005000E5"/>
    <w:rsid w:val="00521412"/>
    <w:rsid w:val="00612E28"/>
    <w:rsid w:val="00754C96"/>
    <w:rsid w:val="008623DC"/>
    <w:rsid w:val="00934F4E"/>
    <w:rsid w:val="00A26F52"/>
    <w:rsid w:val="00A77FDF"/>
    <w:rsid w:val="00B86E69"/>
    <w:rsid w:val="00BC6AA5"/>
    <w:rsid w:val="00BD2A43"/>
    <w:rsid w:val="00C73030"/>
    <w:rsid w:val="00C8221C"/>
    <w:rsid w:val="00D51914"/>
    <w:rsid w:val="00D97451"/>
    <w:rsid w:val="00DE0C88"/>
    <w:rsid w:val="00E2588E"/>
    <w:rsid w:val="00E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77F7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A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2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A5"/>
  </w:style>
  <w:style w:type="character" w:styleId="PageNumber">
    <w:name w:val="page number"/>
    <w:basedOn w:val="DefaultParagraphFont"/>
    <w:uiPriority w:val="99"/>
    <w:semiHidden/>
    <w:unhideWhenUsed/>
    <w:rsid w:val="000F42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A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2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A5"/>
  </w:style>
  <w:style w:type="character" w:styleId="PageNumber">
    <w:name w:val="page number"/>
    <w:basedOn w:val="DefaultParagraphFont"/>
    <w:uiPriority w:val="99"/>
    <w:semiHidden/>
    <w:unhideWhenUsed/>
    <w:rsid w:val="000F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2725</Words>
  <Characters>15538</Characters>
  <Application>Microsoft Macintosh Word</Application>
  <DocSecurity>0</DocSecurity>
  <Lines>129</Lines>
  <Paragraphs>36</Paragraphs>
  <ScaleCrop>false</ScaleCrop>
  <Company/>
  <LinksUpToDate>false</LinksUpToDate>
  <CharactersWithSpaces>18227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beleza</dc:creator>
  <cp:keywords/>
  <dc:description/>
  <cp:lastModifiedBy>Administrator beleza</cp:lastModifiedBy>
  <cp:revision>4</cp:revision>
  <dcterms:created xsi:type="dcterms:W3CDTF">2013-06-03T09:42:00Z</dcterms:created>
  <dcterms:modified xsi:type="dcterms:W3CDTF">2015-02-13T11:36:00Z</dcterms:modified>
</cp:coreProperties>
</file>