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1F" w:rsidRPr="009314F3" w:rsidRDefault="00676A1F" w:rsidP="00676A1F">
      <w:pPr>
        <w:pStyle w:val="Cabealho3"/>
        <w:shd w:val="clear" w:color="auto" w:fill="FFFFFF"/>
        <w:spacing w:before="0" w:beforeAutospacing="0" w:after="0" w:afterAutospacing="0" w:line="360" w:lineRule="auto"/>
        <w:ind w:right="-141"/>
        <w:jc w:val="center"/>
        <w:rPr>
          <w:bCs w:val="0"/>
          <w:color w:val="0A0404"/>
          <w:sz w:val="28"/>
          <w:szCs w:val="28"/>
        </w:rPr>
      </w:pPr>
      <w:r w:rsidRPr="009314F3">
        <w:rPr>
          <w:sz w:val="28"/>
          <w:szCs w:val="28"/>
        </w:rPr>
        <w:t>Congresso Internacional “A Reforma Teresiana em Portugal”</w:t>
      </w:r>
    </w:p>
    <w:p w:rsidR="00676A1F" w:rsidRPr="009314F3" w:rsidRDefault="00676A1F" w:rsidP="00676A1F">
      <w:pPr>
        <w:pStyle w:val="Cabealho3"/>
        <w:shd w:val="clear" w:color="auto" w:fill="FFFFFF"/>
        <w:spacing w:before="0" w:beforeAutospacing="0" w:after="0" w:afterAutospacing="0" w:line="360" w:lineRule="auto"/>
        <w:jc w:val="center"/>
        <w:rPr>
          <w:bCs w:val="0"/>
          <w:color w:val="0A0404"/>
          <w:sz w:val="28"/>
          <w:szCs w:val="28"/>
        </w:rPr>
      </w:pPr>
      <w:r w:rsidRPr="009314F3">
        <w:rPr>
          <w:bCs w:val="0"/>
          <w:color w:val="0A0404"/>
          <w:sz w:val="28"/>
          <w:szCs w:val="28"/>
        </w:rPr>
        <w:t xml:space="preserve">22 </w:t>
      </w:r>
      <w:proofErr w:type="gramStart"/>
      <w:r w:rsidRPr="009314F3">
        <w:rPr>
          <w:bCs w:val="0"/>
          <w:color w:val="0A0404"/>
          <w:sz w:val="28"/>
          <w:szCs w:val="28"/>
        </w:rPr>
        <w:t>a</w:t>
      </w:r>
      <w:proofErr w:type="gramEnd"/>
      <w:r w:rsidRPr="009314F3">
        <w:rPr>
          <w:bCs w:val="0"/>
          <w:color w:val="0A0404"/>
          <w:sz w:val="28"/>
          <w:szCs w:val="28"/>
        </w:rPr>
        <w:t xml:space="preserve"> 24 de </w:t>
      </w:r>
      <w:proofErr w:type="spellStart"/>
      <w:r w:rsidRPr="009314F3">
        <w:rPr>
          <w:bCs w:val="0"/>
          <w:color w:val="0A0404"/>
          <w:sz w:val="28"/>
          <w:szCs w:val="28"/>
        </w:rPr>
        <w:t>outubro</w:t>
      </w:r>
      <w:proofErr w:type="spellEnd"/>
      <w:r w:rsidRPr="009314F3">
        <w:rPr>
          <w:bCs w:val="0"/>
          <w:color w:val="0A0404"/>
          <w:sz w:val="28"/>
          <w:szCs w:val="28"/>
        </w:rPr>
        <w:t xml:space="preserve"> de 2015 - </w:t>
      </w:r>
      <w:proofErr w:type="spellStart"/>
      <w:r w:rsidRPr="009314F3">
        <w:rPr>
          <w:bCs w:val="0"/>
          <w:color w:val="0A0404"/>
          <w:sz w:val="28"/>
          <w:szCs w:val="28"/>
        </w:rPr>
        <w:t>Domus</w:t>
      </w:r>
      <w:proofErr w:type="spellEnd"/>
      <w:r w:rsidRPr="009314F3">
        <w:rPr>
          <w:bCs w:val="0"/>
          <w:color w:val="0A0404"/>
          <w:sz w:val="28"/>
          <w:szCs w:val="28"/>
        </w:rPr>
        <w:t xml:space="preserve"> </w:t>
      </w:r>
      <w:proofErr w:type="spellStart"/>
      <w:r w:rsidRPr="009314F3">
        <w:rPr>
          <w:bCs w:val="0"/>
          <w:color w:val="0A0404"/>
          <w:sz w:val="28"/>
          <w:szCs w:val="28"/>
        </w:rPr>
        <w:t>Carmeli</w:t>
      </w:r>
      <w:proofErr w:type="spellEnd"/>
      <w:r w:rsidRPr="009314F3">
        <w:rPr>
          <w:bCs w:val="0"/>
          <w:color w:val="0A0404"/>
          <w:sz w:val="28"/>
          <w:szCs w:val="28"/>
        </w:rPr>
        <w:t>, Fátima</w:t>
      </w:r>
    </w:p>
    <w:p w:rsidR="00676A1F" w:rsidRPr="009314F3" w:rsidRDefault="00676A1F" w:rsidP="00676A1F">
      <w:pPr>
        <w:spacing w:line="360" w:lineRule="auto"/>
        <w:jc w:val="both"/>
        <w:rPr>
          <w:rFonts w:ascii="Times New Roman" w:hAnsi="Times New Roman"/>
          <w:b/>
        </w:rPr>
      </w:pPr>
    </w:p>
    <w:p w:rsidR="00676A1F" w:rsidRDefault="00676A1F" w:rsidP="00676A1F">
      <w:pPr>
        <w:spacing w:line="360" w:lineRule="auto"/>
        <w:jc w:val="both"/>
        <w:rPr>
          <w:rFonts w:ascii="Times New Roman" w:hAnsi="Times New Roman"/>
          <w:b/>
          <w:sz w:val="24"/>
          <w:szCs w:val="24"/>
        </w:rPr>
      </w:pPr>
      <w:r w:rsidRPr="009314F3">
        <w:rPr>
          <w:rFonts w:ascii="Times New Roman" w:hAnsi="Times New Roman"/>
          <w:b/>
          <w:sz w:val="24"/>
          <w:szCs w:val="24"/>
        </w:rPr>
        <w:t>Hidráulica de Conventos Carmelitas Descalços em Évora – Convento de Nossa Senhora dos Remédios e Mosteiro de São José da Esperança</w:t>
      </w:r>
    </w:p>
    <w:p w:rsidR="00676A1F" w:rsidRPr="009314F3" w:rsidRDefault="00676A1F" w:rsidP="00676A1F">
      <w:pPr>
        <w:spacing w:line="360" w:lineRule="auto"/>
        <w:jc w:val="both"/>
        <w:rPr>
          <w:rFonts w:ascii="Times New Roman" w:hAnsi="Times New Roman"/>
          <w:b/>
          <w:sz w:val="24"/>
          <w:szCs w:val="24"/>
        </w:rPr>
      </w:pPr>
    </w:p>
    <w:p w:rsidR="00676A1F" w:rsidRPr="009314F3" w:rsidRDefault="00676A1F" w:rsidP="00676A1F">
      <w:pPr>
        <w:spacing w:after="0" w:line="360" w:lineRule="auto"/>
        <w:jc w:val="both"/>
        <w:rPr>
          <w:rFonts w:ascii="Times New Roman" w:hAnsi="Times New Roman"/>
          <w:sz w:val="20"/>
          <w:szCs w:val="20"/>
        </w:rPr>
      </w:pPr>
      <w:r w:rsidRPr="009314F3">
        <w:rPr>
          <w:rFonts w:ascii="Times New Roman" w:hAnsi="Times New Roman"/>
          <w:sz w:val="20"/>
          <w:szCs w:val="20"/>
        </w:rPr>
        <w:t xml:space="preserve">Tereno¹, Maria do Céu Simões; Pereira², </w:t>
      </w:r>
      <w:proofErr w:type="spellStart"/>
      <w:r w:rsidRPr="009314F3">
        <w:rPr>
          <w:rFonts w:ascii="Times New Roman" w:hAnsi="Times New Roman"/>
          <w:sz w:val="20"/>
          <w:szCs w:val="20"/>
        </w:rPr>
        <w:t>Marízia</w:t>
      </w:r>
      <w:proofErr w:type="spellEnd"/>
      <w:r w:rsidRPr="009314F3">
        <w:rPr>
          <w:rFonts w:ascii="Times New Roman" w:hAnsi="Times New Roman"/>
          <w:sz w:val="20"/>
          <w:szCs w:val="20"/>
        </w:rPr>
        <w:t xml:space="preserve"> M. D. &amp; Tereno³; António Vitorino Simões </w:t>
      </w:r>
    </w:p>
    <w:p w:rsidR="00676A1F" w:rsidRPr="009314F3" w:rsidRDefault="00676A1F" w:rsidP="00676A1F">
      <w:pPr>
        <w:spacing w:after="0" w:line="360" w:lineRule="auto"/>
        <w:jc w:val="both"/>
        <w:rPr>
          <w:rFonts w:ascii="Times New Roman" w:hAnsi="Times New Roman"/>
          <w:sz w:val="20"/>
          <w:szCs w:val="20"/>
        </w:rPr>
      </w:pPr>
      <w:r w:rsidRPr="009314F3">
        <w:rPr>
          <w:rFonts w:ascii="Times New Roman" w:hAnsi="Times New Roman"/>
          <w:bCs/>
          <w:sz w:val="20"/>
          <w:szCs w:val="20"/>
        </w:rPr>
        <w:t xml:space="preserve">¹ Departamento de </w:t>
      </w:r>
      <w:proofErr w:type="spellStart"/>
      <w:r w:rsidRPr="009314F3">
        <w:rPr>
          <w:rFonts w:ascii="Times New Roman" w:hAnsi="Times New Roman"/>
          <w:bCs/>
          <w:sz w:val="20"/>
          <w:szCs w:val="20"/>
        </w:rPr>
        <w:t>Arquitetura</w:t>
      </w:r>
      <w:proofErr w:type="spellEnd"/>
      <w:r w:rsidRPr="009314F3">
        <w:rPr>
          <w:rFonts w:ascii="Times New Roman" w:hAnsi="Times New Roman"/>
          <w:bCs/>
          <w:sz w:val="20"/>
          <w:szCs w:val="20"/>
        </w:rPr>
        <w:t xml:space="preserve">, Colégio dos Leões, </w:t>
      </w:r>
      <w:r w:rsidRPr="009314F3">
        <w:rPr>
          <w:rFonts w:ascii="Times New Roman" w:hAnsi="Times New Roman"/>
          <w:color w:val="000000"/>
          <w:sz w:val="20"/>
          <w:szCs w:val="20"/>
          <w:shd w:val="clear" w:color="auto" w:fill="FFFFFF"/>
        </w:rPr>
        <w:t>Estrada dos Leões, 7000-208, Évora.</w:t>
      </w:r>
    </w:p>
    <w:p w:rsidR="00676A1F" w:rsidRPr="009314F3" w:rsidRDefault="00676A1F" w:rsidP="00676A1F">
      <w:pPr>
        <w:spacing w:after="0" w:line="360" w:lineRule="auto"/>
        <w:jc w:val="both"/>
        <w:rPr>
          <w:rFonts w:ascii="Times New Roman" w:hAnsi="Times New Roman"/>
          <w:sz w:val="20"/>
          <w:szCs w:val="20"/>
        </w:rPr>
      </w:pPr>
      <w:r w:rsidRPr="009314F3">
        <w:rPr>
          <w:rFonts w:ascii="Times New Roman" w:hAnsi="Times New Roman"/>
          <w:bCs/>
          <w:sz w:val="20"/>
          <w:szCs w:val="20"/>
        </w:rPr>
        <w:t>²</w:t>
      </w:r>
      <w:r w:rsidRPr="009314F3">
        <w:rPr>
          <w:rFonts w:ascii="Times New Roman" w:hAnsi="Times New Roman"/>
          <w:sz w:val="20"/>
          <w:szCs w:val="20"/>
        </w:rPr>
        <w:t xml:space="preserve"> Departamento de Paisagem, Ambiente e Ordenamento Universidade de Évora, Rua Romão Ramalho, 59, 7000-671, Évora, Portugal.</w:t>
      </w:r>
    </w:p>
    <w:p w:rsidR="00676A1F" w:rsidRPr="009314F3" w:rsidRDefault="00676A1F" w:rsidP="00676A1F">
      <w:pPr>
        <w:spacing w:after="0" w:line="360" w:lineRule="auto"/>
        <w:ind w:right="-81"/>
        <w:jc w:val="both"/>
        <w:rPr>
          <w:rFonts w:ascii="Times New Roman" w:hAnsi="Times New Roman"/>
          <w:sz w:val="20"/>
          <w:szCs w:val="20"/>
        </w:rPr>
      </w:pPr>
      <w:r w:rsidRPr="009314F3">
        <w:rPr>
          <w:rFonts w:ascii="Times New Roman" w:hAnsi="Times New Roman"/>
          <w:sz w:val="20"/>
          <w:szCs w:val="20"/>
        </w:rPr>
        <w:t>³ Mestre em História Contemporânea e Mestre em Ensino de História e Geografia.</w:t>
      </w:r>
    </w:p>
    <w:p w:rsidR="00676A1F" w:rsidRDefault="00676A1F" w:rsidP="00676A1F">
      <w:pPr>
        <w:spacing w:line="360" w:lineRule="auto"/>
        <w:jc w:val="both"/>
        <w:rPr>
          <w:rFonts w:ascii="Times New Roman" w:hAnsi="Times New Roman"/>
          <w:b/>
          <w:sz w:val="24"/>
          <w:szCs w:val="24"/>
        </w:rPr>
      </w:pPr>
    </w:p>
    <w:p w:rsidR="00676A1F" w:rsidRPr="007C3D0A" w:rsidRDefault="00676A1F" w:rsidP="00676A1F">
      <w:pPr>
        <w:spacing w:line="360" w:lineRule="auto"/>
        <w:jc w:val="both"/>
        <w:rPr>
          <w:rFonts w:ascii="Times New Roman" w:hAnsi="Times New Roman"/>
          <w:b/>
          <w:bCs/>
          <w:sz w:val="20"/>
          <w:szCs w:val="20"/>
        </w:rPr>
      </w:pPr>
      <w:r w:rsidRPr="007C3D0A">
        <w:rPr>
          <w:rFonts w:ascii="Times New Roman" w:hAnsi="Times New Roman"/>
          <w:b/>
          <w:bCs/>
          <w:sz w:val="20"/>
          <w:szCs w:val="20"/>
        </w:rPr>
        <w:t>Resumo:</w:t>
      </w:r>
    </w:p>
    <w:p w:rsidR="00676A1F" w:rsidRPr="007C3D0A" w:rsidRDefault="00676A1F" w:rsidP="00676A1F">
      <w:pPr>
        <w:spacing w:after="0" w:line="360" w:lineRule="auto"/>
        <w:jc w:val="both"/>
        <w:rPr>
          <w:rFonts w:ascii="Times New Roman" w:hAnsi="Times New Roman"/>
          <w:sz w:val="20"/>
          <w:szCs w:val="20"/>
        </w:rPr>
      </w:pPr>
      <w:r w:rsidRPr="007C3D0A">
        <w:rPr>
          <w:rFonts w:ascii="Times New Roman" w:hAnsi="Times New Roman"/>
          <w:sz w:val="20"/>
          <w:szCs w:val="20"/>
        </w:rPr>
        <w:t xml:space="preserve">Évora integra no núcleo amuralhado, um conjunto de casas religiosas, pertencentes a múltiplas ordens, de notável qualidade </w:t>
      </w:r>
      <w:r w:rsidRPr="007C3D0A">
        <w:rPr>
          <w:rFonts w:ascii="Times New Roman" w:hAnsi="Times New Roman"/>
          <w:sz w:val="20"/>
          <w:szCs w:val="20"/>
        </w:rPr>
        <w:t>arquitectónica</w:t>
      </w:r>
      <w:bookmarkStart w:id="0" w:name="_GoBack"/>
      <w:bookmarkEnd w:id="0"/>
      <w:r w:rsidRPr="007C3D0A">
        <w:rPr>
          <w:rFonts w:ascii="Times New Roman" w:hAnsi="Times New Roman"/>
          <w:sz w:val="20"/>
          <w:szCs w:val="20"/>
        </w:rPr>
        <w:t>.</w:t>
      </w:r>
    </w:p>
    <w:p w:rsidR="00676A1F" w:rsidRPr="007C3D0A" w:rsidRDefault="00676A1F" w:rsidP="00676A1F">
      <w:pPr>
        <w:spacing w:after="0" w:line="360" w:lineRule="auto"/>
        <w:jc w:val="both"/>
        <w:rPr>
          <w:rFonts w:ascii="Times New Roman" w:hAnsi="Times New Roman"/>
          <w:bCs/>
          <w:sz w:val="20"/>
          <w:szCs w:val="20"/>
        </w:rPr>
      </w:pPr>
      <w:r w:rsidRPr="007C3D0A">
        <w:rPr>
          <w:rFonts w:ascii="Times New Roman" w:hAnsi="Times New Roman"/>
          <w:bCs/>
          <w:sz w:val="20"/>
          <w:szCs w:val="20"/>
        </w:rPr>
        <w:t xml:space="preserve">A Província Portuguesa da Ordem dos Carmelitas Descalços data de 1612, momento em que ocorreu a separação entre os conventos portugueses e os da Baixa Andaluzia, dotando Portugal de uma “província”. </w:t>
      </w:r>
      <w:r w:rsidRPr="007C3D0A">
        <w:rPr>
          <w:rFonts w:ascii="Times New Roman" w:hAnsi="Times New Roman"/>
          <w:sz w:val="20"/>
          <w:szCs w:val="20"/>
        </w:rPr>
        <w:t xml:space="preserve">Na </w:t>
      </w:r>
      <w:r w:rsidRPr="007C3D0A">
        <w:rPr>
          <w:rFonts w:ascii="Times New Roman" w:hAnsi="Times New Roman"/>
          <w:bCs/>
          <w:sz w:val="20"/>
          <w:szCs w:val="20"/>
        </w:rPr>
        <w:t xml:space="preserve">cidade de Évora, localizam-se dois conventos: o Convento de Nossa Senhora dos Remédios (1606), e o </w:t>
      </w:r>
      <w:r>
        <w:rPr>
          <w:rFonts w:ascii="Times New Roman" w:hAnsi="Times New Roman"/>
          <w:bCs/>
          <w:sz w:val="20"/>
          <w:szCs w:val="20"/>
        </w:rPr>
        <w:t xml:space="preserve">Convento </w:t>
      </w:r>
      <w:r w:rsidRPr="007C3D0A">
        <w:rPr>
          <w:rFonts w:ascii="Times New Roman" w:hAnsi="Times New Roman"/>
          <w:bCs/>
          <w:sz w:val="20"/>
          <w:szCs w:val="20"/>
        </w:rPr>
        <w:t>de São José da Esperança (1681) ou Convento Novo, um masculino e um feminino.</w:t>
      </w:r>
    </w:p>
    <w:p w:rsidR="00676A1F" w:rsidRPr="007C3D0A" w:rsidRDefault="00676A1F" w:rsidP="00676A1F">
      <w:pPr>
        <w:spacing w:after="0" w:line="360" w:lineRule="auto"/>
        <w:jc w:val="both"/>
        <w:rPr>
          <w:rFonts w:ascii="Times New Roman" w:hAnsi="Times New Roman"/>
          <w:bCs/>
          <w:sz w:val="20"/>
          <w:szCs w:val="20"/>
        </w:rPr>
      </w:pPr>
      <w:r w:rsidRPr="007C3D0A">
        <w:rPr>
          <w:rFonts w:ascii="Times New Roman" w:hAnsi="Times New Roman"/>
          <w:bCs/>
          <w:sz w:val="20"/>
          <w:szCs w:val="20"/>
        </w:rPr>
        <w:t xml:space="preserve">O presente trabalho irá centrar-se nesses dois conventos, no estudo da sua evolução diacrónica, nos </w:t>
      </w:r>
      <w:proofErr w:type="spellStart"/>
      <w:r w:rsidRPr="007C3D0A">
        <w:rPr>
          <w:rFonts w:ascii="Times New Roman" w:hAnsi="Times New Roman"/>
          <w:bCs/>
          <w:sz w:val="20"/>
          <w:szCs w:val="20"/>
        </w:rPr>
        <w:t>aspetos</w:t>
      </w:r>
      <w:proofErr w:type="spellEnd"/>
      <w:r w:rsidRPr="007C3D0A">
        <w:rPr>
          <w:rFonts w:ascii="Times New Roman" w:hAnsi="Times New Roman"/>
          <w:bCs/>
          <w:sz w:val="20"/>
          <w:szCs w:val="20"/>
        </w:rPr>
        <w:t xml:space="preserve"> funcionais e vivenciais dos espaços que os compõem, e no acervo patrimonial que integram. Um dos </w:t>
      </w:r>
      <w:proofErr w:type="spellStart"/>
      <w:r w:rsidRPr="007C3D0A">
        <w:rPr>
          <w:rFonts w:ascii="Times New Roman" w:hAnsi="Times New Roman"/>
          <w:bCs/>
          <w:sz w:val="20"/>
          <w:szCs w:val="20"/>
        </w:rPr>
        <w:t>aspetos</w:t>
      </w:r>
      <w:proofErr w:type="spellEnd"/>
      <w:r w:rsidRPr="007C3D0A">
        <w:rPr>
          <w:rFonts w:ascii="Times New Roman" w:hAnsi="Times New Roman"/>
          <w:bCs/>
          <w:sz w:val="20"/>
          <w:szCs w:val="20"/>
        </w:rPr>
        <w:t xml:space="preserve"> de interesse, porquanto primordial no funcionamento de uma comunidade autónoma, consistia na forma como as duas casas religiosas eram abastecidas de água.</w:t>
      </w:r>
    </w:p>
    <w:p w:rsidR="00676A1F" w:rsidRPr="005C12B9" w:rsidRDefault="00676A1F" w:rsidP="00676A1F">
      <w:pPr>
        <w:spacing w:after="0" w:line="360" w:lineRule="auto"/>
        <w:jc w:val="both"/>
        <w:rPr>
          <w:rFonts w:ascii="Times New Roman" w:hAnsi="Times New Roman"/>
          <w:bCs/>
          <w:sz w:val="20"/>
          <w:szCs w:val="20"/>
        </w:rPr>
      </w:pPr>
      <w:r w:rsidRPr="007C3D0A">
        <w:rPr>
          <w:rFonts w:ascii="Times New Roman" w:hAnsi="Times New Roman"/>
          <w:bCs/>
          <w:sz w:val="20"/>
          <w:szCs w:val="20"/>
        </w:rPr>
        <w:t xml:space="preserve">Ao </w:t>
      </w:r>
      <w:r>
        <w:rPr>
          <w:rFonts w:ascii="Times New Roman" w:hAnsi="Times New Roman"/>
          <w:bCs/>
          <w:sz w:val="20"/>
          <w:szCs w:val="20"/>
        </w:rPr>
        <w:t>convent</w:t>
      </w:r>
      <w:r w:rsidRPr="007C3D0A">
        <w:rPr>
          <w:rFonts w:ascii="Times New Roman" w:hAnsi="Times New Roman"/>
          <w:bCs/>
          <w:sz w:val="20"/>
          <w:szCs w:val="20"/>
        </w:rPr>
        <w:t xml:space="preserve">o feminino foi concedida, em 1694, a primeira porção de água do Aqueduto da Água da Prata, e como consequência do natural crescimento da população residente neste mosteiro, foi posteriormente autorizada nova pena de </w:t>
      </w:r>
      <w:r w:rsidRPr="005C12B9">
        <w:rPr>
          <w:rFonts w:ascii="Times New Roman" w:hAnsi="Times New Roman"/>
          <w:bCs/>
          <w:sz w:val="20"/>
          <w:szCs w:val="20"/>
        </w:rPr>
        <w:t>água.</w:t>
      </w:r>
    </w:p>
    <w:p w:rsidR="00676A1F" w:rsidRPr="007C3D0A" w:rsidRDefault="00676A1F" w:rsidP="00676A1F">
      <w:pPr>
        <w:spacing w:after="0" w:line="360" w:lineRule="auto"/>
        <w:jc w:val="both"/>
        <w:rPr>
          <w:rFonts w:ascii="Times New Roman" w:hAnsi="Times New Roman"/>
          <w:bCs/>
          <w:sz w:val="20"/>
          <w:szCs w:val="20"/>
        </w:rPr>
      </w:pPr>
      <w:r w:rsidRPr="005C12B9">
        <w:rPr>
          <w:rFonts w:ascii="Times New Roman" w:hAnsi="Times New Roman"/>
          <w:bCs/>
          <w:sz w:val="20"/>
          <w:szCs w:val="20"/>
        </w:rPr>
        <w:t xml:space="preserve">O Convento de Nossa Senhora dos Remédios de Évora, por se situar em local com abundância de água, teve necessidade de abastecimento </w:t>
      </w:r>
      <w:r>
        <w:rPr>
          <w:rFonts w:ascii="Times New Roman" w:hAnsi="Times New Roman"/>
          <w:bCs/>
          <w:sz w:val="20"/>
          <w:szCs w:val="20"/>
        </w:rPr>
        <w:t xml:space="preserve">mais próximo </w:t>
      </w:r>
      <w:r w:rsidRPr="005C12B9">
        <w:rPr>
          <w:rFonts w:ascii="Times New Roman" w:hAnsi="Times New Roman"/>
          <w:bCs/>
          <w:sz w:val="20"/>
          <w:szCs w:val="20"/>
        </w:rPr>
        <w:t>através do referido aqueduto</w:t>
      </w:r>
      <w:r>
        <w:rPr>
          <w:rFonts w:ascii="Times New Roman" w:hAnsi="Times New Roman"/>
          <w:bCs/>
          <w:sz w:val="20"/>
          <w:szCs w:val="20"/>
        </w:rPr>
        <w:t xml:space="preserve"> e da lagoa situada em local adjacente</w:t>
      </w:r>
      <w:r w:rsidRPr="005C12B9">
        <w:rPr>
          <w:rFonts w:ascii="Times New Roman" w:hAnsi="Times New Roman"/>
          <w:bCs/>
          <w:sz w:val="20"/>
          <w:szCs w:val="20"/>
        </w:rPr>
        <w:t>.</w:t>
      </w:r>
    </w:p>
    <w:p w:rsidR="00676A1F" w:rsidRPr="007C3D0A" w:rsidRDefault="00676A1F" w:rsidP="00676A1F">
      <w:pPr>
        <w:spacing w:after="0" w:line="360" w:lineRule="auto"/>
        <w:jc w:val="both"/>
        <w:rPr>
          <w:rFonts w:ascii="Times New Roman" w:hAnsi="Times New Roman"/>
          <w:b/>
          <w:bCs/>
          <w:sz w:val="20"/>
          <w:szCs w:val="20"/>
        </w:rPr>
      </w:pPr>
    </w:p>
    <w:p w:rsidR="00676A1F" w:rsidRPr="007C3D0A" w:rsidRDefault="00676A1F" w:rsidP="00676A1F">
      <w:pPr>
        <w:spacing w:after="0" w:line="360" w:lineRule="auto"/>
        <w:jc w:val="both"/>
        <w:rPr>
          <w:rFonts w:ascii="Times New Roman" w:hAnsi="Times New Roman"/>
          <w:bCs/>
          <w:sz w:val="20"/>
          <w:szCs w:val="20"/>
        </w:rPr>
      </w:pPr>
      <w:r w:rsidRPr="007C3D0A">
        <w:rPr>
          <w:rFonts w:ascii="Times New Roman" w:hAnsi="Times New Roman"/>
          <w:b/>
          <w:bCs/>
          <w:sz w:val="20"/>
          <w:szCs w:val="20"/>
        </w:rPr>
        <w:t xml:space="preserve">Palavras-chave: </w:t>
      </w:r>
      <w:r w:rsidRPr="007C3D0A">
        <w:rPr>
          <w:rFonts w:ascii="Times New Roman" w:hAnsi="Times New Roman"/>
          <w:bCs/>
          <w:sz w:val="20"/>
          <w:szCs w:val="20"/>
        </w:rPr>
        <w:t>Conventos Carmelitas Descalços; Património; Espaços Vivenciais; Hidráulica.</w:t>
      </w:r>
    </w:p>
    <w:p w:rsidR="00676A1F" w:rsidRPr="007C3D0A" w:rsidRDefault="00676A1F" w:rsidP="00676A1F">
      <w:pPr>
        <w:spacing w:after="0" w:line="360" w:lineRule="auto"/>
        <w:jc w:val="both"/>
        <w:rPr>
          <w:rFonts w:ascii="Times New Roman" w:hAnsi="Times New Roman"/>
          <w:bCs/>
          <w:sz w:val="20"/>
          <w:szCs w:val="20"/>
        </w:rPr>
      </w:pPr>
    </w:p>
    <w:p w:rsidR="00676A1F" w:rsidRPr="007C3D0A" w:rsidRDefault="00676A1F" w:rsidP="00676A1F">
      <w:pPr>
        <w:spacing w:after="0" w:line="360" w:lineRule="auto"/>
        <w:jc w:val="both"/>
        <w:rPr>
          <w:rFonts w:ascii="Times New Roman" w:hAnsi="Times New Roman"/>
          <w:b/>
          <w:bCs/>
          <w:i/>
          <w:sz w:val="20"/>
          <w:szCs w:val="20"/>
          <w:lang w:val="en-US"/>
        </w:rPr>
      </w:pPr>
      <w:r w:rsidRPr="007C3D0A">
        <w:rPr>
          <w:rFonts w:ascii="Times New Roman" w:hAnsi="Times New Roman"/>
          <w:b/>
          <w:bCs/>
          <w:i/>
          <w:sz w:val="20"/>
          <w:szCs w:val="20"/>
          <w:lang w:val="en-US"/>
        </w:rPr>
        <w:t>Abstract:</w:t>
      </w:r>
    </w:p>
    <w:p w:rsidR="00676A1F" w:rsidRPr="007C3D0A" w:rsidRDefault="00676A1F" w:rsidP="00676A1F">
      <w:pPr>
        <w:spacing w:after="0" w:line="360" w:lineRule="auto"/>
        <w:jc w:val="both"/>
        <w:rPr>
          <w:rFonts w:ascii="Times New Roman" w:hAnsi="Times New Roman"/>
          <w:b/>
          <w:bCs/>
          <w:i/>
          <w:sz w:val="20"/>
          <w:szCs w:val="20"/>
          <w:lang w:val="en-US"/>
        </w:rPr>
      </w:pPr>
    </w:p>
    <w:p w:rsidR="00676A1F" w:rsidRPr="007C3D0A" w:rsidRDefault="00676A1F" w:rsidP="00676A1F">
      <w:pPr>
        <w:spacing w:after="0" w:line="360" w:lineRule="auto"/>
        <w:jc w:val="both"/>
        <w:rPr>
          <w:rFonts w:ascii="Times New Roman" w:hAnsi="Times New Roman"/>
          <w:i/>
          <w:sz w:val="20"/>
          <w:szCs w:val="20"/>
          <w:lang w:val="en-US"/>
        </w:rPr>
      </w:pPr>
      <w:proofErr w:type="spellStart"/>
      <w:r w:rsidRPr="007C3D0A">
        <w:rPr>
          <w:rFonts w:ascii="Times New Roman" w:hAnsi="Times New Roman"/>
          <w:i/>
          <w:sz w:val="20"/>
          <w:szCs w:val="20"/>
          <w:lang w:val="en-US"/>
        </w:rPr>
        <w:t>Évora</w:t>
      </w:r>
      <w:proofErr w:type="spellEnd"/>
      <w:r w:rsidRPr="007C3D0A">
        <w:rPr>
          <w:rFonts w:ascii="Times New Roman" w:hAnsi="Times New Roman"/>
          <w:i/>
          <w:sz w:val="20"/>
          <w:szCs w:val="20"/>
          <w:lang w:val="en-US"/>
        </w:rPr>
        <w:t xml:space="preserve"> integrates into its walled center, a set of religious houses, belonging to multiple orders of remarkable architectural quality.</w:t>
      </w:r>
    </w:p>
    <w:p w:rsidR="00676A1F" w:rsidRPr="007C3D0A" w:rsidRDefault="00676A1F" w:rsidP="00676A1F">
      <w:pPr>
        <w:spacing w:after="0" w:line="360" w:lineRule="auto"/>
        <w:jc w:val="both"/>
        <w:rPr>
          <w:rFonts w:ascii="Times New Roman" w:hAnsi="Times New Roman"/>
          <w:i/>
          <w:sz w:val="20"/>
          <w:szCs w:val="20"/>
          <w:lang w:val="en-US"/>
        </w:rPr>
      </w:pPr>
      <w:r w:rsidRPr="007C3D0A">
        <w:rPr>
          <w:rFonts w:ascii="Times New Roman" w:hAnsi="Times New Roman"/>
          <w:i/>
          <w:sz w:val="20"/>
          <w:szCs w:val="20"/>
          <w:lang w:val="en-US"/>
        </w:rPr>
        <w:lastRenderedPageBreak/>
        <w:t xml:space="preserve">The Order of the Portuguese Province of the </w:t>
      </w:r>
      <w:proofErr w:type="spellStart"/>
      <w:r w:rsidRPr="007C3D0A">
        <w:rPr>
          <w:rFonts w:ascii="Times New Roman" w:hAnsi="Times New Roman"/>
          <w:i/>
          <w:sz w:val="20"/>
          <w:szCs w:val="20"/>
          <w:lang w:val="en-US"/>
        </w:rPr>
        <w:t>Carmelitas</w:t>
      </w:r>
      <w:proofErr w:type="spellEnd"/>
      <w:r w:rsidRPr="007C3D0A">
        <w:rPr>
          <w:rFonts w:ascii="Times New Roman" w:hAnsi="Times New Roman"/>
          <w:i/>
          <w:sz w:val="20"/>
          <w:szCs w:val="20"/>
          <w:lang w:val="en-US"/>
        </w:rPr>
        <w:t xml:space="preserve"> </w:t>
      </w:r>
      <w:proofErr w:type="spellStart"/>
      <w:r w:rsidRPr="007C3D0A">
        <w:rPr>
          <w:rFonts w:ascii="Times New Roman" w:hAnsi="Times New Roman"/>
          <w:i/>
          <w:sz w:val="20"/>
          <w:szCs w:val="20"/>
          <w:lang w:val="en-US"/>
        </w:rPr>
        <w:t>Descalços</w:t>
      </w:r>
      <w:proofErr w:type="spellEnd"/>
      <w:r w:rsidRPr="007C3D0A">
        <w:rPr>
          <w:rFonts w:ascii="Times New Roman" w:hAnsi="Times New Roman"/>
          <w:i/>
          <w:sz w:val="20"/>
          <w:szCs w:val="20"/>
          <w:lang w:val="en-US"/>
        </w:rPr>
        <w:t xml:space="preserve"> dates from 1612, time of occurrence of the separation between the Portuguese convents and Lower Andalusia, giving to Portugal a "province". In the city of </w:t>
      </w:r>
      <w:proofErr w:type="spellStart"/>
      <w:r w:rsidRPr="007C3D0A">
        <w:rPr>
          <w:rFonts w:ascii="Times New Roman" w:hAnsi="Times New Roman"/>
          <w:i/>
          <w:sz w:val="20"/>
          <w:szCs w:val="20"/>
          <w:lang w:val="en-US"/>
        </w:rPr>
        <w:t>Évora</w:t>
      </w:r>
      <w:proofErr w:type="spellEnd"/>
      <w:r w:rsidRPr="007C3D0A">
        <w:rPr>
          <w:rFonts w:ascii="Times New Roman" w:hAnsi="Times New Roman"/>
          <w:i/>
          <w:sz w:val="20"/>
          <w:szCs w:val="20"/>
          <w:lang w:val="en-US"/>
        </w:rPr>
        <w:t xml:space="preserve">, there are located two convents: the Convent of </w:t>
      </w:r>
      <w:proofErr w:type="spellStart"/>
      <w:r w:rsidRPr="007C3D0A">
        <w:rPr>
          <w:rFonts w:ascii="Times New Roman" w:hAnsi="Times New Roman"/>
          <w:sz w:val="20"/>
          <w:szCs w:val="20"/>
          <w:lang w:val="en-US"/>
        </w:rPr>
        <w:t>Nossa</w:t>
      </w:r>
      <w:proofErr w:type="spellEnd"/>
      <w:r w:rsidRPr="007C3D0A">
        <w:rPr>
          <w:rFonts w:ascii="Times New Roman" w:hAnsi="Times New Roman"/>
          <w:sz w:val="20"/>
          <w:szCs w:val="20"/>
          <w:lang w:val="en-US"/>
        </w:rPr>
        <w:t xml:space="preserve"> </w:t>
      </w:r>
      <w:proofErr w:type="spellStart"/>
      <w:r w:rsidRPr="007C3D0A">
        <w:rPr>
          <w:rFonts w:ascii="Times New Roman" w:hAnsi="Times New Roman"/>
          <w:sz w:val="20"/>
          <w:szCs w:val="20"/>
          <w:lang w:val="en-US"/>
        </w:rPr>
        <w:t>Senhora</w:t>
      </w:r>
      <w:proofErr w:type="spellEnd"/>
      <w:r w:rsidRPr="007C3D0A">
        <w:rPr>
          <w:rFonts w:ascii="Times New Roman" w:hAnsi="Times New Roman"/>
          <w:sz w:val="20"/>
          <w:szCs w:val="20"/>
          <w:lang w:val="en-US"/>
        </w:rPr>
        <w:t xml:space="preserve"> dos </w:t>
      </w:r>
      <w:proofErr w:type="spellStart"/>
      <w:r w:rsidRPr="007C3D0A">
        <w:rPr>
          <w:rFonts w:ascii="Times New Roman" w:hAnsi="Times New Roman"/>
          <w:sz w:val="20"/>
          <w:szCs w:val="20"/>
          <w:lang w:val="en-US"/>
        </w:rPr>
        <w:t>Remédios</w:t>
      </w:r>
      <w:proofErr w:type="spellEnd"/>
      <w:r w:rsidRPr="007C3D0A">
        <w:rPr>
          <w:rFonts w:ascii="Times New Roman" w:hAnsi="Times New Roman"/>
          <w:i/>
          <w:sz w:val="20"/>
          <w:szCs w:val="20"/>
          <w:lang w:val="en-US"/>
        </w:rPr>
        <w:t xml:space="preserve"> (1606) and the Monastery of </w:t>
      </w:r>
      <w:r w:rsidRPr="007C3D0A">
        <w:rPr>
          <w:rFonts w:ascii="Times New Roman" w:hAnsi="Times New Roman"/>
          <w:sz w:val="20"/>
          <w:szCs w:val="20"/>
          <w:lang w:val="en-US"/>
        </w:rPr>
        <w:t xml:space="preserve">São José da </w:t>
      </w:r>
      <w:proofErr w:type="spellStart"/>
      <w:r w:rsidRPr="007C3D0A">
        <w:rPr>
          <w:rFonts w:ascii="Times New Roman" w:hAnsi="Times New Roman"/>
          <w:sz w:val="20"/>
          <w:szCs w:val="20"/>
          <w:lang w:val="en-US"/>
        </w:rPr>
        <w:t>Esperança</w:t>
      </w:r>
      <w:proofErr w:type="spellEnd"/>
      <w:r w:rsidRPr="007C3D0A">
        <w:rPr>
          <w:rFonts w:ascii="Times New Roman" w:hAnsi="Times New Roman"/>
          <w:sz w:val="20"/>
          <w:szCs w:val="20"/>
          <w:lang w:val="en-US"/>
        </w:rPr>
        <w:t xml:space="preserve"> </w:t>
      </w:r>
      <w:r w:rsidRPr="007C3D0A">
        <w:rPr>
          <w:rFonts w:ascii="Times New Roman" w:hAnsi="Times New Roman"/>
          <w:i/>
          <w:sz w:val="20"/>
          <w:szCs w:val="20"/>
          <w:lang w:val="en-US"/>
        </w:rPr>
        <w:t xml:space="preserve">(1681) or </w:t>
      </w:r>
      <w:proofErr w:type="spellStart"/>
      <w:r w:rsidRPr="007C3D0A">
        <w:rPr>
          <w:rFonts w:ascii="Times New Roman" w:hAnsi="Times New Roman"/>
          <w:sz w:val="20"/>
          <w:szCs w:val="20"/>
          <w:lang w:val="en-US"/>
        </w:rPr>
        <w:t>Convento</w:t>
      </w:r>
      <w:proofErr w:type="spellEnd"/>
      <w:r w:rsidRPr="007C3D0A">
        <w:rPr>
          <w:rFonts w:ascii="Times New Roman" w:hAnsi="Times New Roman"/>
          <w:sz w:val="20"/>
          <w:szCs w:val="20"/>
          <w:lang w:val="en-US"/>
        </w:rPr>
        <w:t xml:space="preserve"> Novo</w:t>
      </w:r>
      <w:r w:rsidRPr="007C3D0A">
        <w:rPr>
          <w:rFonts w:ascii="Times New Roman" w:hAnsi="Times New Roman"/>
          <w:i/>
          <w:sz w:val="20"/>
          <w:szCs w:val="20"/>
          <w:lang w:val="en-US"/>
        </w:rPr>
        <w:t>, a male and a female one.</w:t>
      </w:r>
    </w:p>
    <w:p w:rsidR="00676A1F" w:rsidRPr="007C3D0A" w:rsidRDefault="00676A1F" w:rsidP="00676A1F">
      <w:pPr>
        <w:spacing w:after="0" w:line="360" w:lineRule="auto"/>
        <w:jc w:val="both"/>
        <w:rPr>
          <w:rFonts w:ascii="Times New Roman" w:hAnsi="Times New Roman"/>
          <w:i/>
          <w:sz w:val="20"/>
          <w:szCs w:val="20"/>
          <w:lang w:val="en-US"/>
        </w:rPr>
      </w:pPr>
      <w:r w:rsidRPr="007C3D0A">
        <w:rPr>
          <w:rFonts w:ascii="Times New Roman" w:hAnsi="Times New Roman"/>
          <w:i/>
          <w:sz w:val="20"/>
          <w:szCs w:val="20"/>
          <w:lang w:val="en-US"/>
        </w:rPr>
        <w:t>This paper will focus on these two convents in the study of their diachronic evolution in functional and experiential aspects of spaces that were lived by the monks and nuns, and the assets that they integrate. As one of the aspects of interest, because the primary operation of an autonomous community, will be pointed out to how the two religious houses were supplied with water.</w:t>
      </w:r>
    </w:p>
    <w:p w:rsidR="00676A1F" w:rsidRPr="007C3D0A" w:rsidRDefault="00676A1F" w:rsidP="00676A1F">
      <w:pPr>
        <w:spacing w:after="0" w:line="360" w:lineRule="auto"/>
        <w:jc w:val="both"/>
        <w:rPr>
          <w:rFonts w:ascii="Times New Roman" w:hAnsi="Times New Roman"/>
          <w:i/>
          <w:sz w:val="20"/>
          <w:szCs w:val="20"/>
          <w:lang w:val="en-US"/>
        </w:rPr>
      </w:pPr>
      <w:r w:rsidRPr="007C3D0A">
        <w:rPr>
          <w:rFonts w:ascii="Times New Roman" w:hAnsi="Times New Roman"/>
          <w:i/>
          <w:sz w:val="20"/>
          <w:szCs w:val="20"/>
          <w:lang w:val="en-US"/>
        </w:rPr>
        <w:t xml:space="preserve">The female monastery was granted the first water portion, in 1694, from the </w:t>
      </w:r>
      <w:proofErr w:type="spellStart"/>
      <w:r w:rsidRPr="007C3D0A">
        <w:rPr>
          <w:rFonts w:ascii="Times New Roman" w:hAnsi="Times New Roman"/>
          <w:sz w:val="20"/>
          <w:szCs w:val="20"/>
          <w:lang w:val="en-US"/>
        </w:rPr>
        <w:t>Aqueduto</w:t>
      </w:r>
      <w:proofErr w:type="spellEnd"/>
      <w:r w:rsidRPr="007C3D0A">
        <w:rPr>
          <w:rFonts w:ascii="Times New Roman" w:hAnsi="Times New Roman"/>
          <w:sz w:val="20"/>
          <w:szCs w:val="20"/>
          <w:lang w:val="en-US"/>
        </w:rPr>
        <w:t xml:space="preserve"> da </w:t>
      </w:r>
      <w:proofErr w:type="spellStart"/>
      <w:r w:rsidRPr="007C3D0A">
        <w:rPr>
          <w:rFonts w:ascii="Times New Roman" w:hAnsi="Times New Roman"/>
          <w:sz w:val="20"/>
          <w:szCs w:val="20"/>
          <w:lang w:val="en-US"/>
        </w:rPr>
        <w:t>Água</w:t>
      </w:r>
      <w:proofErr w:type="spellEnd"/>
      <w:r w:rsidRPr="007C3D0A">
        <w:rPr>
          <w:rFonts w:ascii="Times New Roman" w:hAnsi="Times New Roman"/>
          <w:sz w:val="20"/>
          <w:szCs w:val="20"/>
          <w:lang w:val="en-US"/>
        </w:rPr>
        <w:t xml:space="preserve"> da </w:t>
      </w:r>
      <w:proofErr w:type="spellStart"/>
      <w:r w:rsidRPr="007C3D0A">
        <w:rPr>
          <w:rFonts w:ascii="Times New Roman" w:hAnsi="Times New Roman"/>
          <w:sz w:val="20"/>
          <w:szCs w:val="20"/>
          <w:lang w:val="en-US"/>
        </w:rPr>
        <w:t>Prata</w:t>
      </w:r>
      <w:proofErr w:type="spellEnd"/>
      <w:r w:rsidRPr="007C3D0A">
        <w:rPr>
          <w:rFonts w:ascii="Times New Roman" w:hAnsi="Times New Roman"/>
          <w:i/>
          <w:sz w:val="20"/>
          <w:szCs w:val="20"/>
          <w:lang w:val="en-US"/>
        </w:rPr>
        <w:t>, and as a result of natural growth of the population living in this monastery, was later authorized new worth of water.</w:t>
      </w:r>
    </w:p>
    <w:p w:rsidR="00676A1F" w:rsidRDefault="00676A1F" w:rsidP="00676A1F">
      <w:pPr>
        <w:spacing w:after="0" w:line="360" w:lineRule="auto"/>
        <w:jc w:val="both"/>
        <w:rPr>
          <w:rFonts w:ascii="Times New Roman" w:hAnsi="Times New Roman"/>
          <w:i/>
          <w:sz w:val="20"/>
          <w:szCs w:val="20"/>
          <w:lang w:val="en-US"/>
        </w:rPr>
      </w:pPr>
      <w:r w:rsidRPr="00712D68">
        <w:rPr>
          <w:rFonts w:ascii="Times New Roman" w:hAnsi="Times New Roman"/>
          <w:i/>
          <w:sz w:val="20"/>
          <w:szCs w:val="20"/>
          <w:lang w:val="en-US"/>
        </w:rPr>
        <w:t xml:space="preserve">The Convent of </w:t>
      </w:r>
      <w:proofErr w:type="spellStart"/>
      <w:r w:rsidRPr="00712D68">
        <w:rPr>
          <w:rFonts w:ascii="Times New Roman" w:hAnsi="Times New Roman"/>
          <w:sz w:val="20"/>
          <w:szCs w:val="20"/>
          <w:lang w:val="en-US"/>
        </w:rPr>
        <w:t>Nossa</w:t>
      </w:r>
      <w:proofErr w:type="spellEnd"/>
      <w:r w:rsidRPr="00712D68">
        <w:rPr>
          <w:rFonts w:ascii="Times New Roman" w:hAnsi="Times New Roman"/>
          <w:sz w:val="20"/>
          <w:szCs w:val="20"/>
          <w:lang w:val="en-US"/>
        </w:rPr>
        <w:t xml:space="preserve"> </w:t>
      </w:r>
      <w:proofErr w:type="spellStart"/>
      <w:r w:rsidRPr="00712D68">
        <w:rPr>
          <w:rFonts w:ascii="Times New Roman" w:hAnsi="Times New Roman"/>
          <w:sz w:val="20"/>
          <w:szCs w:val="20"/>
          <w:lang w:val="en-US"/>
        </w:rPr>
        <w:t>Senhora</w:t>
      </w:r>
      <w:proofErr w:type="spellEnd"/>
      <w:r w:rsidRPr="00712D68">
        <w:rPr>
          <w:rFonts w:ascii="Times New Roman" w:hAnsi="Times New Roman"/>
          <w:sz w:val="20"/>
          <w:szCs w:val="20"/>
          <w:lang w:val="en-US"/>
        </w:rPr>
        <w:t xml:space="preserve"> dos </w:t>
      </w:r>
      <w:proofErr w:type="spellStart"/>
      <w:r w:rsidRPr="00712D68">
        <w:rPr>
          <w:rFonts w:ascii="Times New Roman" w:hAnsi="Times New Roman"/>
          <w:sz w:val="20"/>
          <w:szCs w:val="20"/>
          <w:lang w:val="en-US"/>
        </w:rPr>
        <w:t>Remédios</w:t>
      </w:r>
      <w:proofErr w:type="spellEnd"/>
      <w:r w:rsidRPr="00712D68">
        <w:rPr>
          <w:rFonts w:ascii="Times New Roman" w:hAnsi="Times New Roman"/>
          <w:i/>
          <w:sz w:val="20"/>
          <w:szCs w:val="20"/>
          <w:lang w:val="en-US"/>
        </w:rPr>
        <w:t xml:space="preserve"> </w:t>
      </w:r>
      <w:r w:rsidRPr="00712D68">
        <w:rPr>
          <w:rFonts w:ascii="Times New Roman" w:hAnsi="Times New Roman"/>
          <w:sz w:val="20"/>
          <w:szCs w:val="20"/>
          <w:lang w:val="en-US"/>
        </w:rPr>
        <w:t xml:space="preserve">de </w:t>
      </w:r>
      <w:proofErr w:type="spellStart"/>
      <w:r w:rsidRPr="00712D68">
        <w:rPr>
          <w:rFonts w:ascii="Times New Roman" w:hAnsi="Times New Roman"/>
          <w:sz w:val="20"/>
          <w:szCs w:val="20"/>
          <w:lang w:val="en-US"/>
        </w:rPr>
        <w:t>Évora</w:t>
      </w:r>
      <w:proofErr w:type="spellEnd"/>
      <w:r w:rsidRPr="00712D68">
        <w:rPr>
          <w:rFonts w:ascii="Times New Roman" w:hAnsi="Times New Roman"/>
          <w:i/>
          <w:sz w:val="20"/>
          <w:szCs w:val="20"/>
          <w:lang w:val="en-US"/>
        </w:rPr>
        <w:t>, since</w:t>
      </w:r>
      <w:r>
        <w:rPr>
          <w:rFonts w:ascii="Times New Roman" w:hAnsi="Times New Roman"/>
          <w:i/>
          <w:sz w:val="20"/>
          <w:szCs w:val="20"/>
          <w:lang w:val="en-US"/>
        </w:rPr>
        <w:t xml:space="preserve"> </w:t>
      </w:r>
      <w:r w:rsidRPr="00712D68">
        <w:rPr>
          <w:rFonts w:ascii="Times New Roman" w:hAnsi="Times New Roman"/>
          <w:i/>
          <w:sz w:val="20"/>
          <w:szCs w:val="20"/>
          <w:lang w:val="en-US"/>
        </w:rPr>
        <w:t xml:space="preserve">was situated in a location with plenty of water, had need for closer supply </w:t>
      </w:r>
      <w:r>
        <w:rPr>
          <w:rFonts w:ascii="Times New Roman" w:hAnsi="Times New Roman"/>
          <w:i/>
          <w:sz w:val="20"/>
          <w:szCs w:val="20"/>
          <w:lang w:val="en-US"/>
        </w:rPr>
        <w:t xml:space="preserve">maybe </w:t>
      </w:r>
      <w:r w:rsidRPr="00712D68">
        <w:rPr>
          <w:rFonts w:ascii="Times New Roman" w:hAnsi="Times New Roman"/>
          <w:i/>
          <w:sz w:val="20"/>
          <w:szCs w:val="20"/>
          <w:lang w:val="en-US"/>
        </w:rPr>
        <w:t>through that aqueduct and the lagoon located in location adjacent.</w:t>
      </w:r>
    </w:p>
    <w:p w:rsidR="00E549F8" w:rsidRPr="00676A1F" w:rsidRDefault="00E549F8">
      <w:pPr>
        <w:rPr>
          <w:lang w:val="en-US"/>
        </w:rPr>
      </w:pPr>
    </w:p>
    <w:sectPr w:rsidR="00E549F8" w:rsidRPr="00676A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1F"/>
    <w:rsid w:val="00676A1F"/>
    <w:rsid w:val="00E549F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1F"/>
    <w:rPr>
      <w:rFonts w:ascii="Calibri" w:eastAsia="Calibri" w:hAnsi="Calibri" w:cs="Times New Roman"/>
    </w:rPr>
  </w:style>
  <w:style w:type="paragraph" w:styleId="Cabealho3">
    <w:name w:val="heading 3"/>
    <w:basedOn w:val="Normal"/>
    <w:link w:val="Cabealho3Carter"/>
    <w:uiPriority w:val="9"/>
    <w:qFormat/>
    <w:rsid w:val="00676A1F"/>
    <w:pPr>
      <w:spacing w:before="100" w:beforeAutospacing="1" w:after="100" w:afterAutospacing="1" w:line="240" w:lineRule="auto"/>
      <w:outlineLvl w:val="2"/>
    </w:pPr>
    <w:rPr>
      <w:rFonts w:ascii="Times New Roman" w:eastAsia="Times New Roman" w:hAnsi="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cter">
    <w:name w:val="Cabeçalho 3 Carácter"/>
    <w:basedOn w:val="Tipodeletrapredefinidodopargrafo"/>
    <w:uiPriority w:val="9"/>
    <w:semiHidden/>
    <w:rsid w:val="00676A1F"/>
    <w:rPr>
      <w:rFonts w:asciiTheme="majorHAnsi" w:eastAsiaTheme="majorEastAsia" w:hAnsiTheme="majorHAnsi" w:cstheme="majorBidi"/>
      <w:b/>
      <w:bCs/>
      <w:color w:val="4F81BD" w:themeColor="accent1"/>
    </w:rPr>
  </w:style>
  <w:style w:type="character" w:customStyle="1" w:styleId="Cabealho3Carter">
    <w:name w:val="Cabeçalho 3 Caráter"/>
    <w:link w:val="Cabealho3"/>
    <w:uiPriority w:val="9"/>
    <w:rsid w:val="00676A1F"/>
    <w:rPr>
      <w:rFonts w:ascii="Times New Roman" w:eastAsia="Times New Roman" w:hAnsi="Times New Roman" w:cs="Times New Roman"/>
      <w:b/>
      <w:bCs/>
      <w:sz w:val="27"/>
      <w:szCs w:val="27"/>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1F"/>
    <w:rPr>
      <w:rFonts w:ascii="Calibri" w:eastAsia="Calibri" w:hAnsi="Calibri" w:cs="Times New Roman"/>
    </w:rPr>
  </w:style>
  <w:style w:type="paragraph" w:styleId="Cabealho3">
    <w:name w:val="heading 3"/>
    <w:basedOn w:val="Normal"/>
    <w:link w:val="Cabealho3Carter"/>
    <w:uiPriority w:val="9"/>
    <w:qFormat/>
    <w:rsid w:val="00676A1F"/>
    <w:pPr>
      <w:spacing w:before="100" w:beforeAutospacing="1" w:after="100" w:afterAutospacing="1" w:line="240" w:lineRule="auto"/>
      <w:outlineLvl w:val="2"/>
    </w:pPr>
    <w:rPr>
      <w:rFonts w:ascii="Times New Roman" w:eastAsia="Times New Roman" w:hAnsi="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cter">
    <w:name w:val="Cabeçalho 3 Carácter"/>
    <w:basedOn w:val="Tipodeletrapredefinidodopargrafo"/>
    <w:uiPriority w:val="9"/>
    <w:semiHidden/>
    <w:rsid w:val="00676A1F"/>
    <w:rPr>
      <w:rFonts w:asciiTheme="majorHAnsi" w:eastAsiaTheme="majorEastAsia" w:hAnsiTheme="majorHAnsi" w:cstheme="majorBidi"/>
      <w:b/>
      <w:bCs/>
      <w:color w:val="4F81BD" w:themeColor="accent1"/>
    </w:rPr>
  </w:style>
  <w:style w:type="character" w:customStyle="1" w:styleId="Cabealho3Carter">
    <w:name w:val="Cabeçalho 3 Caráter"/>
    <w:link w:val="Cabealho3"/>
    <w:uiPriority w:val="9"/>
    <w:rsid w:val="00676A1F"/>
    <w:rPr>
      <w:rFonts w:ascii="Times New Roman" w:eastAsia="Times New Roman" w:hAnsi="Times New Roman" w:cs="Times New Roman"/>
      <w:b/>
      <w:bCs/>
      <w:sz w:val="27"/>
      <w:szCs w:val="27"/>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Tereno</dc:creator>
  <cp:keywords/>
  <dc:description/>
  <cp:lastModifiedBy>Maria Tereno</cp:lastModifiedBy>
  <cp:revision>1</cp:revision>
  <dcterms:created xsi:type="dcterms:W3CDTF">2016-01-29T16:03:00Z</dcterms:created>
  <dcterms:modified xsi:type="dcterms:W3CDTF">2016-01-29T16:03:00Z</dcterms:modified>
</cp:coreProperties>
</file>