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83" w:rsidRDefault="00295283"/>
    <w:p w:rsidR="00DA6021" w:rsidRDefault="00DA6021"/>
    <w:p w:rsidR="00DA6021" w:rsidRDefault="00DA6021"/>
    <w:p w:rsidR="00DA6021" w:rsidRDefault="00DA6021"/>
    <w:p w:rsidR="00DA6021" w:rsidRDefault="00DA6021"/>
    <w:p w:rsidR="00DA6021" w:rsidRDefault="00DA6021"/>
    <w:p w:rsidR="00DA6021" w:rsidRDefault="00DA6021"/>
    <w:p w:rsidR="00DA6021" w:rsidRDefault="00DA6021"/>
    <w:p w:rsidR="00DA6021" w:rsidRDefault="00DA6021"/>
    <w:p w:rsidR="00DA6021" w:rsidRDefault="00DA6021"/>
    <w:p w:rsidR="00DA6021" w:rsidRDefault="00DA6021" w:rsidP="00DA6021">
      <w:pPr>
        <w:pStyle w:val="Ttulo2"/>
        <w:jc w:val="center"/>
        <w:rPr>
          <w:sz w:val="40"/>
          <w:szCs w:val="40"/>
        </w:rPr>
      </w:pPr>
      <w:r>
        <w:rPr>
          <w:sz w:val="40"/>
          <w:szCs w:val="40"/>
        </w:rPr>
        <w:t>ANEXO 1</w:t>
      </w:r>
    </w:p>
    <w:p w:rsidR="00DA6021" w:rsidRPr="00165FF3" w:rsidRDefault="00DA6021" w:rsidP="00DA6021">
      <w:pPr>
        <w:pStyle w:val="Ttulo2"/>
        <w:jc w:val="center"/>
        <w:rPr>
          <w:b w:val="0"/>
          <w:sz w:val="32"/>
          <w:szCs w:val="32"/>
        </w:rPr>
      </w:pPr>
      <w:r w:rsidRPr="00165FF3">
        <w:rPr>
          <w:b w:val="0"/>
          <w:sz w:val="32"/>
          <w:szCs w:val="32"/>
        </w:rPr>
        <w:t>Mapa de Registo de entrada de bovinos;</w:t>
      </w: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Pr="00DA6021" w:rsidRDefault="00DA6021" w:rsidP="00DA6021">
      <w:pPr>
        <w:jc w:val="center"/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165FF3" w:rsidRPr="00165FF3" w:rsidRDefault="00165FF3" w:rsidP="00165FF3"/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  <w:r>
        <w:rPr>
          <w:sz w:val="40"/>
          <w:szCs w:val="40"/>
        </w:rPr>
        <w:t>ANEXO 2</w:t>
      </w:r>
    </w:p>
    <w:p w:rsidR="00DA6021" w:rsidRPr="00165FF3" w:rsidRDefault="00DA6021" w:rsidP="00DA6021">
      <w:pPr>
        <w:pStyle w:val="Ttulo2"/>
        <w:jc w:val="center"/>
        <w:rPr>
          <w:b w:val="0"/>
          <w:sz w:val="32"/>
          <w:szCs w:val="32"/>
        </w:rPr>
      </w:pPr>
      <w:r w:rsidRPr="00165FF3">
        <w:rPr>
          <w:b w:val="0"/>
          <w:sz w:val="32"/>
          <w:szCs w:val="32"/>
        </w:rPr>
        <w:t xml:space="preserve">Auxiliar de memória para os requisitos obrigatórios na inspecção </w:t>
      </w:r>
      <w:r w:rsidRPr="00165FF3">
        <w:rPr>
          <w:rFonts w:cs="FranklinGothicBook,Italic"/>
          <w:b w:val="0"/>
          <w:i/>
          <w:iCs/>
          <w:sz w:val="32"/>
          <w:szCs w:val="32"/>
        </w:rPr>
        <w:t xml:space="preserve">post-mortem </w:t>
      </w:r>
      <w:r w:rsidRPr="00165FF3">
        <w:rPr>
          <w:b w:val="0"/>
          <w:sz w:val="32"/>
          <w:szCs w:val="32"/>
        </w:rPr>
        <w:t>da carcaça e vísceras;</w:t>
      </w: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DA6021" w:rsidRDefault="00DA6021" w:rsidP="00DA6021">
      <w:pPr>
        <w:jc w:val="center"/>
      </w:pPr>
    </w:p>
    <w:p w:rsidR="00165FF3" w:rsidRDefault="00165FF3" w:rsidP="00DA6021">
      <w:pPr>
        <w:pStyle w:val="Ttulo2"/>
        <w:jc w:val="center"/>
        <w:rPr>
          <w:sz w:val="40"/>
          <w:szCs w:val="40"/>
        </w:rPr>
      </w:pPr>
    </w:p>
    <w:p w:rsidR="00165FF3" w:rsidRDefault="00165FF3" w:rsidP="00DA6021">
      <w:pPr>
        <w:pStyle w:val="Ttulo2"/>
        <w:jc w:val="center"/>
        <w:rPr>
          <w:sz w:val="40"/>
          <w:szCs w:val="40"/>
        </w:rPr>
      </w:pPr>
    </w:p>
    <w:p w:rsidR="00165FF3" w:rsidRDefault="00165FF3" w:rsidP="00DA6021">
      <w:pPr>
        <w:pStyle w:val="Ttulo2"/>
        <w:jc w:val="center"/>
        <w:rPr>
          <w:sz w:val="40"/>
          <w:szCs w:val="40"/>
        </w:rPr>
      </w:pPr>
    </w:p>
    <w:p w:rsidR="00165FF3" w:rsidRDefault="00165FF3" w:rsidP="00DA6021">
      <w:pPr>
        <w:pStyle w:val="Ttulo2"/>
        <w:jc w:val="center"/>
        <w:rPr>
          <w:sz w:val="40"/>
          <w:szCs w:val="40"/>
        </w:rPr>
      </w:pPr>
    </w:p>
    <w:p w:rsidR="00165FF3" w:rsidRDefault="00165FF3" w:rsidP="00DA6021">
      <w:pPr>
        <w:pStyle w:val="Ttulo2"/>
        <w:jc w:val="center"/>
        <w:rPr>
          <w:sz w:val="40"/>
          <w:szCs w:val="40"/>
        </w:rPr>
      </w:pPr>
    </w:p>
    <w:p w:rsidR="00165FF3" w:rsidRDefault="00165FF3" w:rsidP="00DA6021">
      <w:pPr>
        <w:pStyle w:val="Ttulo2"/>
        <w:jc w:val="center"/>
        <w:rPr>
          <w:sz w:val="40"/>
          <w:szCs w:val="40"/>
        </w:rPr>
      </w:pPr>
    </w:p>
    <w:p w:rsidR="00165FF3" w:rsidRDefault="00165FF3" w:rsidP="00DA6021">
      <w:pPr>
        <w:pStyle w:val="Ttulo2"/>
        <w:jc w:val="center"/>
        <w:rPr>
          <w:sz w:val="40"/>
          <w:szCs w:val="40"/>
        </w:rPr>
      </w:pPr>
      <w:r>
        <w:rPr>
          <w:sz w:val="40"/>
          <w:szCs w:val="40"/>
        </w:rPr>
        <w:t>ANEXO</w:t>
      </w:r>
      <w:r w:rsidR="00DA6021" w:rsidRPr="00DA6021">
        <w:rPr>
          <w:sz w:val="40"/>
          <w:szCs w:val="40"/>
        </w:rPr>
        <w:t xml:space="preserve"> </w:t>
      </w:r>
      <w:r w:rsidR="00DA6021">
        <w:rPr>
          <w:sz w:val="40"/>
          <w:szCs w:val="40"/>
        </w:rPr>
        <w:t xml:space="preserve">3 </w:t>
      </w:r>
    </w:p>
    <w:p w:rsidR="00DA6021" w:rsidRPr="00165FF3" w:rsidRDefault="00DA6021" w:rsidP="00DA6021">
      <w:pPr>
        <w:pStyle w:val="Ttulo2"/>
        <w:jc w:val="center"/>
        <w:rPr>
          <w:b w:val="0"/>
          <w:sz w:val="32"/>
          <w:szCs w:val="32"/>
        </w:rPr>
      </w:pPr>
      <w:r w:rsidRPr="00165FF3">
        <w:rPr>
          <w:b w:val="0"/>
          <w:sz w:val="32"/>
          <w:szCs w:val="32"/>
        </w:rPr>
        <w:t>Mapa diário de rejeições;</w:t>
      </w:r>
    </w:p>
    <w:p w:rsidR="00DA6021" w:rsidRDefault="00DA6021" w:rsidP="00165FF3">
      <w:pPr>
        <w:pStyle w:val="Ttulo2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Default="00165FF3" w:rsidP="00165FF3"/>
    <w:p w:rsidR="00165FF3" w:rsidRPr="00165FF3" w:rsidRDefault="00165FF3" w:rsidP="00165FF3"/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165FF3" w:rsidRDefault="00DA6021" w:rsidP="00DA6021">
      <w:pPr>
        <w:pStyle w:val="Ttulo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ANEXO </w:t>
      </w:r>
      <w:r w:rsidR="00165FF3">
        <w:rPr>
          <w:sz w:val="40"/>
          <w:szCs w:val="40"/>
        </w:rPr>
        <w:t>4</w:t>
      </w:r>
    </w:p>
    <w:p w:rsidR="00DA6021" w:rsidRPr="00165FF3" w:rsidRDefault="00DA6021" w:rsidP="00DA6021">
      <w:pPr>
        <w:pStyle w:val="Ttulo2"/>
        <w:jc w:val="center"/>
        <w:rPr>
          <w:b w:val="0"/>
          <w:sz w:val="32"/>
          <w:szCs w:val="32"/>
        </w:rPr>
      </w:pPr>
      <w:r w:rsidRPr="00165FF3">
        <w:rPr>
          <w:b w:val="0"/>
          <w:sz w:val="32"/>
          <w:szCs w:val="32"/>
        </w:rPr>
        <w:t xml:space="preserve">Documento </w:t>
      </w:r>
      <w:r w:rsidR="00165FF3" w:rsidRPr="00165FF3">
        <w:rPr>
          <w:b w:val="0"/>
          <w:sz w:val="32"/>
          <w:szCs w:val="32"/>
        </w:rPr>
        <w:t>para</w:t>
      </w:r>
      <w:r w:rsidRPr="00165FF3">
        <w:rPr>
          <w:b w:val="0"/>
          <w:sz w:val="32"/>
          <w:szCs w:val="32"/>
        </w:rPr>
        <w:t xml:space="preserve"> comunicação de suspeita de DDO;</w:t>
      </w:r>
    </w:p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Pr="00DA6021" w:rsidRDefault="00DA6021" w:rsidP="00DA6021"/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</w:p>
    <w:p w:rsidR="00DA6021" w:rsidRDefault="00DA6021" w:rsidP="00DA6021">
      <w:pPr>
        <w:pStyle w:val="Ttulo2"/>
        <w:jc w:val="center"/>
        <w:rPr>
          <w:sz w:val="40"/>
          <w:szCs w:val="40"/>
        </w:rPr>
      </w:pPr>
      <w:r>
        <w:rPr>
          <w:sz w:val="40"/>
          <w:szCs w:val="40"/>
        </w:rPr>
        <w:t>ANEXO 5</w:t>
      </w:r>
    </w:p>
    <w:p w:rsidR="00165FF3" w:rsidRDefault="00DA6021" w:rsidP="00DA6021">
      <w:pPr>
        <w:pStyle w:val="Ttulo2"/>
        <w:jc w:val="center"/>
        <w:rPr>
          <w:b w:val="0"/>
          <w:sz w:val="32"/>
          <w:szCs w:val="32"/>
        </w:rPr>
      </w:pPr>
      <w:r w:rsidRPr="00165FF3">
        <w:rPr>
          <w:b w:val="0"/>
          <w:sz w:val="32"/>
          <w:szCs w:val="32"/>
        </w:rPr>
        <w:t xml:space="preserve"> Protocolo para detecção de </w:t>
      </w:r>
      <w:r w:rsidRPr="00165FF3">
        <w:rPr>
          <w:rFonts w:cs="FranklinGothicBook,Italic"/>
          <w:b w:val="0"/>
          <w:i/>
          <w:iCs/>
          <w:sz w:val="32"/>
          <w:szCs w:val="32"/>
        </w:rPr>
        <w:t>Trichinella spirallis</w:t>
      </w:r>
      <w:r w:rsidR="00165FF3">
        <w:rPr>
          <w:b w:val="0"/>
          <w:sz w:val="32"/>
          <w:szCs w:val="32"/>
        </w:rPr>
        <w:t>:</w:t>
      </w:r>
    </w:p>
    <w:p w:rsidR="00DA6021" w:rsidRPr="00165FF3" w:rsidRDefault="00DA6021" w:rsidP="00DA6021">
      <w:pPr>
        <w:pStyle w:val="Ttulo2"/>
        <w:jc w:val="center"/>
        <w:rPr>
          <w:rFonts w:cs="FranklinGothicBook,Italic"/>
          <w:b w:val="0"/>
          <w:i/>
          <w:iCs/>
          <w:sz w:val="32"/>
          <w:szCs w:val="32"/>
        </w:rPr>
      </w:pPr>
      <w:r w:rsidRPr="00165FF3">
        <w:rPr>
          <w:b w:val="0"/>
          <w:sz w:val="32"/>
          <w:szCs w:val="32"/>
        </w:rPr>
        <w:t xml:space="preserve"> </w:t>
      </w:r>
      <w:r w:rsidRPr="00165FF3">
        <w:rPr>
          <w:rFonts w:cs="FranklinGothicBook,Italic"/>
          <w:b w:val="0"/>
          <w:i/>
          <w:iCs/>
          <w:sz w:val="32"/>
          <w:szCs w:val="32"/>
        </w:rPr>
        <w:t>Método da digestão artificial de amostras colectivas;</w:t>
      </w:r>
    </w:p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Default="00DA6021" w:rsidP="00DA6021"/>
    <w:p w:rsidR="00DA6021" w:rsidRPr="00DA6021" w:rsidRDefault="00DA6021" w:rsidP="00DA6021"/>
    <w:p w:rsidR="00DA6021" w:rsidRDefault="00DA6021" w:rsidP="00DA6021">
      <w:pPr>
        <w:pStyle w:val="Ttulo2"/>
        <w:jc w:val="center"/>
        <w:rPr>
          <w:sz w:val="40"/>
          <w:szCs w:val="40"/>
        </w:rPr>
      </w:pPr>
      <w:r>
        <w:rPr>
          <w:sz w:val="40"/>
          <w:szCs w:val="40"/>
        </w:rPr>
        <w:t>ANEXO 6</w:t>
      </w:r>
    </w:p>
    <w:p w:rsidR="00DA6021" w:rsidRPr="00165FF3" w:rsidRDefault="00DA6021" w:rsidP="00DA6021">
      <w:pPr>
        <w:pStyle w:val="Ttulo2"/>
        <w:jc w:val="center"/>
        <w:rPr>
          <w:b w:val="0"/>
          <w:sz w:val="32"/>
          <w:szCs w:val="32"/>
        </w:rPr>
      </w:pPr>
      <w:r w:rsidRPr="00DA6021">
        <w:rPr>
          <w:sz w:val="40"/>
          <w:szCs w:val="40"/>
        </w:rPr>
        <w:t xml:space="preserve"> </w:t>
      </w:r>
      <w:r w:rsidRPr="00165FF3">
        <w:rPr>
          <w:b w:val="0"/>
          <w:sz w:val="32"/>
          <w:szCs w:val="32"/>
        </w:rPr>
        <w:t>Plano de amostras para o teste rápido da BSE;</w:t>
      </w:r>
    </w:p>
    <w:sectPr w:rsidR="00DA6021" w:rsidRPr="00165FF3" w:rsidSect="002952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BC5" w:rsidRDefault="00F53BC5" w:rsidP="00DA6021">
      <w:pPr>
        <w:spacing w:after="0" w:line="240" w:lineRule="auto"/>
      </w:pPr>
      <w:r>
        <w:separator/>
      </w:r>
    </w:p>
  </w:endnote>
  <w:endnote w:type="continuationSeparator" w:id="0">
    <w:p w:rsidR="00F53BC5" w:rsidRDefault="00F53BC5" w:rsidP="00DA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FranklinGothicBook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BC5" w:rsidRDefault="00F53BC5" w:rsidP="00DA6021">
      <w:pPr>
        <w:spacing w:after="0" w:line="240" w:lineRule="auto"/>
      </w:pPr>
      <w:r>
        <w:separator/>
      </w:r>
    </w:p>
  </w:footnote>
  <w:footnote w:type="continuationSeparator" w:id="0">
    <w:p w:rsidR="00F53BC5" w:rsidRDefault="00F53BC5" w:rsidP="00DA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i/>
        <w:color w:val="31849B" w:themeColor="accent5" w:themeShade="BF"/>
      </w:rPr>
      <w:alias w:val="Título"/>
      <w:id w:val="536411716"/>
      <w:placeholder>
        <w:docPart w:val="2CDF82910E0E4EC29709391D17278A9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A6021" w:rsidRDefault="00DA6021">
        <w:pPr>
          <w:pStyle w:val="Cabealho"/>
          <w:rPr>
            <w:rFonts w:asciiTheme="majorHAnsi" w:eastAsiaTheme="majorEastAsia" w:hAnsiTheme="majorHAnsi" w:cstheme="majorBidi"/>
          </w:rPr>
        </w:pPr>
        <w:r w:rsidRPr="00DA6021">
          <w:rPr>
            <w:rFonts w:asciiTheme="majorHAnsi" w:eastAsiaTheme="majorEastAsia" w:hAnsiTheme="majorHAnsi" w:cstheme="majorBidi"/>
            <w:i/>
            <w:color w:val="31849B" w:themeColor="accent5" w:themeShade="BF"/>
          </w:rPr>
          <w:t>Inspecção Sanitária em Matadouro de Espécies de Talho</w:t>
        </w:r>
      </w:p>
    </w:sdtContent>
  </w:sdt>
  <w:p w:rsidR="00DA6021" w:rsidRDefault="00DA6021">
    <w:pPr>
      <w:pStyle w:val="Cabealho"/>
    </w:pPr>
    <w:r w:rsidRPr="00321491">
      <w:rPr>
        <w:rFonts w:asciiTheme="majorHAnsi" w:eastAsiaTheme="majorEastAsia" w:hAnsiTheme="majorHAnsi" w:cstheme="majorBidi"/>
        <w:lang w:eastAsia="zh-TW"/>
      </w:rPr>
      <w:pict>
        <v:group id="_x0000_s1027" style="position:absolute;margin-left:0;margin-top:0;width:611.15pt;height:64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1029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Pr="00321491">
      <w:rPr>
        <w:rFonts w:asciiTheme="majorHAnsi" w:eastAsiaTheme="majorEastAsia" w:hAnsiTheme="majorHAnsi" w:cstheme="majorBidi"/>
        <w:lang w:eastAsia="zh-TW"/>
      </w:rPr>
      <w:pict>
        <v:rect id="_x0000_s1025" style="position:absolute;margin-left:0;margin-top:0;width:7.15pt;height:64pt;z-index:251660288;mso-height-percent:900;mso-position-horizontal:center;mso-position-horizontal-relative:left-margin-area;mso-position-vertical:top;mso-position-vertical-relative:page;mso-height-percent:900;mso-height-relative:top-margin-area" fillcolor="#4bacc6 [3208]" stroked="f" strokecolor="#205867 [1608]"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A6021"/>
    <w:rsid w:val="00036FB0"/>
    <w:rsid w:val="00165FF3"/>
    <w:rsid w:val="00212AAE"/>
    <w:rsid w:val="00295283"/>
    <w:rsid w:val="003A7B84"/>
    <w:rsid w:val="00484949"/>
    <w:rsid w:val="00660995"/>
    <w:rsid w:val="006F0F20"/>
    <w:rsid w:val="007D0ECA"/>
    <w:rsid w:val="00920EEF"/>
    <w:rsid w:val="00D10B3B"/>
    <w:rsid w:val="00DA6021"/>
    <w:rsid w:val="00F53BC5"/>
    <w:rsid w:val="00FE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56"/>
  </w:style>
  <w:style w:type="paragraph" w:styleId="Ttulo1">
    <w:name w:val="heading 1"/>
    <w:basedOn w:val="Normal"/>
    <w:next w:val="Normal"/>
    <w:link w:val="Ttulo1Carcter"/>
    <w:uiPriority w:val="9"/>
    <w:qFormat/>
    <w:rsid w:val="00FE0A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FE0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DA6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FE0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FE0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FE0A56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DA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A6021"/>
  </w:style>
  <w:style w:type="paragraph" w:styleId="Rodap">
    <w:name w:val="footer"/>
    <w:basedOn w:val="Normal"/>
    <w:link w:val="RodapCarcter"/>
    <w:uiPriority w:val="99"/>
    <w:semiHidden/>
    <w:unhideWhenUsed/>
    <w:rsid w:val="00DA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A6021"/>
  </w:style>
  <w:style w:type="paragraph" w:customStyle="1" w:styleId="80003665CCD74349BDC9662065718885">
    <w:name w:val="80003665CCD74349BDC9662065718885"/>
    <w:rsid w:val="00DA6021"/>
    <w:rPr>
      <w:rFonts w:eastAsiaTheme="minorEastAsia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A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A6021"/>
    <w:rPr>
      <w:rFonts w:ascii="Tahoma" w:hAnsi="Tahoma" w:cs="Tahoma"/>
      <w:sz w:val="16"/>
      <w:szCs w:val="1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A602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DF82910E0E4EC29709391D17278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A26A21-C00E-453C-8345-194825FA54FD}"/>
      </w:docPartPr>
      <w:docPartBody>
        <w:p w:rsidR="00000000" w:rsidRDefault="00597CB4" w:rsidP="00597CB4">
          <w:pPr>
            <w:pStyle w:val="2CDF82910E0E4EC29709391D17278A94"/>
          </w:pPr>
          <w:r>
            <w:rPr>
              <w:rFonts w:asciiTheme="majorHAnsi" w:eastAsiaTheme="majorEastAsia" w:hAnsiTheme="majorHAnsi" w:cstheme="majorBidi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FranklinGothicBook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97CB4"/>
    <w:rsid w:val="00597CB4"/>
    <w:rsid w:val="00FF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CDF82910E0E4EC29709391D17278A94">
    <w:name w:val="2CDF82910E0E4EC29709391D17278A94"/>
    <w:rsid w:val="00597C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iage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iagem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Viagem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Inspecção Sanitária em Matadouro de Espécies de Talho</dc:title>
  <dc:subject/>
  <dc:creator>Bento</dc:creator>
  <cp:keywords/>
  <dc:description/>
  <cp:lastModifiedBy>Bento</cp:lastModifiedBy>
  <cp:revision>2</cp:revision>
  <dcterms:created xsi:type="dcterms:W3CDTF">2010-06-17T11:14:00Z</dcterms:created>
  <dcterms:modified xsi:type="dcterms:W3CDTF">2010-06-17T11:29:00Z</dcterms:modified>
</cp:coreProperties>
</file>