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53" w:rsidRPr="00F241F6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  <w:r w:rsidRPr="00F241F6">
        <w:rPr>
          <w:b/>
          <w:sz w:val="24"/>
          <w:szCs w:val="24"/>
          <w:lang w:val="en-US"/>
        </w:rPr>
        <w:t>Abstract</w:t>
      </w:r>
    </w:p>
    <w:p w:rsidR="00EF2F53" w:rsidRPr="000F5CA9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  <w:r w:rsidRPr="00F241F6">
        <w:rPr>
          <w:rFonts w:ascii="Calibri" w:eastAsia="Calibri" w:hAnsi="Calibri" w:cs="Times New Roman"/>
          <w:lang w:val="en-US"/>
        </w:rPr>
        <w:t>Polyvinyl alcohol hydrogel (PVA) is a water-soluble synthetic polymer with an increasingly use in biomedical applicati</w:t>
      </w:r>
      <w:r w:rsidRPr="00970039">
        <w:rPr>
          <w:rFonts w:ascii="Calibri" w:eastAsia="Calibri" w:hAnsi="Calibri" w:cs="Times New Roman"/>
          <w:lang w:val="en-US"/>
        </w:rPr>
        <w:t xml:space="preserve">ons </w:t>
      </w:r>
      <w:r>
        <w:rPr>
          <w:rFonts w:ascii="Calibri" w:eastAsia="Calibri" w:hAnsi="Calibri" w:cs="Times New Roman"/>
          <w:lang w:val="en-US"/>
        </w:rPr>
        <w:t xml:space="preserve">including </w:t>
      </w:r>
      <w:r w:rsidRPr="00970039">
        <w:rPr>
          <w:rFonts w:ascii="Calibri" w:eastAsia="Calibri" w:hAnsi="Calibri" w:cs="Times New Roman"/>
          <w:lang w:val="en-US"/>
        </w:rPr>
        <w:t>vascular grafting</w:t>
      </w:r>
      <w:r>
        <w:rPr>
          <w:rFonts w:ascii="Calibri" w:eastAsia="Calibri" w:hAnsi="Calibri" w:cs="Times New Roman"/>
          <w:lang w:val="en-US"/>
        </w:rPr>
        <w:t>. It was argued that the copolymerization of PVA with dextran (</w:t>
      </w:r>
      <w:proofErr w:type="spellStart"/>
      <w:r>
        <w:rPr>
          <w:rFonts w:ascii="Calibri" w:eastAsia="Calibri" w:hAnsi="Calibri" w:cs="Times New Roman"/>
          <w:lang w:val="en-US"/>
        </w:rPr>
        <w:t>Dx</w:t>
      </w:r>
      <w:proofErr w:type="spellEnd"/>
      <w:r>
        <w:rPr>
          <w:rFonts w:ascii="Calibri" w:eastAsia="Calibri" w:hAnsi="Calibri" w:cs="Times New Roman"/>
          <w:lang w:val="en-US"/>
        </w:rPr>
        <w:t xml:space="preserve">) can result in an improvement of blood/biomaterial interactions. The focus of this experimental work is to assess that interaction through an </w:t>
      </w:r>
      <w:r w:rsidRPr="008D6048">
        <w:rPr>
          <w:rFonts w:ascii="Calibri" w:eastAsia="Calibri" w:hAnsi="Calibri" w:cs="Times New Roman"/>
          <w:i/>
          <w:lang w:val="en-US"/>
        </w:rPr>
        <w:t>in vivo</w:t>
      </w:r>
      <w:r>
        <w:rPr>
          <w:rFonts w:ascii="Calibri" w:eastAsia="Calibri" w:hAnsi="Calibri" w:cs="Times New Roman"/>
          <w:lang w:val="en-US"/>
        </w:rPr>
        <w:t xml:space="preserve"> and </w:t>
      </w:r>
      <w:r w:rsidRPr="008D6048">
        <w:rPr>
          <w:rFonts w:ascii="Calibri" w:eastAsia="Calibri" w:hAnsi="Calibri" w:cs="Times New Roman"/>
          <w:i/>
          <w:lang w:val="en-US"/>
        </w:rPr>
        <w:t>in vitro</w:t>
      </w:r>
      <w:r>
        <w:rPr>
          <w:rFonts w:ascii="Calibri" w:eastAsia="Calibri" w:hAnsi="Calibri" w:cs="Times New Roman"/>
          <w:lang w:val="en-US"/>
        </w:rPr>
        <w:t xml:space="preserve"> evaluation of the coagulation system</w:t>
      </w:r>
      <w:r w:rsidR="000D21F3">
        <w:rPr>
          <w:rFonts w:ascii="Calibri" w:eastAsia="Calibri" w:hAnsi="Calibri" w:cs="Times New Roman"/>
          <w:lang w:val="en-US"/>
        </w:rPr>
        <w:t xml:space="preserve"> activation</w:t>
      </w:r>
      <w:r>
        <w:rPr>
          <w:rFonts w:ascii="Calibri" w:eastAsia="Calibri" w:hAnsi="Calibri" w:cs="Times New Roman"/>
          <w:lang w:val="en-US"/>
        </w:rPr>
        <w:t xml:space="preserve">. The </w:t>
      </w:r>
      <w:proofErr w:type="spellStart"/>
      <w:r>
        <w:rPr>
          <w:rFonts w:ascii="Calibri" w:eastAsia="Calibri" w:hAnsi="Calibri" w:cs="Times New Roman"/>
          <w:lang w:val="en-US"/>
        </w:rPr>
        <w:t>thrombogenicity</w:t>
      </w:r>
      <w:proofErr w:type="spellEnd"/>
      <w:r>
        <w:rPr>
          <w:rFonts w:ascii="Calibri" w:eastAsia="Calibri" w:hAnsi="Calibri" w:cs="Times New Roman"/>
          <w:lang w:val="en-US"/>
        </w:rPr>
        <w:t xml:space="preserve"> of the copolymer was determined by quantification of the adhered platelets, by the </w:t>
      </w:r>
      <w:r>
        <w:rPr>
          <w:lang w:val="en-US"/>
        </w:rPr>
        <w:t xml:space="preserve">lactate dehydrogenase </w:t>
      </w:r>
      <w:r w:rsidR="000D21F3">
        <w:rPr>
          <w:rFonts w:ascii="Calibri" w:eastAsia="Calibri" w:hAnsi="Calibri" w:cs="Times New Roman"/>
          <w:lang w:val="en-US"/>
        </w:rPr>
        <w:t xml:space="preserve">assay (LDH), </w:t>
      </w:r>
      <w:r>
        <w:rPr>
          <w:rFonts w:ascii="Calibri" w:eastAsia="Calibri" w:hAnsi="Calibri" w:cs="Times New Roman"/>
          <w:lang w:val="en-US"/>
        </w:rPr>
        <w:t>q</w:t>
      </w:r>
      <w:r w:rsidRPr="00186E07">
        <w:rPr>
          <w:rFonts w:ascii="Calibri" w:eastAsia="Calibri" w:hAnsi="Calibri" w:cs="Times New Roman"/>
          <w:lang w:val="en-US"/>
        </w:rPr>
        <w:t>uantification of whole blood clotting time</w:t>
      </w:r>
      <w:r w:rsidR="000D21F3">
        <w:rPr>
          <w:rFonts w:ascii="Calibri" w:eastAsia="Calibri" w:hAnsi="Calibri" w:cs="Times New Roman"/>
          <w:lang w:val="en-US"/>
        </w:rPr>
        <w:t xml:space="preserve"> and by quantification of platelet activation </w:t>
      </w:r>
      <w:r w:rsidR="00E743FB">
        <w:rPr>
          <w:rFonts w:ascii="Calibri" w:eastAsia="Calibri" w:hAnsi="Calibri" w:cs="Times New Roman"/>
          <w:lang w:val="en-US"/>
        </w:rPr>
        <w:t>assessed by</w:t>
      </w:r>
      <w:r w:rsidR="000D21F3">
        <w:rPr>
          <w:rFonts w:ascii="Calibri" w:eastAsia="Calibri" w:hAnsi="Calibri" w:cs="Times New Roman"/>
          <w:lang w:val="en-US"/>
        </w:rPr>
        <w:t xml:space="preserve"> flow </w:t>
      </w:r>
      <w:proofErr w:type="spellStart"/>
      <w:r w:rsidR="000D21F3">
        <w:rPr>
          <w:rFonts w:ascii="Calibri" w:eastAsia="Calibri" w:hAnsi="Calibri" w:cs="Times New Roman"/>
          <w:lang w:val="en-US"/>
        </w:rPr>
        <w:t>cytometry</w:t>
      </w:r>
      <w:proofErr w:type="spellEnd"/>
      <w:r>
        <w:rPr>
          <w:rFonts w:ascii="Calibri" w:eastAsia="Calibri" w:hAnsi="Calibri" w:cs="Times New Roman"/>
          <w:lang w:val="en-US"/>
        </w:rPr>
        <w:t xml:space="preserve">. </w:t>
      </w:r>
      <w:r w:rsidR="00F860DF">
        <w:rPr>
          <w:rFonts w:ascii="Calibri" w:eastAsia="Calibri" w:hAnsi="Calibri" w:cs="Times New Roman"/>
          <w:lang w:val="en-US"/>
        </w:rPr>
        <w:t xml:space="preserve">The </w:t>
      </w:r>
      <w:r>
        <w:rPr>
          <w:rFonts w:ascii="Calibri" w:eastAsia="Calibri" w:hAnsi="Calibri" w:cs="Times New Roman"/>
          <w:lang w:val="en-US"/>
        </w:rPr>
        <w:t>thrombin</w:t>
      </w:r>
      <w:r>
        <w:rPr>
          <w:lang w:val="en-US"/>
        </w:rPr>
        <w:t>-</w:t>
      </w:r>
      <w:proofErr w:type="spellStart"/>
      <w:r>
        <w:rPr>
          <w:lang w:val="en-US"/>
        </w:rPr>
        <w:t>antithrombin</w:t>
      </w:r>
      <w:proofErr w:type="spellEnd"/>
      <w:r>
        <w:rPr>
          <w:lang w:val="en-US"/>
        </w:rPr>
        <w:t xml:space="preserve"> complex</w:t>
      </w:r>
      <w:r w:rsidR="00F860DF">
        <w:rPr>
          <w:lang w:val="en-US"/>
        </w:rPr>
        <w:t xml:space="preserve"> value</w:t>
      </w:r>
      <w:r>
        <w:rPr>
          <w:lang w:val="en-US"/>
        </w:rPr>
        <w:t xml:space="preserve"> </w:t>
      </w:r>
      <w:r w:rsidR="00F860DF">
        <w:rPr>
          <w:lang w:val="en-US"/>
        </w:rPr>
        <w:t xml:space="preserve">was </w:t>
      </w:r>
      <w:r>
        <w:rPr>
          <w:lang w:val="en-US"/>
        </w:rPr>
        <w:t xml:space="preserve">also determined. </w:t>
      </w:r>
      <w:r w:rsidR="00A77680">
        <w:rPr>
          <w:lang w:val="en-US"/>
        </w:rPr>
        <w:t xml:space="preserve">The obtained results for the </w:t>
      </w:r>
      <w:r w:rsidR="00A77680" w:rsidRPr="00A77680">
        <w:rPr>
          <w:i/>
          <w:lang w:val="en-US"/>
        </w:rPr>
        <w:t>in vitro</w:t>
      </w:r>
      <w:r w:rsidR="00A77680">
        <w:rPr>
          <w:lang w:val="en-US"/>
        </w:rPr>
        <w:t xml:space="preserve"> assays</w:t>
      </w:r>
      <w:r w:rsidR="00431BDB">
        <w:rPr>
          <w:lang w:val="en-US"/>
        </w:rPr>
        <w:t xml:space="preserve"> suggested a non-</w:t>
      </w:r>
      <w:proofErr w:type="spellStart"/>
      <w:r w:rsidR="00431BDB">
        <w:rPr>
          <w:lang w:val="en-US"/>
        </w:rPr>
        <w:t>thrombogenic</w:t>
      </w:r>
      <w:proofErr w:type="spellEnd"/>
      <w:r w:rsidR="00431BDB">
        <w:rPr>
          <w:lang w:val="en-US"/>
        </w:rPr>
        <w:t xml:space="preserve"> profile for PVA/</w:t>
      </w:r>
      <w:proofErr w:type="spellStart"/>
      <w:r w:rsidR="00431BDB">
        <w:rPr>
          <w:lang w:val="en-US"/>
        </w:rPr>
        <w:t>Dx</w:t>
      </w:r>
      <w:proofErr w:type="spellEnd"/>
      <w:r w:rsidR="00431BDB">
        <w:rPr>
          <w:lang w:val="en-US"/>
        </w:rPr>
        <w:t>.</w:t>
      </w:r>
      <w:r w:rsidR="00A77680">
        <w:rPr>
          <w:lang w:val="en-US"/>
        </w:rPr>
        <w:t xml:space="preserve"> </w:t>
      </w:r>
      <w:r w:rsidR="00431BDB">
        <w:rPr>
          <w:lang w:val="en-US"/>
        </w:rPr>
        <w:t>Additionally;</w:t>
      </w:r>
      <w:r>
        <w:rPr>
          <w:lang w:val="en-US"/>
        </w:rPr>
        <w:t xml:space="preserve"> the </w:t>
      </w:r>
      <w:r>
        <w:rPr>
          <w:i/>
          <w:lang w:val="en-US"/>
        </w:rPr>
        <w:t>in vivo</w:t>
      </w:r>
      <w:r>
        <w:rPr>
          <w:lang w:val="en-US"/>
        </w:rPr>
        <w:t xml:space="preserve"> determinations were focused in the coagulation and hematological profile assessment in the animal model (sheep) after PVA/</w:t>
      </w:r>
      <w:proofErr w:type="spellStart"/>
      <w:r>
        <w:rPr>
          <w:lang w:val="en-US"/>
        </w:rPr>
        <w:t>Dx</w:t>
      </w:r>
      <w:proofErr w:type="spellEnd"/>
      <w:r>
        <w:rPr>
          <w:lang w:val="en-US"/>
        </w:rPr>
        <w:t xml:space="preserve"> vascular graft implantation. For coagulation homeostasis assessme</w:t>
      </w:r>
      <w:bookmarkStart w:id="0" w:name="_GoBack"/>
      <w:bookmarkEnd w:id="0"/>
      <w:r>
        <w:rPr>
          <w:lang w:val="en-US"/>
        </w:rPr>
        <w:t xml:space="preserve">nt, the intrinsic and extrinsic pathway activation was measured by the determination of prothrombin time (PT), </w:t>
      </w:r>
      <w:r>
        <w:rPr>
          <w:rStyle w:val="hps"/>
          <w:lang w:val="en"/>
        </w:rPr>
        <w:t>activated partial</w:t>
      </w:r>
      <w:r>
        <w:rPr>
          <w:rStyle w:val="shorttext"/>
          <w:lang w:val="en"/>
        </w:rPr>
        <w:t xml:space="preserve"> </w:t>
      </w:r>
      <w:proofErr w:type="spellStart"/>
      <w:r>
        <w:rPr>
          <w:rStyle w:val="hps"/>
          <w:lang w:val="en"/>
        </w:rPr>
        <w:t>thromboplastin</w:t>
      </w:r>
      <w:proofErr w:type="spellEnd"/>
      <w:r>
        <w:rPr>
          <w:rStyle w:val="hps"/>
          <w:lang w:val="en"/>
        </w:rPr>
        <w:t xml:space="preserve"> time (APTT). Other coagulation activation </w:t>
      </w:r>
      <w:r w:rsidR="000D21F3">
        <w:rPr>
          <w:rStyle w:val="hps"/>
          <w:lang w:val="en"/>
        </w:rPr>
        <w:t xml:space="preserve">and inflammatory </w:t>
      </w:r>
      <w:r>
        <w:rPr>
          <w:rStyle w:val="hps"/>
          <w:lang w:val="en"/>
        </w:rPr>
        <w:t>markers like D-dime</w:t>
      </w:r>
      <w:r w:rsidR="000D21F3">
        <w:rPr>
          <w:rStyle w:val="hps"/>
          <w:lang w:val="en"/>
        </w:rPr>
        <w:t>rs, interleukin-6 (IL-6) and C-reactive protein (CRP)</w:t>
      </w:r>
      <w:r>
        <w:rPr>
          <w:rStyle w:val="hps"/>
          <w:lang w:val="en"/>
        </w:rPr>
        <w:t xml:space="preserve"> were also assessed. </w:t>
      </w:r>
      <w:r>
        <w:rPr>
          <w:lang w:val="en-US"/>
        </w:rPr>
        <w:t>The PVA/</w:t>
      </w:r>
      <w:proofErr w:type="spellStart"/>
      <w:r>
        <w:rPr>
          <w:lang w:val="en-US"/>
        </w:rPr>
        <w:t>Dx</w:t>
      </w:r>
      <w:proofErr w:type="spellEnd"/>
      <w:r>
        <w:rPr>
          <w:lang w:val="en-US"/>
        </w:rPr>
        <w:t xml:space="preserve"> (90/10, v/v) copolymer tended to inhibit the platelet adhesion/activation process and the contact activation process for coagulation. Those results were also confirmed with the </w:t>
      </w:r>
      <w:r w:rsidRPr="00A96A17">
        <w:rPr>
          <w:i/>
          <w:lang w:val="en-US"/>
        </w:rPr>
        <w:t>in vivo</w:t>
      </w:r>
      <w:r>
        <w:rPr>
          <w:lang w:val="en-US"/>
        </w:rPr>
        <w:t xml:space="preserve"> experiments where the measurements for APTT, IL-6 and CRP parameters were normal considering the species normal range values. The response to those events is an indicator of the </w:t>
      </w:r>
      <w:r w:rsidRPr="00D91ADC">
        <w:rPr>
          <w:i/>
          <w:lang w:val="en-US"/>
        </w:rPr>
        <w:t>in vitro</w:t>
      </w:r>
      <w:r>
        <w:rPr>
          <w:lang w:val="en-US"/>
        </w:rPr>
        <w:t xml:space="preserve"> and </w:t>
      </w:r>
      <w:r w:rsidRPr="00D91ADC">
        <w:rPr>
          <w:i/>
          <w:lang w:val="en-US"/>
        </w:rPr>
        <w:t>in vivo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hemocompatibility</w:t>
      </w:r>
      <w:proofErr w:type="spellEnd"/>
      <w:r>
        <w:rPr>
          <w:lang w:val="en-US"/>
        </w:rPr>
        <w:t xml:space="preserve"> of PVA/</w:t>
      </w:r>
      <w:proofErr w:type="spellStart"/>
      <w:r>
        <w:rPr>
          <w:lang w:val="en-US"/>
        </w:rPr>
        <w:t>Dx</w:t>
      </w:r>
      <w:proofErr w:type="spellEnd"/>
      <w:r>
        <w:rPr>
          <w:lang w:val="en-US"/>
        </w:rPr>
        <w:t xml:space="preserve"> and it allows us to select this biomaterial for further pre-clinical trials in vascular reconstruction. </w:t>
      </w:r>
    </w:p>
    <w:p w:rsidR="00EF2F53" w:rsidRPr="00436162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</w:p>
    <w:p w:rsidR="00EF2F53" w:rsidRPr="00436162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</w:p>
    <w:p w:rsidR="00EF2F53" w:rsidRPr="00436162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</w:p>
    <w:p w:rsidR="00EF2F53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</w:p>
    <w:p w:rsidR="00EF2F53" w:rsidRDefault="00EF2F53" w:rsidP="00EF2F53">
      <w:pPr>
        <w:spacing w:line="480" w:lineRule="auto"/>
        <w:jc w:val="both"/>
        <w:rPr>
          <w:b/>
          <w:sz w:val="24"/>
          <w:szCs w:val="24"/>
          <w:lang w:val="en-US"/>
        </w:rPr>
      </w:pPr>
    </w:p>
    <w:p w:rsidR="00A77680" w:rsidRPr="00EF2F53" w:rsidRDefault="00A77680" w:rsidP="00EF2F53">
      <w:pPr>
        <w:spacing w:line="480" w:lineRule="auto"/>
        <w:jc w:val="both"/>
        <w:rPr>
          <w:lang w:val="en-US"/>
        </w:rPr>
      </w:pPr>
    </w:p>
    <w:sectPr w:rsidR="00A77680" w:rsidRPr="00EF2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53"/>
    <w:rsid w:val="000D03D2"/>
    <w:rsid w:val="000D21F3"/>
    <w:rsid w:val="00171AA3"/>
    <w:rsid w:val="00431BDB"/>
    <w:rsid w:val="00A77680"/>
    <w:rsid w:val="00E743FB"/>
    <w:rsid w:val="00EF2F53"/>
    <w:rsid w:val="00F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Tipodeletrapredefinidodopargrafo"/>
    <w:rsid w:val="00EF2F53"/>
  </w:style>
  <w:style w:type="character" w:customStyle="1" w:styleId="hps">
    <w:name w:val="hps"/>
    <w:basedOn w:val="Tipodeletrapredefinidodopargrafo"/>
    <w:rsid w:val="00EF2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Tipodeletrapredefinidodopargrafo"/>
    <w:rsid w:val="00EF2F53"/>
  </w:style>
  <w:style w:type="character" w:customStyle="1" w:styleId="hps">
    <w:name w:val="hps"/>
    <w:basedOn w:val="Tipodeletrapredefinidodopargrafo"/>
    <w:rsid w:val="00EF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Alexandre</dc:creator>
  <cp:keywords/>
  <dc:description/>
  <cp:lastModifiedBy>Nuno Alexandre</cp:lastModifiedBy>
  <cp:revision>1</cp:revision>
  <dcterms:created xsi:type="dcterms:W3CDTF">2014-01-20T16:07:00Z</dcterms:created>
  <dcterms:modified xsi:type="dcterms:W3CDTF">2014-01-28T15:08:00Z</dcterms:modified>
</cp:coreProperties>
</file>