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51" w:rsidRDefault="00D20854" w:rsidP="00F972AA">
      <w:pPr>
        <w:jc w:val="center"/>
        <w:rPr>
          <w:b/>
          <w:sz w:val="28"/>
          <w:szCs w:val="28"/>
        </w:rPr>
      </w:pPr>
      <w:r>
        <w:rPr>
          <w:noProof/>
          <w:lang w:eastAsia="pt-P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-337820</wp:posOffset>
            </wp:positionV>
            <wp:extent cx="1133475" cy="714375"/>
            <wp:effectExtent l="19050" t="0" r="9525" b="0"/>
            <wp:wrapTight wrapText="bothSides">
              <wp:wrapPolygon edited="0">
                <wp:start x="-363" y="0"/>
                <wp:lineTo x="-363" y="21312"/>
                <wp:lineTo x="21782" y="21312"/>
                <wp:lineTo x="21782" y="0"/>
                <wp:lineTo x="-363" y="0"/>
              </wp:wrapPolygon>
            </wp:wrapTight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-337820</wp:posOffset>
            </wp:positionV>
            <wp:extent cx="1524000" cy="561975"/>
            <wp:effectExtent l="19050" t="0" r="0" b="0"/>
            <wp:wrapTight wrapText="bothSides">
              <wp:wrapPolygon edited="0">
                <wp:start x="-270" y="0"/>
                <wp:lineTo x="-270" y="21234"/>
                <wp:lineTo x="21600" y="21234"/>
                <wp:lineTo x="21600" y="0"/>
                <wp:lineTo x="-270" y="0"/>
              </wp:wrapPolygon>
            </wp:wrapTight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3125" b="3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7C51" w:rsidRDefault="00422794" w:rsidP="00F972AA">
      <w:pPr>
        <w:rPr>
          <w:b/>
          <w:sz w:val="28"/>
          <w:szCs w:val="28"/>
        </w:rPr>
      </w:pPr>
      <w:r w:rsidRPr="00422794"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4.55pt;margin-top:13.1pt;width:435.6pt;height:138.7pt;z-index:251656704" fillcolor="#f2f2f2" strokecolor="#d8d8d8">
            <v:textbox style="mso-fit-shape-to-text:t">
              <w:txbxContent>
                <w:p w:rsidR="00397C51" w:rsidRDefault="00397C51" w:rsidP="00F972A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Grelha de Avaliação - </w:t>
                  </w:r>
                  <w:r w:rsidRPr="008D4ECA">
                    <w:rPr>
                      <w:b/>
                      <w:sz w:val="32"/>
                      <w:szCs w:val="32"/>
                    </w:rPr>
                    <w:t>Observação de Aula</w:t>
                  </w:r>
                </w:p>
                <w:p w:rsidR="00397C51" w:rsidRPr="0047042E" w:rsidRDefault="00397C51" w:rsidP="00F972AA">
                  <w:pPr>
                    <w:spacing w:after="0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47042E">
                    <w:rPr>
                      <w:b/>
                      <w:sz w:val="24"/>
                      <w:szCs w:val="24"/>
                    </w:rPr>
                    <w:t>Avaliador</w:t>
                  </w:r>
                  <w:proofErr w:type="gramStart"/>
                  <w:r w:rsidRPr="0047042E">
                    <w:rPr>
                      <w:b/>
                      <w:sz w:val="24"/>
                      <w:szCs w:val="24"/>
                    </w:rPr>
                    <w:t xml:space="preserve">: 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proofErr w:type="gramEnd"/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</w:p>
                <w:p w:rsidR="00397C51" w:rsidRPr="0047042E" w:rsidRDefault="00397C51" w:rsidP="00F972AA">
                  <w:pPr>
                    <w:spacing w:after="0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47042E">
                    <w:rPr>
                      <w:b/>
                      <w:sz w:val="24"/>
                      <w:szCs w:val="24"/>
                    </w:rPr>
                    <w:t>Avaliado: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</w:p>
                <w:p w:rsidR="00397C51" w:rsidRPr="00F972AA" w:rsidRDefault="00397C51" w:rsidP="00F972AA">
                  <w:pPr>
                    <w:spacing w:after="0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47042E">
                    <w:rPr>
                      <w:b/>
                      <w:sz w:val="24"/>
                      <w:szCs w:val="24"/>
                    </w:rPr>
                    <w:t>Disciplina</w:t>
                  </w:r>
                  <w:proofErr w:type="gramStart"/>
                  <w:r w:rsidRPr="0047042E">
                    <w:rPr>
                      <w:b/>
                      <w:sz w:val="24"/>
                      <w:szCs w:val="24"/>
                    </w:rPr>
                    <w:t xml:space="preserve">: 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proofErr w:type="gramEnd"/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 w:rsidRPr="0047042E">
                    <w:rPr>
                      <w:b/>
                      <w:sz w:val="24"/>
                      <w:szCs w:val="24"/>
                    </w:rPr>
                    <w:t>Data</w:t>
                  </w:r>
                  <w:proofErr w:type="gramStart"/>
                  <w:r w:rsidRPr="0047042E">
                    <w:rPr>
                      <w:b/>
                      <w:sz w:val="24"/>
                      <w:szCs w:val="24"/>
                    </w:rPr>
                    <w:t xml:space="preserve">: 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proofErr w:type="gramEnd"/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397C51" w:rsidRDefault="00397C51" w:rsidP="00F972AA">
      <w:pPr>
        <w:rPr>
          <w:b/>
          <w:sz w:val="28"/>
          <w:szCs w:val="28"/>
        </w:rPr>
      </w:pPr>
    </w:p>
    <w:p w:rsidR="00397C51" w:rsidRDefault="00397C51" w:rsidP="00F972AA">
      <w:pPr>
        <w:rPr>
          <w:b/>
          <w:sz w:val="28"/>
          <w:szCs w:val="28"/>
        </w:rPr>
      </w:pPr>
    </w:p>
    <w:p w:rsidR="00397C51" w:rsidRDefault="00397C51" w:rsidP="00F972AA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="-176" w:tblpY="59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6"/>
        <w:gridCol w:w="525"/>
        <w:gridCol w:w="15"/>
        <w:gridCol w:w="15"/>
        <w:gridCol w:w="12"/>
        <w:gridCol w:w="385"/>
        <w:gridCol w:w="8"/>
        <w:gridCol w:w="15"/>
        <w:gridCol w:w="509"/>
      </w:tblGrid>
      <w:tr w:rsidR="00C86551" w:rsidRPr="00BD3190" w:rsidTr="00C86551">
        <w:trPr>
          <w:trHeight w:val="421"/>
        </w:trPr>
        <w:tc>
          <w:tcPr>
            <w:tcW w:w="7236" w:type="dxa"/>
            <w:shd w:val="clear" w:color="auto" w:fill="D9D9D9"/>
            <w:vAlign w:val="center"/>
          </w:tcPr>
          <w:p w:rsidR="00C86551" w:rsidRPr="00BD3190" w:rsidRDefault="00C86551" w:rsidP="00C86551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D3190">
              <w:rPr>
                <w:b/>
                <w:sz w:val="28"/>
                <w:szCs w:val="28"/>
              </w:rPr>
              <w:t>Conhecimento do currículo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C86551" w:rsidRPr="00BD3190" w:rsidRDefault="00C86551" w:rsidP="00C8655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NS</w:t>
            </w:r>
          </w:p>
        </w:tc>
        <w:tc>
          <w:tcPr>
            <w:tcW w:w="408" w:type="dxa"/>
            <w:gridSpan w:val="3"/>
            <w:shd w:val="clear" w:color="auto" w:fill="D9D9D9"/>
            <w:vAlign w:val="center"/>
          </w:tcPr>
          <w:p w:rsidR="00C86551" w:rsidRPr="00BD3190" w:rsidRDefault="00C86551" w:rsidP="00C8655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09" w:type="dxa"/>
            <w:shd w:val="clear" w:color="auto" w:fill="D9D9D9"/>
            <w:vAlign w:val="center"/>
          </w:tcPr>
          <w:p w:rsidR="00C86551" w:rsidRPr="00BD3190" w:rsidRDefault="00C86551" w:rsidP="00C8655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SB</w:t>
            </w:r>
          </w:p>
        </w:tc>
      </w:tr>
      <w:tr w:rsidR="00C86551" w:rsidRPr="00BD3190" w:rsidTr="00C86551">
        <w:trPr>
          <w:trHeight w:val="330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3190">
              <w:rPr>
                <w:sz w:val="24"/>
                <w:szCs w:val="24"/>
              </w:rPr>
              <w:t>O docente demonstra conhecimento do conteúdo a leccionar.</w:t>
            </w:r>
          </w:p>
        </w:tc>
        <w:tc>
          <w:tcPr>
            <w:tcW w:w="56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355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3190">
              <w:rPr>
                <w:sz w:val="24"/>
                <w:szCs w:val="24"/>
              </w:rPr>
              <w:t>O docente mobiliza conhecimentos exteriores à disciplina.</w:t>
            </w:r>
          </w:p>
        </w:tc>
        <w:tc>
          <w:tcPr>
            <w:tcW w:w="56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347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3190">
              <w:rPr>
                <w:sz w:val="24"/>
                <w:szCs w:val="24"/>
              </w:rPr>
              <w:t>O docente atribui significado ao conhecimento escolar.</w:t>
            </w:r>
          </w:p>
        </w:tc>
        <w:tc>
          <w:tcPr>
            <w:tcW w:w="56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630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3190">
              <w:rPr>
                <w:sz w:val="24"/>
                <w:szCs w:val="24"/>
              </w:rPr>
              <w:t>O docente cumpre os obj</w:t>
            </w:r>
            <w:r>
              <w:rPr>
                <w:sz w:val="24"/>
                <w:szCs w:val="24"/>
              </w:rPr>
              <w:t>ectivos, orientações e programa</w:t>
            </w:r>
            <w:r w:rsidRPr="00BD3190">
              <w:rPr>
                <w:sz w:val="24"/>
                <w:szCs w:val="24"/>
              </w:rPr>
              <w:t xml:space="preserve"> da disciplina leccionada.</w:t>
            </w:r>
          </w:p>
        </w:tc>
        <w:tc>
          <w:tcPr>
            <w:tcW w:w="56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405"/>
        </w:trPr>
        <w:tc>
          <w:tcPr>
            <w:tcW w:w="7236" w:type="dxa"/>
            <w:shd w:val="clear" w:color="auto" w:fill="D9D9D9"/>
            <w:vAlign w:val="center"/>
          </w:tcPr>
          <w:p w:rsidR="00C86551" w:rsidRPr="00BD3190" w:rsidRDefault="00C86551" w:rsidP="00C86551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BD3190">
              <w:rPr>
                <w:b/>
                <w:sz w:val="28"/>
                <w:szCs w:val="28"/>
              </w:rPr>
              <w:t>Conhecimento dos alunos</w:t>
            </w:r>
          </w:p>
        </w:tc>
        <w:tc>
          <w:tcPr>
            <w:tcW w:w="555" w:type="dxa"/>
            <w:gridSpan w:val="3"/>
            <w:shd w:val="clear" w:color="auto" w:fill="D9D9D9"/>
            <w:vAlign w:val="center"/>
          </w:tcPr>
          <w:p w:rsidR="00C86551" w:rsidRPr="00BD3190" w:rsidRDefault="00C86551" w:rsidP="00C8655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NS</w:t>
            </w:r>
          </w:p>
        </w:tc>
        <w:tc>
          <w:tcPr>
            <w:tcW w:w="420" w:type="dxa"/>
            <w:gridSpan w:val="4"/>
            <w:shd w:val="clear" w:color="auto" w:fill="D9D9D9"/>
            <w:vAlign w:val="center"/>
          </w:tcPr>
          <w:p w:rsidR="00C86551" w:rsidRPr="00BD3190" w:rsidRDefault="00C86551" w:rsidP="00C8655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09" w:type="dxa"/>
            <w:shd w:val="clear" w:color="auto" w:fill="D9D9D9"/>
            <w:vAlign w:val="center"/>
          </w:tcPr>
          <w:p w:rsidR="00C86551" w:rsidRPr="00BD3190" w:rsidRDefault="00C86551" w:rsidP="00C8655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SB</w:t>
            </w:r>
          </w:p>
        </w:tc>
      </w:tr>
      <w:tr w:rsidR="00C86551" w:rsidRPr="00BD3190" w:rsidTr="00C86551">
        <w:trPr>
          <w:trHeight w:val="622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D3190">
              <w:rPr>
                <w:rFonts w:cs="BookmanOldStyle-Identity-H"/>
                <w:sz w:val="24"/>
                <w:szCs w:val="24"/>
              </w:rPr>
              <w:t>O docente adequa as estratégias de ensino e aprendizagem ao nível etário</w:t>
            </w:r>
            <w:r>
              <w:rPr>
                <w:rFonts w:cs="BookmanOldStyle-Identity-H"/>
                <w:sz w:val="24"/>
                <w:szCs w:val="24"/>
              </w:rPr>
              <w:t>.</w:t>
            </w:r>
          </w:p>
        </w:tc>
        <w:tc>
          <w:tcPr>
            <w:tcW w:w="555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700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D3190">
              <w:rPr>
                <w:rFonts w:cs="BookmanOldStyle-Identity-H"/>
                <w:sz w:val="24"/>
                <w:szCs w:val="24"/>
              </w:rPr>
              <w:t xml:space="preserve">O docente adequa as estratégias de ensino e aprendizagem tendo em conta </w:t>
            </w:r>
            <w:r>
              <w:rPr>
                <w:rFonts w:cs="BookmanOldStyle-Identity-H"/>
                <w:sz w:val="24"/>
                <w:szCs w:val="24"/>
              </w:rPr>
              <w:t>os conhecimentos prévios dos alunos</w:t>
            </w:r>
          </w:p>
        </w:tc>
        <w:tc>
          <w:tcPr>
            <w:tcW w:w="555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400"/>
        </w:trPr>
        <w:tc>
          <w:tcPr>
            <w:tcW w:w="7236" w:type="dxa"/>
            <w:shd w:val="clear" w:color="auto" w:fill="D9D9D9"/>
            <w:vAlign w:val="center"/>
          </w:tcPr>
          <w:p w:rsidR="00C86551" w:rsidRPr="00BD3190" w:rsidRDefault="00C86551" w:rsidP="00C86551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BD3190">
              <w:rPr>
                <w:b/>
                <w:sz w:val="28"/>
                <w:szCs w:val="28"/>
              </w:rPr>
              <w:t>Condução da aula</w:t>
            </w:r>
          </w:p>
        </w:tc>
        <w:tc>
          <w:tcPr>
            <w:tcW w:w="540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:rsidR="00C86551" w:rsidRPr="00BD3190" w:rsidRDefault="00C86551" w:rsidP="00C8655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NS</w:t>
            </w:r>
          </w:p>
        </w:tc>
        <w:tc>
          <w:tcPr>
            <w:tcW w:w="435" w:type="dxa"/>
            <w:gridSpan w:val="5"/>
            <w:tcBorders>
              <w:left w:val="nil"/>
            </w:tcBorders>
            <w:shd w:val="clear" w:color="auto" w:fill="D9D9D9"/>
            <w:vAlign w:val="bottom"/>
          </w:tcPr>
          <w:p w:rsidR="00C86551" w:rsidRPr="00BD3190" w:rsidRDefault="00C86551" w:rsidP="00C8655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D9D9D9"/>
            <w:vAlign w:val="bottom"/>
          </w:tcPr>
          <w:p w:rsidR="00C86551" w:rsidRPr="00BD3190" w:rsidRDefault="00C86551" w:rsidP="00C8655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SB</w:t>
            </w:r>
          </w:p>
        </w:tc>
      </w:tr>
      <w:tr w:rsidR="00C86551" w:rsidRPr="00BD3190" w:rsidTr="00C86551">
        <w:trPr>
          <w:trHeight w:val="293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D3190">
              <w:rPr>
                <w:rFonts w:cs="BookmanOldStyle-Identity-H"/>
                <w:sz w:val="24"/>
                <w:szCs w:val="24"/>
              </w:rPr>
              <w:t>O docente utiliza linguagem adequada e clara.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5" w:type="dxa"/>
            <w:gridSpan w:val="5"/>
            <w:tcBorders>
              <w:right w:val="nil"/>
            </w:tcBorders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single" w:sz="4" w:space="0" w:color="auto"/>
            </w:tcBorders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292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docente explicita claramente os objectivos da aula.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5" w:type="dxa"/>
            <w:gridSpan w:val="5"/>
            <w:tcBorders>
              <w:right w:val="nil"/>
            </w:tcBorders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single" w:sz="4" w:space="0" w:color="auto"/>
            </w:tcBorders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333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>
              <w:rPr>
                <w:rFonts w:cs="BookmanOldStyle-Identity-H"/>
                <w:sz w:val="24"/>
                <w:szCs w:val="24"/>
              </w:rPr>
              <w:t>O docente inicia a aula de forma interessante e motivadora.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6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268"/>
        </w:trPr>
        <w:tc>
          <w:tcPr>
            <w:tcW w:w="7236" w:type="dxa"/>
            <w:vAlign w:val="center"/>
          </w:tcPr>
          <w:p w:rsidR="00C86551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>
              <w:t xml:space="preserve">O docente percorre regularmente com o olhar toda a Turma. 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115"/>
        </w:trPr>
        <w:tc>
          <w:tcPr>
            <w:tcW w:w="7236" w:type="dxa"/>
            <w:vAlign w:val="center"/>
          </w:tcPr>
          <w:p w:rsidR="00C86551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>
              <w:t>O docente estabelece contacto visual com os diferentes alunos.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115"/>
        </w:trPr>
        <w:tc>
          <w:tcPr>
            <w:tcW w:w="7236" w:type="dxa"/>
            <w:vAlign w:val="center"/>
          </w:tcPr>
          <w:p w:rsidR="00C86551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>
              <w:rPr>
                <w:rFonts w:cs="BookmanOldStyle-Identity-H"/>
                <w:sz w:val="24"/>
                <w:szCs w:val="24"/>
              </w:rPr>
              <w:t>O docente utiliza gestos para dar ênfase ao discurso.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75"/>
        </w:trPr>
        <w:tc>
          <w:tcPr>
            <w:tcW w:w="7236" w:type="dxa"/>
            <w:vAlign w:val="center"/>
          </w:tcPr>
          <w:p w:rsidR="00C86551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>
              <w:rPr>
                <w:rFonts w:cs="BookmanOldStyle-Identity-H"/>
                <w:sz w:val="24"/>
                <w:szCs w:val="24"/>
              </w:rPr>
              <w:t>O docente desloca-se com frequência por toda a Sala de aula.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75"/>
        </w:trPr>
        <w:tc>
          <w:tcPr>
            <w:tcW w:w="7236" w:type="dxa"/>
            <w:vAlign w:val="center"/>
          </w:tcPr>
          <w:p w:rsidR="00C86551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>
              <w:t>O docente pára o comportamento perturbador.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75"/>
        </w:trPr>
        <w:tc>
          <w:tcPr>
            <w:tcW w:w="7236" w:type="dxa"/>
            <w:vAlign w:val="center"/>
          </w:tcPr>
          <w:p w:rsidR="00C86551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 docente utiliza perguntas breves para manter os alunos focados no conteúdo da aula.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150"/>
        </w:trPr>
        <w:tc>
          <w:tcPr>
            <w:tcW w:w="7236" w:type="dxa"/>
            <w:vAlign w:val="center"/>
          </w:tcPr>
          <w:p w:rsidR="00C86551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>
              <w:t>O docente evita tempos mortos durante a transição das actividades.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150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 w:rsidRPr="00BD3190">
              <w:rPr>
                <w:rFonts w:cs="BookmanOldStyle-Identity-H"/>
                <w:sz w:val="24"/>
                <w:szCs w:val="24"/>
              </w:rPr>
              <w:t>O docente estimula o desempenho dos alunos através da mobilização de saberes.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75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 w:rsidRPr="00BD3190">
              <w:rPr>
                <w:rFonts w:cs="BookmanOldStyle-Identity-H"/>
                <w:sz w:val="24"/>
                <w:szCs w:val="24"/>
              </w:rPr>
              <w:t>O docente proporciona aos seus alunos iguais oportunidades de participação</w:t>
            </w:r>
            <w:r>
              <w:rPr>
                <w:rFonts w:cs="BookmanOldStyle-Identity-H"/>
                <w:sz w:val="24"/>
                <w:szCs w:val="24"/>
              </w:rPr>
              <w:t>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75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 w:rsidRPr="00BD3190">
              <w:rPr>
                <w:rFonts w:cs="BookmanOldStyle-Identity-H"/>
                <w:sz w:val="24"/>
                <w:szCs w:val="24"/>
              </w:rPr>
              <w:t>O docente adapta</w:t>
            </w:r>
            <w:r>
              <w:rPr>
                <w:rFonts w:cs="BookmanOldStyle-Identity-H"/>
                <w:sz w:val="24"/>
                <w:szCs w:val="24"/>
              </w:rPr>
              <w:t xml:space="preserve"> adequadamente</w:t>
            </w:r>
            <w:r w:rsidRPr="00BD3190">
              <w:rPr>
                <w:rFonts w:cs="BookmanOldStyle-Identity-H"/>
                <w:sz w:val="24"/>
                <w:szCs w:val="24"/>
              </w:rPr>
              <w:t xml:space="preserve"> a planificação </w:t>
            </w:r>
            <w:r>
              <w:rPr>
                <w:rFonts w:cs="BookmanOldStyle-Identity-H"/>
                <w:sz w:val="24"/>
                <w:szCs w:val="24"/>
              </w:rPr>
              <w:t xml:space="preserve">tendo em conta os ritmos da turma. 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75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 w:rsidRPr="00BD3190">
              <w:rPr>
                <w:rFonts w:cs="BookmanOldStyle-Identity-H"/>
                <w:sz w:val="24"/>
                <w:szCs w:val="24"/>
              </w:rPr>
              <w:t xml:space="preserve">O docente </w:t>
            </w:r>
            <w:r>
              <w:rPr>
                <w:rFonts w:cs="BookmanOldStyle-Identity-H"/>
                <w:sz w:val="24"/>
                <w:szCs w:val="24"/>
              </w:rPr>
              <w:t>gere adequadamente o tempo, em função da estratégia traçada e dos ritmos da turma.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335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>
              <w:rPr>
                <w:rFonts w:cs="BookmanOldStyle-Identity-H"/>
                <w:sz w:val="24"/>
                <w:szCs w:val="24"/>
              </w:rPr>
              <w:t xml:space="preserve">O Docente realiza </w:t>
            </w:r>
            <w:proofErr w:type="gramStart"/>
            <w:r>
              <w:rPr>
                <w:rFonts w:cs="BookmanOldStyle-Identity-H"/>
                <w:sz w:val="24"/>
                <w:szCs w:val="24"/>
              </w:rPr>
              <w:t>o(s</w:t>
            </w:r>
            <w:proofErr w:type="gramEnd"/>
            <w:r>
              <w:rPr>
                <w:rFonts w:cs="BookmanOldStyle-Identity-H"/>
                <w:sz w:val="24"/>
                <w:szCs w:val="24"/>
              </w:rPr>
              <w:t>) sumário(s) juntamente com os alunos.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5" w:type="dxa"/>
            <w:gridSpan w:val="5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" w:type="dxa"/>
            <w:gridSpan w:val="2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621"/>
        </w:trPr>
        <w:tc>
          <w:tcPr>
            <w:tcW w:w="7236" w:type="dxa"/>
            <w:tcBorders>
              <w:right w:val="nil"/>
            </w:tcBorders>
            <w:shd w:val="clear" w:color="auto" w:fill="D9D9D9"/>
            <w:vAlign w:val="center"/>
          </w:tcPr>
          <w:p w:rsidR="00C86551" w:rsidRPr="00BD3190" w:rsidRDefault="00C86551" w:rsidP="00C86551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BD3190">
              <w:rPr>
                <w:b/>
                <w:sz w:val="28"/>
                <w:szCs w:val="28"/>
              </w:rPr>
              <w:lastRenderedPageBreak/>
              <w:t>Relação pedagógica com os alunos</w:t>
            </w:r>
          </w:p>
        </w:tc>
        <w:tc>
          <w:tcPr>
            <w:tcW w:w="52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86551" w:rsidRPr="00C86551" w:rsidRDefault="00C86551" w:rsidP="00C865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86551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427" w:type="dxa"/>
            <w:gridSpan w:val="4"/>
            <w:shd w:val="clear" w:color="auto" w:fill="D9D9D9" w:themeFill="background1" w:themeFillShade="D9"/>
            <w:vAlign w:val="center"/>
          </w:tcPr>
          <w:p w:rsidR="00C86551" w:rsidRPr="00C86551" w:rsidRDefault="00C86551" w:rsidP="00C865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86551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:rsidR="00C86551" w:rsidRPr="00C86551" w:rsidRDefault="00C86551" w:rsidP="00C865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86551">
              <w:rPr>
                <w:b/>
                <w:sz w:val="24"/>
                <w:szCs w:val="24"/>
              </w:rPr>
              <w:t>SB</w:t>
            </w:r>
          </w:p>
        </w:tc>
      </w:tr>
      <w:tr w:rsidR="00C86551" w:rsidRPr="00BD3190" w:rsidTr="00C86551">
        <w:trPr>
          <w:trHeight w:val="559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 w:rsidRPr="00BD3190">
              <w:rPr>
                <w:rFonts w:cs="BookmanOldStyle-Identity-H"/>
                <w:sz w:val="24"/>
                <w:szCs w:val="24"/>
              </w:rPr>
              <w:t>O docente relaciona-se positivamente com os seus alunos, criando as condições favoráveis à aprendizagem e ao seu desenvolvimento afectivo, emocional e social.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418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 w:rsidRPr="00BD3190">
              <w:rPr>
                <w:rFonts w:cs="BookmanOldStyle-Identity-H"/>
                <w:sz w:val="24"/>
                <w:szCs w:val="24"/>
              </w:rPr>
              <w:t>O docente mostra-se disponível, para o atendimento dos alunos.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6551" w:rsidRPr="00BD3190" w:rsidTr="00C86551">
        <w:trPr>
          <w:trHeight w:val="418"/>
        </w:trPr>
        <w:tc>
          <w:tcPr>
            <w:tcW w:w="7236" w:type="dxa"/>
            <w:vAlign w:val="center"/>
          </w:tcPr>
          <w:p w:rsidR="00C86551" w:rsidRPr="00BD3190" w:rsidRDefault="00C86551" w:rsidP="00C8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ookmanOldStyle-Identity-H"/>
                <w:sz w:val="24"/>
                <w:szCs w:val="24"/>
              </w:rPr>
            </w:pPr>
            <w:r>
              <w:t xml:space="preserve">O docente proporciona </w:t>
            </w:r>
            <w:r w:rsidRPr="00B042F5">
              <w:rPr>
                <w:i/>
              </w:rPr>
              <w:t>feedback</w:t>
            </w:r>
            <w:r>
              <w:rPr>
                <w:i/>
              </w:rPr>
              <w:t xml:space="preserve"> </w:t>
            </w:r>
            <w:r>
              <w:t>aos alunos.</w:t>
            </w:r>
          </w:p>
        </w:tc>
        <w:tc>
          <w:tcPr>
            <w:tcW w:w="525" w:type="dxa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4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</w:tcPr>
          <w:p w:rsidR="00C86551" w:rsidRPr="00BD3190" w:rsidRDefault="00C86551" w:rsidP="00C86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7C51" w:rsidRDefault="00397C51" w:rsidP="000C0569">
      <w:pPr>
        <w:jc w:val="both"/>
        <w:rPr>
          <w:sz w:val="24"/>
          <w:szCs w:val="24"/>
        </w:rPr>
      </w:pPr>
      <w:r w:rsidRPr="000C0569">
        <w:rPr>
          <w:b/>
          <w:sz w:val="24"/>
          <w:szCs w:val="24"/>
        </w:rPr>
        <w:t xml:space="preserve">Nota: </w:t>
      </w:r>
      <w:r w:rsidRPr="000C0569">
        <w:rPr>
          <w:sz w:val="24"/>
          <w:szCs w:val="24"/>
        </w:rPr>
        <w:t xml:space="preserve">Sempre que não </w:t>
      </w:r>
      <w:r w:rsidR="000C0569" w:rsidRPr="000C0569">
        <w:rPr>
          <w:sz w:val="24"/>
          <w:szCs w:val="24"/>
        </w:rPr>
        <w:t>for possível</w:t>
      </w:r>
      <w:r w:rsidRPr="000C0569">
        <w:rPr>
          <w:sz w:val="24"/>
          <w:szCs w:val="24"/>
        </w:rPr>
        <w:t xml:space="preserve"> avaliar um determinado item ou que este não faça sentido em determinada aula, deve-se deixar as quadrículas em branco. </w:t>
      </w:r>
    </w:p>
    <w:p w:rsidR="00C86551" w:rsidRDefault="00C86551" w:rsidP="000C0569">
      <w:pPr>
        <w:jc w:val="both"/>
        <w:rPr>
          <w:sz w:val="24"/>
          <w:szCs w:val="24"/>
        </w:rPr>
      </w:pPr>
    </w:p>
    <w:tbl>
      <w:tblPr>
        <w:tblStyle w:val="Tabelacomgrelha"/>
        <w:tblW w:w="0" w:type="auto"/>
        <w:tblInd w:w="-176" w:type="dxa"/>
        <w:tblLook w:val="04A0"/>
      </w:tblPr>
      <w:tblGrid>
        <w:gridCol w:w="8820"/>
      </w:tblGrid>
      <w:tr w:rsidR="00C86551" w:rsidTr="00C86551">
        <w:tc>
          <w:tcPr>
            <w:tcW w:w="8820" w:type="dxa"/>
          </w:tcPr>
          <w:p w:rsidR="00C86551" w:rsidRPr="00752E01" w:rsidRDefault="00DE1EB9" w:rsidP="00C86551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752E01">
              <w:rPr>
                <w:rFonts w:asciiTheme="minorHAnsi" w:hAnsiTheme="minorHAnsi"/>
                <w:b/>
                <w:sz w:val="28"/>
                <w:szCs w:val="28"/>
              </w:rPr>
              <w:t>Observações:</w:t>
            </w:r>
          </w:p>
          <w:p w:rsidR="00C86551" w:rsidRDefault="00C86551" w:rsidP="00C8655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86551" w:rsidRDefault="00C86551" w:rsidP="00C8655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86551" w:rsidRDefault="00C86551" w:rsidP="00C8655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86551" w:rsidRDefault="00C86551" w:rsidP="00C8655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86551" w:rsidRDefault="00C86551" w:rsidP="00C8655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86551" w:rsidRDefault="00C86551" w:rsidP="00C8655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86551" w:rsidRDefault="00C86551" w:rsidP="00C8655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86551" w:rsidRDefault="00C86551" w:rsidP="00C8655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86551" w:rsidRDefault="00C86551" w:rsidP="00C8655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86551" w:rsidRDefault="00C86551" w:rsidP="00C8655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86551" w:rsidRDefault="00C86551" w:rsidP="00C8655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86551" w:rsidRDefault="00C86551" w:rsidP="00C8655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C86551" w:rsidRPr="00C86551" w:rsidRDefault="00C86551" w:rsidP="00C86551">
      <w:pPr>
        <w:jc w:val="both"/>
        <w:rPr>
          <w:rFonts w:asciiTheme="minorHAnsi" w:hAnsiTheme="minorHAnsi"/>
          <w:sz w:val="28"/>
          <w:szCs w:val="28"/>
        </w:rPr>
      </w:pPr>
    </w:p>
    <w:p w:rsidR="00397C51" w:rsidRDefault="00397C51" w:rsidP="00A83160">
      <w:pPr>
        <w:autoSpaceDE w:val="0"/>
        <w:autoSpaceDN w:val="0"/>
        <w:adjustRightInd w:val="0"/>
        <w:spacing w:after="0" w:line="240" w:lineRule="auto"/>
        <w:rPr>
          <w:rFonts w:ascii="BookmanOldStyle-Identity-H" w:hAnsi="BookmanOldStyle-Identity-H" w:cs="BookmanOldStyle-Identity-H"/>
          <w:sz w:val="18"/>
          <w:szCs w:val="18"/>
        </w:rPr>
      </w:pPr>
    </w:p>
    <w:p w:rsidR="00397C51" w:rsidRPr="009C1608" w:rsidRDefault="00397C51">
      <w:pPr>
        <w:rPr>
          <w:sz w:val="24"/>
          <w:szCs w:val="24"/>
        </w:rPr>
      </w:pPr>
    </w:p>
    <w:sectPr w:rsidR="00397C51" w:rsidRPr="009C1608" w:rsidSect="004D6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3E22"/>
    <w:multiLevelType w:val="hybridMultilevel"/>
    <w:tmpl w:val="B63EEB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B5670"/>
    <w:multiLevelType w:val="hybridMultilevel"/>
    <w:tmpl w:val="8F58A0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D6A2B"/>
    <w:multiLevelType w:val="hybridMultilevel"/>
    <w:tmpl w:val="7B12D4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A2850"/>
    <w:multiLevelType w:val="hybridMultilevel"/>
    <w:tmpl w:val="389AC7A2"/>
    <w:lvl w:ilvl="0" w:tplc="0F1AB4D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166386"/>
    <w:multiLevelType w:val="hybridMultilevel"/>
    <w:tmpl w:val="BCE641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17031"/>
    <w:multiLevelType w:val="hybridMultilevel"/>
    <w:tmpl w:val="7B7228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A0B19"/>
    <w:multiLevelType w:val="hybridMultilevel"/>
    <w:tmpl w:val="F774A6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A6B79"/>
    <w:multiLevelType w:val="hybridMultilevel"/>
    <w:tmpl w:val="C33435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4F5D89"/>
    <w:multiLevelType w:val="hybridMultilevel"/>
    <w:tmpl w:val="3BF45A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F3882"/>
    <w:multiLevelType w:val="hybridMultilevel"/>
    <w:tmpl w:val="01487F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923BE"/>
    <w:multiLevelType w:val="hybridMultilevel"/>
    <w:tmpl w:val="EC9CD9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42E"/>
    <w:rsid w:val="00005BDC"/>
    <w:rsid w:val="00013923"/>
    <w:rsid w:val="00032A35"/>
    <w:rsid w:val="00063580"/>
    <w:rsid w:val="000C0569"/>
    <w:rsid w:val="000E3A64"/>
    <w:rsid w:val="0010111A"/>
    <w:rsid w:val="00110BB7"/>
    <w:rsid w:val="00123B0B"/>
    <w:rsid w:val="00154519"/>
    <w:rsid w:val="00182BCB"/>
    <w:rsid w:val="001B08F9"/>
    <w:rsid w:val="00204E5A"/>
    <w:rsid w:val="00232168"/>
    <w:rsid w:val="002334B7"/>
    <w:rsid w:val="00270BC1"/>
    <w:rsid w:val="003152D6"/>
    <w:rsid w:val="003324CC"/>
    <w:rsid w:val="00347650"/>
    <w:rsid w:val="00390E68"/>
    <w:rsid w:val="00397C51"/>
    <w:rsid w:val="003B03D0"/>
    <w:rsid w:val="003E2420"/>
    <w:rsid w:val="003F78C9"/>
    <w:rsid w:val="00422794"/>
    <w:rsid w:val="004360FB"/>
    <w:rsid w:val="0047042E"/>
    <w:rsid w:val="004954D9"/>
    <w:rsid w:val="004B21CF"/>
    <w:rsid w:val="004D6D4C"/>
    <w:rsid w:val="004F1A01"/>
    <w:rsid w:val="0052113E"/>
    <w:rsid w:val="00591C29"/>
    <w:rsid w:val="005C0663"/>
    <w:rsid w:val="005D14EF"/>
    <w:rsid w:val="006170A0"/>
    <w:rsid w:val="00665D4B"/>
    <w:rsid w:val="00673DFD"/>
    <w:rsid w:val="00690244"/>
    <w:rsid w:val="006A70BA"/>
    <w:rsid w:val="006D3BBD"/>
    <w:rsid w:val="00703B9B"/>
    <w:rsid w:val="007100A1"/>
    <w:rsid w:val="00746030"/>
    <w:rsid w:val="00752E01"/>
    <w:rsid w:val="00825723"/>
    <w:rsid w:val="008317C2"/>
    <w:rsid w:val="00832174"/>
    <w:rsid w:val="008330F3"/>
    <w:rsid w:val="00850F07"/>
    <w:rsid w:val="0085122E"/>
    <w:rsid w:val="00885100"/>
    <w:rsid w:val="00885CC9"/>
    <w:rsid w:val="008D01E6"/>
    <w:rsid w:val="008D4ECA"/>
    <w:rsid w:val="008F5505"/>
    <w:rsid w:val="00945CA1"/>
    <w:rsid w:val="00946025"/>
    <w:rsid w:val="009516CA"/>
    <w:rsid w:val="0095199D"/>
    <w:rsid w:val="00952187"/>
    <w:rsid w:val="009C1608"/>
    <w:rsid w:val="00A00D7B"/>
    <w:rsid w:val="00A0594F"/>
    <w:rsid w:val="00A57BFC"/>
    <w:rsid w:val="00A83160"/>
    <w:rsid w:val="00AA748E"/>
    <w:rsid w:val="00AC1464"/>
    <w:rsid w:val="00B00470"/>
    <w:rsid w:val="00B042F5"/>
    <w:rsid w:val="00B11B16"/>
    <w:rsid w:val="00B30494"/>
    <w:rsid w:val="00B322C9"/>
    <w:rsid w:val="00B74D93"/>
    <w:rsid w:val="00BC400A"/>
    <w:rsid w:val="00BD3190"/>
    <w:rsid w:val="00BE0AED"/>
    <w:rsid w:val="00BF0EE3"/>
    <w:rsid w:val="00C86551"/>
    <w:rsid w:val="00D010C0"/>
    <w:rsid w:val="00D20854"/>
    <w:rsid w:val="00D253A7"/>
    <w:rsid w:val="00D557E3"/>
    <w:rsid w:val="00D73CA4"/>
    <w:rsid w:val="00DA0CFF"/>
    <w:rsid w:val="00DE002E"/>
    <w:rsid w:val="00DE1EB9"/>
    <w:rsid w:val="00E00C6A"/>
    <w:rsid w:val="00F6136A"/>
    <w:rsid w:val="00F73BC1"/>
    <w:rsid w:val="00F82190"/>
    <w:rsid w:val="00F92C87"/>
    <w:rsid w:val="00F9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0E3A6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rsid w:val="008D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8D4EC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946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Filipa Santos</cp:lastModifiedBy>
  <cp:revision>3</cp:revision>
  <dcterms:created xsi:type="dcterms:W3CDTF">2010-11-22T12:26:00Z</dcterms:created>
  <dcterms:modified xsi:type="dcterms:W3CDTF">2011-07-03T13:51:00Z</dcterms:modified>
</cp:coreProperties>
</file>