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187E" w14:textId="08F0E60B" w:rsidR="005C6855" w:rsidRPr="005E44CE" w:rsidRDefault="005E44CE" w:rsidP="005C6855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6600458"/>
      <w:proofErr w:type="spellStart"/>
      <w:r w:rsidRPr="002A54A0">
        <w:rPr>
          <w:rFonts w:ascii="Times New Roman" w:hAnsi="Times New Roman" w:cs="Times New Roman"/>
          <w:b/>
          <w:bCs/>
          <w:sz w:val="28"/>
          <w:szCs w:val="28"/>
        </w:rPr>
        <w:t>Winnicott</w:t>
      </w:r>
      <w:proofErr w:type="spellEnd"/>
      <w:r w:rsidR="00A36DD5">
        <w:rPr>
          <w:rFonts w:ascii="Times New Roman" w:hAnsi="Times New Roman" w:cs="Times New Roman"/>
          <w:b/>
          <w:bCs/>
          <w:sz w:val="28"/>
          <w:szCs w:val="28"/>
        </w:rPr>
        <w:t xml:space="preserve"> pensador. Apontamentos </w:t>
      </w:r>
      <w:r w:rsidR="00A03E78">
        <w:rPr>
          <w:rFonts w:ascii="Times New Roman" w:hAnsi="Times New Roman" w:cs="Times New Roman"/>
          <w:b/>
          <w:bCs/>
          <w:sz w:val="28"/>
          <w:szCs w:val="28"/>
        </w:rPr>
        <w:t>tomados com</w:t>
      </w:r>
      <w:r w:rsidR="00A36DD5">
        <w:rPr>
          <w:rFonts w:ascii="Times New Roman" w:hAnsi="Times New Roman" w:cs="Times New Roman"/>
          <w:b/>
          <w:bCs/>
          <w:sz w:val="28"/>
          <w:szCs w:val="28"/>
        </w:rPr>
        <w:t xml:space="preserve"> um olhar filosófico.</w:t>
      </w:r>
    </w:p>
    <w:bookmarkEnd w:id="0"/>
    <w:p w14:paraId="45D44CA6" w14:textId="77777777" w:rsidR="00CD07F2" w:rsidRPr="005E44CE" w:rsidRDefault="00CD07F2" w:rsidP="005C6855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F177E" w14:textId="42A1E87F" w:rsidR="00CD07F2" w:rsidRPr="005E44CE" w:rsidRDefault="00CD07F2" w:rsidP="005C6855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4CE">
        <w:rPr>
          <w:rFonts w:ascii="Times New Roman" w:hAnsi="Times New Roman" w:cs="Times New Roman"/>
          <w:b/>
          <w:bCs/>
          <w:sz w:val="24"/>
          <w:szCs w:val="24"/>
        </w:rPr>
        <w:t>Irene Borges-Duarte</w:t>
      </w:r>
    </w:p>
    <w:p w14:paraId="59E80799" w14:textId="544F2437" w:rsidR="00E8199F" w:rsidRPr="005E44CE" w:rsidRDefault="002A54A0" w:rsidP="005C6855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PRAXIS / </w:t>
      </w:r>
      <w:r w:rsidR="00E8199F" w:rsidRPr="005E44CE">
        <w:rPr>
          <w:rFonts w:ascii="Times New Roman" w:hAnsi="Times New Roman" w:cs="Times New Roman"/>
          <w:b/>
          <w:bCs/>
          <w:sz w:val="24"/>
          <w:szCs w:val="24"/>
        </w:rPr>
        <w:t>Universidade de Évora</w:t>
      </w:r>
    </w:p>
    <w:p w14:paraId="3341D340" w14:textId="77777777" w:rsidR="005C6855" w:rsidRPr="005E44CE" w:rsidRDefault="005C6855" w:rsidP="005C6855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D4E65" w14:textId="77777777" w:rsidR="005C6855" w:rsidRPr="005E44CE" w:rsidRDefault="005C6855" w:rsidP="005C6855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12833" w14:textId="77777777" w:rsidR="00411290" w:rsidRDefault="00411290" w:rsidP="00411290">
      <w:pPr>
        <w:jc w:val="both"/>
        <w:rPr>
          <w:rFonts w:ascii="Times New Roman" w:hAnsi="Times New Roman" w:cs="Times New Roman"/>
        </w:rPr>
      </w:pPr>
      <w:r w:rsidRPr="000062B2">
        <w:rPr>
          <w:rFonts w:ascii="Times New Roman" w:hAnsi="Times New Roman" w:cs="Times New Roman"/>
          <w:b/>
          <w:bCs/>
        </w:rPr>
        <w:t>Resumo:</w:t>
      </w:r>
      <w:r w:rsidRPr="000062B2">
        <w:rPr>
          <w:rFonts w:ascii="Times New Roman" w:hAnsi="Times New Roman" w:cs="Times New Roman"/>
        </w:rPr>
        <w:t xml:space="preserve"> No presente texto, procuro apresentar, numa aproximação sintética, o que considero serem os contributos mais claros e destacados de </w:t>
      </w:r>
      <w:proofErr w:type="spellStart"/>
      <w:r w:rsidRPr="000062B2">
        <w:rPr>
          <w:rFonts w:ascii="Times New Roman" w:hAnsi="Times New Roman" w:cs="Times New Roman"/>
        </w:rPr>
        <w:t>Winnicott</w:t>
      </w:r>
      <w:proofErr w:type="spellEnd"/>
      <w:r w:rsidRPr="000062B2">
        <w:rPr>
          <w:rFonts w:ascii="Times New Roman" w:hAnsi="Times New Roman" w:cs="Times New Roman"/>
        </w:rPr>
        <w:t xml:space="preserve"> para a cultura filosófica. Sem desvirtuar a sua origem médica e de psicanalista, procuro encontrar pontos de encontro e de originalidade na configuração da consciência filosófica do nosso século. Atendo, fundamentalmente, (1) ao seu ponto de partida, divergente de Freud, numa lógica da relação e não meramente do desejo; (2) à via de desenvolvimento, de aí decorrente, que é a da abertura do mundo como espaço potencial para o encontro; e (3) a alguns dos pontos de chegada a que ela conduz, nomeadamente a </w:t>
      </w:r>
      <w:proofErr w:type="spellStart"/>
      <w:r w:rsidRPr="000062B2">
        <w:rPr>
          <w:rFonts w:ascii="Times New Roman" w:hAnsi="Times New Roman" w:cs="Times New Roman"/>
        </w:rPr>
        <w:t>concepção</w:t>
      </w:r>
      <w:proofErr w:type="spellEnd"/>
      <w:r w:rsidRPr="000062B2">
        <w:rPr>
          <w:rFonts w:ascii="Times New Roman" w:hAnsi="Times New Roman" w:cs="Times New Roman"/>
        </w:rPr>
        <w:t xml:space="preserve"> do </w:t>
      </w:r>
      <w:r w:rsidRPr="000062B2">
        <w:rPr>
          <w:rFonts w:ascii="Times New Roman" w:hAnsi="Times New Roman" w:cs="Times New Roman"/>
          <w:i/>
          <w:iCs/>
        </w:rPr>
        <w:t>self</w:t>
      </w:r>
      <w:r w:rsidRPr="000062B2">
        <w:rPr>
          <w:rFonts w:ascii="Times New Roman" w:hAnsi="Times New Roman" w:cs="Times New Roman"/>
        </w:rPr>
        <w:t xml:space="preserve"> como dinâmica integradora e a cultura como espaço transicional em que o </w:t>
      </w:r>
      <w:r w:rsidRPr="00E9297A">
        <w:rPr>
          <w:rFonts w:ascii="Times New Roman" w:hAnsi="Times New Roman" w:cs="Times New Roman"/>
          <w:i/>
          <w:iCs/>
        </w:rPr>
        <w:t xml:space="preserve">self </w:t>
      </w:r>
      <w:r w:rsidRPr="000062B2">
        <w:rPr>
          <w:rFonts w:ascii="Times New Roman" w:hAnsi="Times New Roman" w:cs="Times New Roman"/>
        </w:rPr>
        <w:t xml:space="preserve">se joga vitalmente. </w:t>
      </w:r>
    </w:p>
    <w:p w14:paraId="6A4E869A" w14:textId="2A0955B9" w:rsidR="00411290" w:rsidRPr="000062B2" w:rsidRDefault="00411290" w:rsidP="00411290">
      <w:pPr>
        <w:jc w:val="both"/>
        <w:rPr>
          <w:rFonts w:ascii="Times New Roman" w:hAnsi="Times New Roman" w:cs="Times New Roman"/>
        </w:rPr>
      </w:pPr>
      <w:r w:rsidRPr="00411290">
        <w:rPr>
          <w:rFonts w:ascii="Times New Roman" w:hAnsi="Times New Roman" w:cs="Times New Roman"/>
          <w:b/>
          <w:bCs/>
        </w:rPr>
        <w:t>Palavras Chave: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Winnicott</w:t>
      </w:r>
      <w:proofErr w:type="spellEnd"/>
      <w:r>
        <w:rPr>
          <w:rFonts w:ascii="Times New Roman" w:hAnsi="Times New Roman" w:cs="Times New Roman"/>
        </w:rPr>
        <w:t>; relação; desejo; espaço transicional; self; cultura</w:t>
      </w:r>
    </w:p>
    <w:p w14:paraId="5FD9F7EB" w14:textId="77777777" w:rsidR="00FA546B" w:rsidRPr="00562506" w:rsidRDefault="00411290" w:rsidP="00FA546B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9" w:lineRule="auto"/>
        <w:jc w:val="both"/>
        <w:rPr>
          <w:rFonts w:ascii="Times Roman" w:eastAsia="Times Roman" w:hAnsi="Times Roman" w:cs="Times Roman"/>
          <w:color w:val="auto"/>
          <w:sz w:val="22"/>
          <w:szCs w:val="22"/>
        </w:rPr>
      </w:pPr>
      <w:bookmarkStart w:id="1" w:name="_Hlk173316866"/>
      <w:r w:rsidRPr="004F7B46">
        <w:rPr>
          <w:rFonts w:ascii="Times New Roman" w:hAnsi="Times New Roman" w:cs="Times New Roman"/>
          <w:b/>
          <w:bCs/>
          <w:lang w:val="en-GB"/>
        </w:rPr>
        <w:t>Abstract:</w:t>
      </w:r>
      <w:r w:rsidRPr="004F7B46">
        <w:rPr>
          <w:rFonts w:ascii="Times New Roman" w:hAnsi="Times New Roman" w:cs="Times New Roman"/>
          <w:lang w:val="en-GB"/>
        </w:rPr>
        <w:t xml:space="preserve"> </w:t>
      </w:r>
      <w:r w:rsidR="00FA546B" w:rsidRPr="00562506">
        <w:rPr>
          <w:rFonts w:ascii="Times New Roman" w:hAnsi="Times New Roman"/>
          <w:color w:val="auto"/>
          <w:sz w:val="22"/>
          <w:szCs w:val="22"/>
        </w:rPr>
        <w:t xml:space="preserve">In this text, I try to </w:t>
      </w:r>
      <w:proofErr w:type="spellStart"/>
      <w:r w:rsidR="00FA546B" w:rsidRPr="00562506">
        <w:rPr>
          <w:rFonts w:ascii="Times New Roman" w:hAnsi="Times New Roman"/>
          <w:color w:val="auto"/>
          <w:sz w:val="22"/>
          <w:szCs w:val="22"/>
        </w:rPr>
        <w:t>sum</w:t>
      </w:r>
      <w:r w:rsidR="00FA546B">
        <w:rPr>
          <w:rFonts w:ascii="Times New Roman" w:hAnsi="Times New Roman"/>
          <w:color w:val="auto"/>
          <w:sz w:val="22"/>
          <w:szCs w:val="22"/>
        </w:rPr>
        <w:t>m</w:t>
      </w:r>
      <w:r w:rsidR="00FA546B" w:rsidRPr="00562506">
        <w:rPr>
          <w:rFonts w:ascii="Times New Roman" w:hAnsi="Times New Roman"/>
          <w:color w:val="auto"/>
          <w:sz w:val="22"/>
          <w:szCs w:val="22"/>
        </w:rPr>
        <w:t>arise</w:t>
      </w:r>
      <w:proofErr w:type="spellEnd"/>
      <w:r w:rsidR="00FA546B" w:rsidRPr="00562506">
        <w:rPr>
          <w:rFonts w:ascii="Times New Roman" w:hAnsi="Times New Roman"/>
          <w:color w:val="auto"/>
          <w:sz w:val="22"/>
          <w:szCs w:val="22"/>
        </w:rPr>
        <w:t xml:space="preserve"> what I consider to be Winnicott's clearest and most outstanding contributions to philosophical culture. Without </w:t>
      </w:r>
      <w:r w:rsidR="00FA546B" w:rsidRPr="00562506">
        <w:rPr>
          <w:rFonts w:ascii="Times New Roman" w:hAnsi="Times New Roman"/>
          <w:color w:val="auto"/>
          <w:sz w:val="22"/>
          <w:szCs w:val="22"/>
          <w:lang w:val="en-GB"/>
        </w:rPr>
        <w:t>taking away</w:t>
      </w:r>
      <w:r w:rsidR="00FA546B" w:rsidRPr="00562506">
        <w:rPr>
          <w:rFonts w:ascii="Times New Roman" w:hAnsi="Times New Roman"/>
          <w:color w:val="auto"/>
          <w:sz w:val="22"/>
          <w:szCs w:val="22"/>
        </w:rPr>
        <w:t xml:space="preserve"> from his origins as a doctor and psychoanalyst, I try to find points of </w:t>
      </w:r>
      <w:r w:rsidR="00FA546B" w:rsidRPr="00562506">
        <w:rPr>
          <w:rFonts w:ascii="Times New Roman" w:hAnsi="Times New Roman"/>
          <w:color w:val="auto"/>
          <w:sz w:val="22"/>
          <w:szCs w:val="22"/>
          <w:lang w:val="en-GB"/>
        </w:rPr>
        <w:t>intersection</w:t>
      </w:r>
      <w:r w:rsidR="00FA546B" w:rsidRPr="00562506">
        <w:rPr>
          <w:rFonts w:ascii="Times New Roman" w:hAnsi="Times New Roman"/>
          <w:color w:val="auto"/>
          <w:sz w:val="22"/>
          <w:szCs w:val="22"/>
        </w:rPr>
        <w:t xml:space="preserve"> and originality in the configuration of the philosophical consciousness of our century. Essentially, I look at (1) his starting point, which diverges from Freud, in a </w:t>
      </w:r>
      <w:proofErr w:type="spellStart"/>
      <w:r w:rsidR="00FA546B" w:rsidRPr="00562506">
        <w:rPr>
          <w:rFonts w:ascii="Times New Roman" w:hAnsi="Times New Roman"/>
          <w:color w:val="auto"/>
          <w:sz w:val="22"/>
          <w:szCs w:val="22"/>
          <w:lang w:val="it-IT"/>
        </w:rPr>
        <w:t>logic</w:t>
      </w:r>
      <w:proofErr w:type="spellEnd"/>
      <w:r w:rsidR="00FA546B" w:rsidRPr="00562506">
        <w:rPr>
          <w:rFonts w:ascii="Times New Roman" w:hAnsi="Times New Roman"/>
          <w:color w:val="auto"/>
          <w:sz w:val="22"/>
          <w:szCs w:val="22"/>
          <w:lang w:val="en-GB"/>
        </w:rPr>
        <w:t xml:space="preserve"> of relation</w:t>
      </w:r>
      <w:r w:rsidR="00FA546B" w:rsidRPr="00562506">
        <w:rPr>
          <w:rFonts w:ascii="Times New Roman" w:hAnsi="Times New Roman"/>
          <w:color w:val="auto"/>
          <w:sz w:val="22"/>
          <w:szCs w:val="22"/>
        </w:rPr>
        <w:t xml:space="preserve"> and not merely one of desire; (2) the path of development that results from it, which is the opening up of the world as a potential space for encounter; and (3) some of the points of arrival to which it leads, namely the conception of the self as an integrative dynamic</w:t>
      </w:r>
      <w:r w:rsidR="00FA546B" w:rsidRPr="00562506">
        <w:rPr>
          <w:rFonts w:ascii="Times New Roman" w:hAnsi="Times New Roman"/>
          <w:color w:val="auto"/>
          <w:sz w:val="22"/>
          <w:szCs w:val="22"/>
          <w:lang w:val="en-GB"/>
        </w:rPr>
        <w:t>,</w:t>
      </w:r>
      <w:r w:rsidR="00FA546B" w:rsidRPr="00562506">
        <w:rPr>
          <w:rFonts w:ascii="Times New Roman" w:hAnsi="Times New Roman"/>
          <w:color w:val="auto"/>
          <w:sz w:val="22"/>
          <w:szCs w:val="22"/>
        </w:rPr>
        <w:t xml:space="preserve"> and culture as a transitional space in which the self plays a vital role. </w:t>
      </w:r>
    </w:p>
    <w:p w14:paraId="55E4397A" w14:textId="54851D76" w:rsidR="00411290" w:rsidRPr="004F7B46" w:rsidRDefault="00411290" w:rsidP="00411290">
      <w:pPr>
        <w:jc w:val="both"/>
        <w:rPr>
          <w:rFonts w:ascii="Times New Roman" w:hAnsi="Times New Roman" w:cs="Times New Roman"/>
          <w:lang w:val="en-GB"/>
        </w:rPr>
      </w:pPr>
      <w:r w:rsidRPr="00411290">
        <w:rPr>
          <w:rFonts w:ascii="Times New Roman" w:hAnsi="Times New Roman" w:cs="Times New Roman"/>
          <w:b/>
          <w:bCs/>
          <w:lang w:val="en-GB"/>
        </w:rPr>
        <w:t>Keywords</w:t>
      </w:r>
      <w:r>
        <w:rPr>
          <w:rFonts w:ascii="Times New Roman" w:hAnsi="Times New Roman" w:cs="Times New Roman"/>
          <w:lang w:val="en-GB"/>
        </w:rPr>
        <w:t>: Winnicott; relational; desire; transitional; self; culture</w:t>
      </w:r>
    </w:p>
    <w:bookmarkEnd w:id="1"/>
    <w:p w14:paraId="5B8E2A82" w14:textId="77777777" w:rsidR="00411290" w:rsidRPr="00411290" w:rsidRDefault="00411290" w:rsidP="00411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2B95A11" w14:textId="77777777" w:rsidR="00411290" w:rsidRPr="00411290" w:rsidRDefault="00411290" w:rsidP="00AA5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685FF6" w14:textId="7801A8E5" w:rsidR="00066488" w:rsidRPr="005E44CE" w:rsidRDefault="005C6855" w:rsidP="00AA5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A Psicanálise nasceu na época em que a atenção ao humano chegou a ser uma preocupação científica nova e versátil, quer do ponto de vista do acesso à vida mental, quer do da realização cultural. A constituição da </w:t>
      </w:r>
      <w:proofErr w:type="spellStart"/>
      <w:r w:rsidRPr="005E44CE">
        <w:rPr>
          <w:rFonts w:ascii="Times New Roman" w:hAnsi="Times New Roman" w:cs="Times New Roman"/>
          <w:i/>
          <w:iCs/>
          <w:sz w:val="24"/>
          <w:szCs w:val="24"/>
        </w:rPr>
        <w:t>psyche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e a dinâmica histórica ocuparam lugares de relevo no catálogo das novas ciências, no sec. XIX, e na reflexão filosófica de feição antropológica. Mas a ingerência do modelo biológico na investigação dos processos mentais e da chave política na pesquisa histórica impediram que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aspectos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fundamentais da realização humana da existência individual e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colectiva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fossem tratados com igual relevo. </w:t>
      </w:r>
    </w:p>
    <w:p w14:paraId="6D9E0060" w14:textId="2269CBFE" w:rsidR="00066488" w:rsidRPr="005E44CE" w:rsidRDefault="005C6855" w:rsidP="00AA5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>Freud, que conseguiu juntar ambas as vertentes, nunca conseguiu libertar-se, porém</w:t>
      </w:r>
      <w:r w:rsidR="003F2440" w:rsidRPr="005E44CE">
        <w:rPr>
          <w:rFonts w:ascii="Times New Roman" w:hAnsi="Times New Roman" w:cs="Times New Roman"/>
          <w:sz w:val="24"/>
          <w:szCs w:val="24"/>
        </w:rPr>
        <w:t>,</w:t>
      </w:r>
      <w:r w:rsidRPr="005E44CE">
        <w:rPr>
          <w:rFonts w:ascii="Times New Roman" w:hAnsi="Times New Roman" w:cs="Times New Roman"/>
          <w:sz w:val="24"/>
          <w:szCs w:val="24"/>
        </w:rPr>
        <w:t xml:space="preserve"> do modelo biologista da constituição psíquica e da origem dos processos culturais. A repercussão dessa linha de análise na filosofia contemporânea foi poderosa e contribuiu </w:t>
      </w:r>
      <w:r w:rsidRPr="005E44CE">
        <w:rPr>
          <w:rFonts w:ascii="Times New Roman" w:hAnsi="Times New Roman" w:cs="Times New Roman"/>
          <w:sz w:val="24"/>
          <w:szCs w:val="24"/>
        </w:rPr>
        <w:lastRenderedPageBreak/>
        <w:t xml:space="preserve">para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concepções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importantes, em grande medida centradas no que poderíamos chamar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teorias do desejo</w:t>
      </w:r>
      <w:r w:rsidRPr="005E44CE">
        <w:rPr>
          <w:rFonts w:ascii="Times New Roman" w:hAnsi="Times New Roman" w:cs="Times New Roman"/>
          <w:sz w:val="24"/>
          <w:szCs w:val="24"/>
        </w:rPr>
        <w:t xml:space="preserve"> e das suas metamorfoses. </w:t>
      </w:r>
    </w:p>
    <w:p w14:paraId="3C3B8295" w14:textId="3924D55F" w:rsidR="00066488" w:rsidRPr="005E44CE" w:rsidRDefault="005C6855" w:rsidP="00AA5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Só no pós-guerra dos dois confrontos mundiais se afirmam compreensões alternativas, em que o ser humano deixa de ser reduzido a um campo de batalha pulsional, para ser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reconhecido como um ser eminentemente relacional, constituído pelo encontro </w:t>
      </w:r>
      <w:proofErr w:type="spellStart"/>
      <w:r w:rsidRPr="005E44CE">
        <w:rPr>
          <w:rFonts w:ascii="Times New Roman" w:hAnsi="Times New Roman" w:cs="Times New Roman"/>
          <w:i/>
          <w:iCs/>
          <w:sz w:val="24"/>
          <w:szCs w:val="24"/>
        </w:rPr>
        <w:t>afectivo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com o mundo em que vive</w:t>
      </w:r>
      <w:r w:rsidR="002B1E04" w:rsidRPr="005E44CE">
        <w:rPr>
          <w:rFonts w:ascii="Times New Roman" w:hAnsi="Times New Roman" w:cs="Times New Roman"/>
          <w:sz w:val="24"/>
          <w:szCs w:val="24"/>
        </w:rPr>
        <w:t xml:space="preserve"> e com os outros com os que convive. Esse viver e conviver mostra-se</w:t>
      </w:r>
      <w:r w:rsidRPr="005E44CE">
        <w:rPr>
          <w:rFonts w:ascii="Times New Roman" w:hAnsi="Times New Roman" w:cs="Times New Roman"/>
          <w:sz w:val="24"/>
          <w:szCs w:val="24"/>
        </w:rPr>
        <w:t xml:space="preserve"> capaz de integrar, a seu tempo, as diferentes experiências e motivações que compõem</w:t>
      </w:r>
      <w:r w:rsidR="002B1E04" w:rsidRPr="005E44CE">
        <w:rPr>
          <w:rFonts w:ascii="Times New Roman" w:hAnsi="Times New Roman" w:cs="Times New Roman"/>
          <w:sz w:val="24"/>
          <w:szCs w:val="24"/>
        </w:rPr>
        <w:t xml:space="preserve"> a dinâmica vital</w:t>
      </w:r>
      <w:r w:rsidR="003F2440" w:rsidRPr="005E44CE">
        <w:rPr>
          <w:rFonts w:ascii="Times New Roman" w:hAnsi="Times New Roman" w:cs="Times New Roman"/>
          <w:sz w:val="24"/>
          <w:szCs w:val="24"/>
        </w:rPr>
        <w:t>, sem as reduzir ao desejo</w:t>
      </w:r>
      <w:r w:rsidRPr="005E44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7C1E2C" w14:textId="552E3DCB" w:rsidR="005C6855" w:rsidRPr="005E44CE" w:rsidRDefault="005C6855" w:rsidP="00AA5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O pensamento de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Winnicott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, surgido da prática clínica, tem lugar neste contexto, que </w:t>
      </w:r>
      <w:r w:rsidR="00E9297A">
        <w:rPr>
          <w:rFonts w:ascii="Times New Roman" w:hAnsi="Times New Roman" w:cs="Times New Roman"/>
          <w:sz w:val="24"/>
          <w:szCs w:val="24"/>
        </w:rPr>
        <w:t xml:space="preserve">ele </w:t>
      </w:r>
      <w:r w:rsidRPr="005E44CE">
        <w:rPr>
          <w:rFonts w:ascii="Times New Roman" w:hAnsi="Times New Roman" w:cs="Times New Roman"/>
          <w:sz w:val="24"/>
          <w:szCs w:val="24"/>
        </w:rPr>
        <w:t xml:space="preserve">enriquece especialmente (1) ao definir o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tempo do amadurecimento</w:t>
      </w:r>
      <w:r w:rsidRPr="005E44CE">
        <w:rPr>
          <w:rFonts w:ascii="Times New Roman" w:hAnsi="Times New Roman" w:cs="Times New Roman"/>
          <w:sz w:val="24"/>
          <w:szCs w:val="24"/>
        </w:rPr>
        <w:t xml:space="preserve"> como o elemento fundamental do tornar-se humano, isto é, da realização saudável e plena da vida humana; e (2) ao mostrar este processo como uma paulatina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aceitação e integração</w:t>
      </w:r>
      <w:r w:rsidRPr="005E44CE">
        <w:rPr>
          <w:rFonts w:ascii="Times New Roman" w:hAnsi="Times New Roman" w:cs="Times New Roman"/>
          <w:sz w:val="24"/>
          <w:szCs w:val="24"/>
        </w:rPr>
        <w:t xml:space="preserve"> do que se </w:t>
      </w:r>
      <w:proofErr w:type="gramStart"/>
      <w:r w:rsidRPr="005E44CE">
        <w:rPr>
          <w:rFonts w:ascii="Times New Roman" w:hAnsi="Times New Roman" w:cs="Times New Roman"/>
          <w:sz w:val="24"/>
          <w:szCs w:val="24"/>
        </w:rPr>
        <w:t>experiencia</w:t>
      </w:r>
      <w:proofErr w:type="gramEnd"/>
      <w:r w:rsidRPr="005E44CE">
        <w:rPr>
          <w:rFonts w:ascii="Times New Roman" w:hAnsi="Times New Roman" w:cs="Times New Roman"/>
          <w:sz w:val="24"/>
          <w:szCs w:val="24"/>
        </w:rPr>
        <w:t xml:space="preserve"> na constituição do si mesmo. Assim, partindo da prática clínica e de uma formação científica, oferece à filosofia muito que pensar.</w:t>
      </w:r>
    </w:p>
    <w:p w14:paraId="73D48431" w14:textId="02D61257" w:rsidR="003F2440" w:rsidRPr="005E44CE" w:rsidRDefault="003F2440" w:rsidP="00AA5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Esta breve referência histórica permite-me reunir os elementos que </w:t>
      </w:r>
      <w:r w:rsidR="006F75DC" w:rsidRPr="005E44CE">
        <w:rPr>
          <w:rFonts w:ascii="Times New Roman" w:hAnsi="Times New Roman" w:cs="Times New Roman"/>
          <w:sz w:val="24"/>
          <w:szCs w:val="24"/>
        </w:rPr>
        <w:t xml:space="preserve">me parecem decisivos para o desenho do que considero ser o contributo de </w:t>
      </w:r>
      <w:proofErr w:type="spellStart"/>
      <w:r w:rsidR="006F75DC" w:rsidRPr="005E44CE">
        <w:rPr>
          <w:rFonts w:ascii="Times New Roman" w:hAnsi="Times New Roman" w:cs="Times New Roman"/>
          <w:sz w:val="24"/>
          <w:szCs w:val="24"/>
        </w:rPr>
        <w:t>Winnicott</w:t>
      </w:r>
      <w:proofErr w:type="spellEnd"/>
      <w:r w:rsidR="006F75DC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E83B74">
        <w:rPr>
          <w:rFonts w:ascii="Times New Roman" w:hAnsi="Times New Roman" w:cs="Times New Roman"/>
          <w:sz w:val="24"/>
          <w:szCs w:val="24"/>
        </w:rPr>
        <w:t xml:space="preserve">(1990) </w:t>
      </w:r>
      <w:r w:rsidR="006F75DC" w:rsidRPr="005E44CE">
        <w:rPr>
          <w:rFonts w:ascii="Times New Roman" w:hAnsi="Times New Roman" w:cs="Times New Roman"/>
          <w:sz w:val="24"/>
          <w:szCs w:val="24"/>
        </w:rPr>
        <w:t>para uma antropologia, no contexto do pensamento contemporâneo e, ao mesmo tempo, a razão que me levou e leva a porfiar no seu estudo. Vou expô-lo muito sinteticamente, começando por mostrar como descobri o autor e como o integro no meu percurso, que interroga a Psicanálise no âmbito da Filosofia e da Cultura contemporâneas.</w:t>
      </w:r>
    </w:p>
    <w:p w14:paraId="65635D65" w14:textId="77777777" w:rsidR="00066488" w:rsidRPr="005E44CE" w:rsidRDefault="00066488" w:rsidP="00AA58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AC41C" w14:textId="6C4565D4" w:rsidR="00066488" w:rsidRPr="005E44CE" w:rsidRDefault="00066488" w:rsidP="00AA58C6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4CE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6F75DC" w:rsidRPr="005E44CE">
        <w:rPr>
          <w:rFonts w:ascii="Times New Roman" w:hAnsi="Times New Roman" w:cs="Times New Roman"/>
          <w:b/>
          <w:bCs/>
          <w:sz w:val="24"/>
          <w:szCs w:val="24"/>
        </w:rPr>
        <w:t>meu percurso</w:t>
      </w:r>
      <w:r w:rsidR="006F75DC" w:rsidRPr="005E44CE">
        <w:rPr>
          <w:rFonts w:ascii="Times New Roman" w:hAnsi="Times New Roman" w:cs="Times New Roman"/>
          <w:sz w:val="24"/>
          <w:szCs w:val="24"/>
        </w:rPr>
        <w:t xml:space="preserve">: </w:t>
      </w:r>
      <w:r w:rsidRPr="005E44CE">
        <w:rPr>
          <w:rFonts w:ascii="Times New Roman" w:hAnsi="Times New Roman" w:cs="Times New Roman"/>
          <w:b/>
          <w:bCs/>
          <w:sz w:val="24"/>
          <w:szCs w:val="24"/>
        </w:rPr>
        <w:t xml:space="preserve">Como cheguei a </w:t>
      </w:r>
      <w:proofErr w:type="spellStart"/>
      <w:r w:rsidRPr="005E44CE">
        <w:rPr>
          <w:rFonts w:ascii="Times New Roman" w:hAnsi="Times New Roman" w:cs="Times New Roman"/>
          <w:b/>
          <w:bCs/>
          <w:sz w:val="24"/>
          <w:szCs w:val="24"/>
        </w:rPr>
        <w:t>Winnicott</w:t>
      </w:r>
      <w:proofErr w:type="spellEnd"/>
      <w:r w:rsidRPr="005E44C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F661D76" w14:textId="77777777" w:rsidR="009F54E9" w:rsidRPr="005E44CE" w:rsidRDefault="009F54E9" w:rsidP="00AA58C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CD58F5A" w14:textId="6A056DC2" w:rsidR="00066488" w:rsidRPr="005E44CE" w:rsidRDefault="00066488" w:rsidP="00AA58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>Parti</w:t>
      </w:r>
      <w:r w:rsidR="006F75DC" w:rsidRPr="005E44CE">
        <w:rPr>
          <w:rFonts w:ascii="Times New Roman" w:hAnsi="Times New Roman" w:cs="Times New Roman"/>
          <w:sz w:val="24"/>
          <w:szCs w:val="24"/>
        </w:rPr>
        <w:t>, na verdade,</w:t>
      </w:r>
      <w:r w:rsidRPr="005E44CE">
        <w:rPr>
          <w:rFonts w:ascii="Times New Roman" w:hAnsi="Times New Roman" w:cs="Times New Roman"/>
          <w:sz w:val="24"/>
          <w:szCs w:val="24"/>
        </w:rPr>
        <w:t xml:space="preserve"> da importância da Psicanálise </w:t>
      </w:r>
      <w:r w:rsidR="006F75DC" w:rsidRPr="005E44CE">
        <w:rPr>
          <w:rFonts w:ascii="Times New Roman" w:hAnsi="Times New Roman" w:cs="Times New Roman"/>
          <w:sz w:val="24"/>
          <w:szCs w:val="24"/>
        </w:rPr>
        <w:t xml:space="preserve">– </w:t>
      </w:r>
      <w:r w:rsidRPr="005E44CE">
        <w:rPr>
          <w:rFonts w:ascii="Times New Roman" w:hAnsi="Times New Roman" w:cs="Times New Roman"/>
          <w:sz w:val="24"/>
          <w:szCs w:val="24"/>
        </w:rPr>
        <w:t>Freud, fundamentalmente</w:t>
      </w:r>
      <w:r w:rsidR="006F75DC" w:rsidRPr="005E44CE">
        <w:rPr>
          <w:rFonts w:ascii="Times New Roman" w:hAnsi="Times New Roman" w:cs="Times New Roman"/>
          <w:sz w:val="24"/>
          <w:szCs w:val="24"/>
        </w:rPr>
        <w:t xml:space="preserve"> –</w:t>
      </w:r>
      <w:r w:rsidRPr="005E44CE">
        <w:rPr>
          <w:rFonts w:ascii="Times New Roman" w:hAnsi="Times New Roman" w:cs="Times New Roman"/>
          <w:sz w:val="24"/>
          <w:szCs w:val="24"/>
        </w:rPr>
        <w:t xml:space="preserve"> para a compreensão do ser humano, enquanto sujeito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activo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e sensível no mundo da vida. Um pouco como </w:t>
      </w:r>
      <w:r w:rsidR="006F75DC" w:rsidRPr="005E44CE">
        <w:rPr>
          <w:rFonts w:ascii="Times New Roman" w:hAnsi="Times New Roman" w:cs="Times New Roman"/>
          <w:sz w:val="24"/>
          <w:szCs w:val="24"/>
        </w:rPr>
        <w:t>Paul</w:t>
      </w:r>
      <w:r w:rsidRPr="005E44CE">
        <w:rPr>
          <w:rFonts w:ascii="Times New Roman" w:hAnsi="Times New Roman" w:cs="Times New Roman"/>
          <w:sz w:val="24"/>
          <w:szCs w:val="24"/>
        </w:rPr>
        <w:t xml:space="preserve"> Ricoeur, </w:t>
      </w:r>
      <w:r w:rsidR="006F75DC" w:rsidRPr="005E44CE">
        <w:rPr>
          <w:rFonts w:ascii="Times New Roman" w:hAnsi="Times New Roman" w:cs="Times New Roman"/>
          <w:sz w:val="24"/>
          <w:szCs w:val="24"/>
        </w:rPr>
        <w:t xml:space="preserve">que tendo uma formação fenomenológica, mas de raiz kantiana </w:t>
      </w:r>
      <w:r w:rsidR="004F4E44" w:rsidRPr="005E44CE">
        <w:rPr>
          <w:rFonts w:ascii="Times New Roman" w:hAnsi="Times New Roman" w:cs="Times New Roman"/>
          <w:sz w:val="24"/>
          <w:szCs w:val="24"/>
        </w:rPr>
        <w:t xml:space="preserve">(que privilegia a práxis) </w:t>
      </w:r>
      <w:r w:rsidR="006F75DC" w:rsidRPr="005E44CE">
        <w:rPr>
          <w:rFonts w:ascii="Times New Roman" w:hAnsi="Times New Roman" w:cs="Times New Roman"/>
          <w:sz w:val="24"/>
          <w:szCs w:val="24"/>
        </w:rPr>
        <w:t>e hegeliana</w:t>
      </w:r>
      <w:r w:rsidR="004F4E44" w:rsidRPr="005E44CE">
        <w:rPr>
          <w:rFonts w:ascii="Times New Roman" w:hAnsi="Times New Roman" w:cs="Times New Roman"/>
          <w:sz w:val="24"/>
          <w:szCs w:val="24"/>
        </w:rPr>
        <w:t xml:space="preserve"> (que atende ao processo de realização)</w:t>
      </w:r>
      <w:r w:rsidR="006F75DC" w:rsidRPr="005E44CE">
        <w:rPr>
          <w:rFonts w:ascii="Times New Roman" w:hAnsi="Times New Roman" w:cs="Times New Roman"/>
          <w:sz w:val="24"/>
          <w:szCs w:val="24"/>
        </w:rPr>
        <w:t xml:space="preserve">, estava interessado em </w:t>
      </w:r>
      <w:r w:rsidR="00D6144C" w:rsidRPr="005E44CE">
        <w:rPr>
          <w:rFonts w:ascii="Times New Roman" w:hAnsi="Times New Roman" w:cs="Times New Roman"/>
          <w:sz w:val="24"/>
          <w:szCs w:val="24"/>
        </w:rPr>
        <w:t>estudar a</w:t>
      </w:r>
      <w:r w:rsidR="006251AC" w:rsidRPr="005E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1AC" w:rsidRPr="005E44CE">
        <w:rPr>
          <w:rFonts w:ascii="Times New Roman" w:hAnsi="Times New Roman" w:cs="Times New Roman"/>
          <w:sz w:val="24"/>
          <w:szCs w:val="24"/>
        </w:rPr>
        <w:t>acção</w:t>
      </w:r>
      <w:proofErr w:type="spellEnd"/>
      <w:r w:rsidR="006251AC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D6144C" w:rsidRPr="005E44CE">
        <w:rPr>
          <w:rFonts w:ascii="Times New Roman" w:hAnsi="Times New Roman" w:cs="Times New Roman"/>
          <w:sz w:val="24"/>
          <w:szCs w:val="24"/>
        </w:rPr>
        <w:t xml:space="preserve">humana, e não tanto as estruturas cognitivas, </w:t>
      </w:r>
      <w:r w:rsidR="006251AC" w:rsidRPr="005E44CE">
        <w:rPr>
          <w:rFonts w:ascii="Times New Roman" w:hAnsi="Times New Roman" w:cs="Times New Roman"/>
          <w:sz w:val="24"/>
          <w:szCs w:val="24"/>
        </w:rPr>
        <w:t xml:space="preserve">na formação </w:t>
      </w:r>
      <w:r w:rsidR="00D6144C" w:rsidRPr="005E44CE">
        <w:rPr>
          <w:rFonts w:ascii="Times New Roman" w:hAnsi="Times New Roman" w:cs="Times New Roman"/>
          <w:sz w:val="24"/>
          <w:szCs w:val="24"/>
        </w:rPr>
        <w:t xml:space="preserve">e manifestação do </w:t>
      </w:r>
      <w:r w:rsidR="006251AC" w:rsidRPr="005E44CE">
        <w:rPr>
          <w:rFonts w:ascii="Times New Roman" w:hAnsi="Times New Roman" w:cs="Times New Roman"/>
          <w:sz w:val="24"/>
          <w:szCs w:val="24"/>
        </w:rPr>
        <w:t xml:space="preserve">ser à maneira humana. </w:t>
      </w:r>
      <w:r w:rsidR="00D6144C" w:rsidRPr="005E44CE">
        <w:rPr>
          <w:rFonts w:ascii="Times New Roman" w:hAnsi="Times New Roman" w:cs="Times New Roman"/>
          <w:sz w:val="24"/>
          <w:szCs w:val="24"/>
        </w:rPr>
        <w:t>Empenhado em buscar as motivações da vontade, Ricoeur foi à descoberta da Psicanálise, pensando que seria uma</w:t>
      </w:r>
      <w:r w:rsidR="004F4E44" w:rsidRPr="005E44CE">
        <w:rPr>
          <w:rFonts w:ascii="Times New Roman" w:hAnsi="Times New Roman" w:cs="Times New Roman"/>
          <w:sz w:val="24"/>
          <w:szCs w:val="24"/>
        </w:rPr>
        <w:t xml:space="preserve"> breve</w:t>
      </w:r>
      <w:r w:rsidR="00D6144C" w:rsidRPr="005E44CE">
        <w:rPr>
          <w:rFonts w:ascii="Times New Roman" w:hAnsi="Times New Roman" w:cs="Times New Roman"/>
          <w:sz w:val="24"/>
          <w:szCs w:val="24"/>
        </w:rPr>
        <w:t xml:space="preserve"> investigação intermédia. Mas d</w:t>
      </w:r>
      <w:r w:rsidR="0042636E" w:rsidRPr="005E44CE">
        <w:rPr>
          <w:rFonts w:ascii="Times New Roman" w:hAnsi="Times New Roman" w:cs="Times New Roman"/>
          <w:sz w:val="24"/>
          <w:szCs w:val="24"/>
        </w:rPr>
        <w:t xml:space="preserve">e </w:t>
      </w:r>
      <w:r w:rsidR="00D6144C" w:rsidRPr="005E44CE">
        <w:rPr>
          <w:rFonts w:ascii="Times New Roman" w:hAnsi="Times New Roman" w:cs="Times New Roman"/>
          <w:sz w:val="24"/>
          <w:szCs w:val="24"/>
        </w:rPr>
        <w:t xml:space="preserve">aí resultou um período intenso de entrega ao contributo freudiano, que atravessou </w:t>
      </w:r>
      <w:r w:rsidR="0042636E" w:rsidRPr="005E44CE">
        <w:rPr>
          <w:rFonts w:ascii="Times New Roman" w:hAnsi="Times New Roman" w:cs="Times New Roman"/>
          <w:sz w:val="24"/>
          <w:szCs w:val="24"/>
        </w:rPr>
        <w:t xml:space="preserve">5 </w:t>
      </w:r>
      <w:r w:rsidR="00D6144C" w:rsidRPr="005E44CE">
        <w:rPr>
          <w:rFonts w:ascii="Times New Roman" w:hAnsi="Times New Roman" w:cs="Times New Roman"/>
          <w:sz w:val="24"/>
          <w:szCs w:val="24"/>
        </w:rPr>
        <w:t xml:space="preserve">anos da sua vida e culminou numa obra </w:t>
      </w:r>
      <w:r w:rsidR="0042636E" w:rsidRPr="005E44CE">
        <w:rPr>
          <w:rFonts w:ascii="Times New Roman" w:hAnsi="Times New Roman" w:cs="Times New Roman"/>
          <w:sz w:val="24"/>
          <w:szCs w:val="24"/>
        </w:rPr>
        <w:t>fundamental, embora quase ignorada pelos psicanalistas</w:t>
      </w:r>
      <w:r w:rsidR="00D6144C" w:rsidRPr="005E44CE">
        <w:rPr>
          <w:rFonts w:ascii="Times New Roman" w:hAnsi="Times New Roman" w:cs="Times New Roman"/>
          <w:sz w:val="24"/>
          <w:szCs w:val="24"/>
        </w:rPr>
        <w:t xml:space="preserve"> – </w:t>
      </w:r>
      <w:r w:rsidR="0042636E" w:rsidRPr="005E44CE">
        <w:rPr>
          <w:rFonts w:ascii="Times New Roman" w:hAnsi="Times New Roman" w:cs="Times New Roman"/>
          <w:i/>
          <w:iCs/>
          <w:sz w:val="24"/>
          <w:szCs w:val="24"/>
        </w:rPr>
        <w:t>Da interpretação. Ensaio sobre Freud.</w:t>
      </w:r>
      <w:r w:rsidR="0042636E" w:rsidRPr="005E44CE">
        <w:rPr>
          <w:rFonts w:ascii="Times New Roman" w:hAnsi="Times New Roman" w:cs="Times New Roman"/>
          <w:sz w:val="24"/>
          <w:szCs w:val="24"/>
        </w:rPr>
        <w:t xml:space="preserve"> (</w:t>
      </w:r>
      <w:r w:rsidR="007C7B00">
        <w:rPr>
          <w:rFonts w:ascii="Times New Roman" w:hAnsi="Times New Roman" w:cs="Times New Roman"/>
          <w:sz w:val="24"/>
          <w:szCs w:val="24"/>
        </w:rPr>
        <w:t>Ricoeur</w:t>
      </w:r>
      <w:r w:rsidR="0042636E" w:rsidRPr="005E44CE">
        <w:rPr>
          <w:rFonts w:ascii="Times New Roman" w:hAnsi="Times New Roman" w:cs="Times New Roman"/>
          <w:sz w:val="24"/>
          <w:szCs w:val="24"/>
        </w:rPr>
        <w:t xml:space="preserve">, 1965) – </w:t>
      </w:r>
      <w:r w:rsidR="00D6144C" w:rsidRPr="005E44CE">
        <w:rPr>
          <w:rFonts w:ascii="Times New Roman" w:hAnsi="Times New Roman" w:cs="Times New Roman"/>
          <w:sz w:val="24"/>
          <w:szCs w:val="24"/>
        </w:rPr>
        <w:t xml:space="preserve">além de </w:t>
      </w:r>
      <w:r w:rsidR="00EB7F1B" w:rsidRPr="005E44CE">
        <w:rPr>
          <w:rFonts w:ascii="Times New Roman" w:hAnsi="Times New Roman" w:cs="Times New Roman"/>
          <w:sz w:val="24"/>
          <w:szCs w:val="24"/>
        </w:rPr>
        <w:t xml:space="preserve">dar lugar a </w:t>
      </w:r>
      <w:r w:rsidR="00D6144C" w:rsidRPr="005E44CE">
        <w:rPr>
          <w:rFonts w:ascii="Times New Roman" w:hAnsi="Times New Roman" w:cs="Times New Roman"/>
          <w:sz w:val="24"/>
          <w:szCs w:val="24"/>
        </w:rPr>
        <w:t>outros muitos textos de menor envergadura</w:t>
      </w:r>
      <w:r w:rsidR="0042636E" w:rsidRPr="005E44CE">
        <w:rPr>
          <w:rFonts w:ascii="Times New Roman" w:hAnsi="Times New Roman" w:cs="Times New Roman"/>
          <w:sz w:val="24"/>
          <w:szCs w:val="24"/>
        </w:rPr>
        <w:t xml:space="preserve">, incluídos </w:t>
      </w:r>
      <w:r w:rsidR="0042636E" w:rsidRPr="005E44CE">
        <w:rPr>
          <w:rFonts w:ascii="Times New Roman" w:hAnsi="Times New Roman" w:cs="Times New Roman"/>
          <w:sz w:val="24"/>
          <w:szCs w:val="24"/>
        </w:rPr>
        <w:lastRenderedPageBreak/>
        <w:t xml:space="preserve">sobretudo em </w:t>
      </w:r>
      <w:r w:rsidR="0042636E" w:rsidRPr="005E44CE">
        <w:rPr>
          <w:rFonts w:ascii="Times New Roman" w:hAnsi="Times New Roman" w:cs="Times New Roman"/>
          <w:i/>
          <w:iCs/>
          <w:sz w:val="24"/>
          <w:szCs w:val="24"/>
        </w:rPr>
        <w:t>O conflito das interpretações</w:t>
      </w:r>
      <w:r w:rsidR="0042636E" w:rsidRPr="005E44CE">
        <w:rPr>
          <w:rFonts w:ascii="Times New Roman" w:hAnsi="Times New Roman" w:cs="Times New Roman"/>
          <w:sz w:val="24"/>
          <w:szCs w:val="24"/>
        </w:rPr>
        <w:t xml:space="preserve"> (</w:t>
      </w:r>
      <w:r w:rsidR="007C7B00">
        <w:rPr>
          <w:rFonts w:ascii="Times New Roman" w:hAnsi="Times New Roman" w:cs="Times New Roman"/>
          <w:sz w:val="24"/>
          <w:szCs w:val="24"/>
        </w:rPr>
        <w:t>Ricoeur</w:t>
      </w:r>
      <w:r w:rsidR="0042636E" w:rsidRPr="005E44CE">
        <w:rPr>
          <w:rFonts w:ascii="Times New Roman" w:hAnsi="Times New Roman" w:cs="Times New Roman"/>
          <w:sz w:val="24"/>
          <w:szCs w:val="24"/>
        </w:rPr>
        <w:t>, 1969)</w:t>
      </w:r>
      <w:r w:rsidR="00D6144C" w:rsidRPr="005E44CE">
        <w:rPr>
          <w:rFonts w:ascii="Times New Roman" w:hAnsi="Times New Roman" w:cs="Times New Roman"/>
          <w:sz w:val="24"/>
          <w:szCs w:val="24"/>
        </w:rPr>
        <w:t>.</w:t>
      </w:r>
      <w:r w:rsidR="0042636E" w:rsidRPr="005E44CE">
        <w:rPr>
          <w:rFonts w:ascii="Times New Roman" w:hAnsi="Times New Roman" w:cs="Times New Roman"/>
          <w:sz w:val="24"/>
          <w:szCs w:val="24"/>
        </w:rPr>
        <w:t xml:space="preserve"> À minha maneira, com resultados decerto muito mais modestos, procurei em Freud o surgir das motivações que se traduzem nas formas de vida do ser humano</w:t>
      </w:r>
      <w:r w:rsidR="00E9297A">
        <w:rPr>
          <w:rFonts w:ascii="Times New Roman" w:hAnsi="Times New Roman" w:cs="Times New Roman"/>
          <w:sz w:val="24"/>
          <w:szCs w:val="24"/>
        </w:rPr>
        <w:t>,</w:t>
      </w:r>
      <w:r w:rsidR="0042636E" w:rsidRPr="005E44CE">
        <w:rPr>
          <w:rFonts w:ascii="Times New Roman" w:hAnsi="Times New Roman" w:cs="Times New Roman"/>
          <w:sz w:val="24"/>
          <w:szCs w:val="24"/>
        </w:rPr>
        <w:t xml:space="preserve"> na sua relação com os outros e consigo mesmo.</w:t>
      </w:r>
      <w:r w:rsidR="00D6144C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42636E" w:rsidRPr="005E44CE">
        <w:rPr>
          <w:rFonts w:ascii="Times New Roman" w:hAnsi="Times New Roman" w:cs="Times New Roman"/>
          <w:sz w:val="24"/>
          <w:szCs w:val="24"/>
        </w:rPr>
        <w:t>E nas veredas do</w:t>
      </w:r>
      <w:r w:rsidR="00F44B12" w:rsidRPr="005E44CE">
        <w:rPr>
          <w:rFonts w:ascii="Times New Roman" w:hAnsi="Times New Roman" w:cs="Times New Roman"/>
          <w:sz w:val="24"/>
          <w:szCs w:val="24"/>
        </w:rPr>
        <w:t xml:space="preserve"> bem viver e mal viver que elas manifestam.</w:t>
      </w:r>
      <w:r w:rsidR="00D6144C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6251AC" w:rsidRPr="005E44CE">
        <w:rPr>
          <w:rFonts w:ascii="Times New Roman" w:hAnsi="Times New Roman" w:cs="Times New Roman"/>
          <w:sz w:val="24"/>
          <w:szCs w:val="24"/>
        </w:rPr>
        <w:t xml:space="preserve">Mas </w:t>
      </w:r>
      <w:r w:rsidR="00F44B12" w:rsidRPr="005E44CE">
        <w:rPr>
          <w:rFonts w:ascii="Times New Roman" w:hAnsi="Times New Roman" w:cs="Times New Roman"/>
          <w:sz w:val="24"/>
          <w:szCs w:val="24"/>
        </w:rPr>
        <w:t xml:space="preserve">este meu caminho </w:t>
      </w:r>
      <w:r w:rsidR="006251AC" w:rsidRPr="005E44CE">
        <w:rPr>
          <w:rFonts w:ascii="Times New Roman" w:hAnsi="Times New Roman" w:cs="Times New Roman"/>
          <w:sz w:val="24"/>
          <w:szCs w:val="24"/>
        </w:rPr>
        <w:t>transformou-se com o e</w:t>
      </w:r>
      <w:r w:rsidR="00F44B12" w:rsidRPr="005E44CE">
        <w:rPr>
          <w:rFonts w:ascii="Times New Roman" w:hAnsi="Times New Roman" w:cs="Times New Roman"/>
          <w:sz w:val="24"/>
          <w:szCs w:val="24"/>
        </w:rPr>
        <w:t>studo da</w:t>
      </w:r>
      <w:r w:rsidR="006251AC" w:rsidRPr="005E44CE">
        <w:rPr>
          <w:rFonts w:ascii="Times New Roman" w:hAnsi="Times New Roman" w:cs="Times New Roman"/>
          <w:sz w:val="24"/>
          <w:szCs w:val="24"/>
        </w:rPr>
        <w:t xml:space="preserve"> fenomenologia hermenêutica </w:t>
      </w:r>
      <w:proofErr w:type="spellStart"/>
      <w:r w:rsidR="006251AC" w:rsidRPr="005E44CE">
        <w:rPr>
          <w:rFonts w:ascii="Times New Roman" w:hAnsi="Times New Roman" w:cs="Times New Roman"/>
          <w:sz w:val="24"/>
          <w:szCs w:val="24"/>
        </w:rPr>
        <w:t>heideggeriana</w:t>
      </w:r>
      <w:proofErr w:type="spellEnd"/>
      <w:r w:rsidR="004F4E44" w:rsidRPr="005E44CE">
        <w:rPr>
          <w:rFonts w:ascii="Times New Roman" w:hAnsi="Times New Roman" w:cs="Times New Roman"/>
          <w:sz w:val="24"/>
          <w:szCs w:val="24"/>
        </w:rPr>
        <w:t>, pela</w:t>
      </w:r>
      <w:r w:rsidR="006251AC" w:rsidRPr="005E44CE">
        <w:rPr>
          <w:rFonts w:ascii="Times New Roman" w:hAnsi="Times New Roman" w:cs="Times New Roman"/>
          <w:sz w:val="24"/>
          <w:szCs w:val="24"/>
        </w:rPr>
        <w:t xml:space="preserve"> sua crítica do sujeito</w:t>
      </w:r>
      <w:r w:rsidR="00F44B12" w:rsidRPr="005E44CE">
        <w:rPr>
          <w:rFonts w:ascii="Times New Roman" w:hAnsi="Times New Roman" w:cs="Times New Roman"/>
          <w:sz w:val="24"/>
          <w:szCs w:val="24"/>
        </w:rPr>
        <w:t>, que constitui a figura fundamental da modernidade,</w:t>
      </w:r>
      <w:r w:rsidR="006251AC" w:rsidRPr="005E44CE">
        <w:rPr>
          <w:rFonts w:ascii="Times New Roman" w:hAnsi="Times New Roman" w:cs="Times New Roman"/>
          <w:sz w:val="24"/>
          <w:szCs w:val="24"/>
        </w:rPr>
        <w:t xml:space="preserve"> e do biologismo da psicanálise freudiana</w:t>
      </w:r>
      <w:r w:rsidR="00F44B12" w:rsidRPr="005E44CE">
        <w:rPr>
          <w:rFonts w:ascii="Times New Roman" w:hAnsi="Times New Roman" w:cs="Times New Roman"/>
          <w:sz w:val="24"/>
          <w:szCs w:val="24"/>
        </w:rPr>
        <w:t>, que constitui uma derivação positivista dessa</w:t>
      </w:r>
      <w:r w:rsidR="004F4E44" w:rsidRPr="005E44CE">
        <w:rPr>
          <w:rFonts w:ascii="Times New Roman" w:hAnsi="Times New Roman" w:cs="Times New Roman"/>
          <w:sz w:val="24"/>
          <w:szCs w:val="24"/>
        </w:rPr>
        <w:t xml:space="preserve"> mesma</w:t>
      </w:r>
      <w:r w:rsidR="00F44B12" w:rsidRPr="005E44CE">
        <w:rPr>
          <w:rFonts w:ascii="Times New Roman" w:hAnsi="Times New Roman" w:cs="Times New Roman"/>
          <w:sz w:val="24"/>
          <w:szCs w:val="24"/>
        </w:rPr>
        <w:t xml:space="preserve"> figura</w:t>
      </w:r>
      <w:r w:rsidR="006251AC" w:rsidRPr="005E44CE">
        <w:rPr>
          <w:rFonts w:ascii="Times New Roman" w:hAnsi="Times New Roman" w:cs="Times New Roman"/>
          <w:sz w:val="24"/>
          <w:szCs w:val="24"/>
        </w:rPr>
        <w:t xml:space="preserve">. A </w:t>
      </w:r>
      <w:r w:rsidR="00F44B12" w:rsidRPr="005E44CE">
        <w:rPr>
          <w:rFonts w:ascii="Times New Roman" w:hAnsi="Times New Roman" w:cs="Times New Roman"/>
          <w:sz w:val="24"/>
          <w:szCs w:val="24"/>
        </w:rPr>
        <w:t>orientação</w:t>
      </w:r>
      <w:r w:rsidR="006251AC" w:rsidRPr="005E44CE">
        <w:rPr>
          <w:rFonts w:ascii="Times New Roman" w:hAnsi="Times New Roman" w:cs="Times New Roman"/>
          <w:sz w:val="24"/>
          <w:szCs w:val="24"/>
        </w:rPr>
        <w:t xml:space="preserve"> para a análise existencial </w:t>
      </w:r>
      <w:proofErr w:type="spellStart"/>
      <w:r w:rsidR="006251AC" w:rsidRPr="005E44CE">
        <w:rPr>
          <w:rFonts w:ascii="Times New Roman" w:hAnsi="Times New Roman" w:cs="Times New Roman"/>
          <w:sz w:val="24"/>
          <w:szCs w:val="24"/>
        </w:rPr>
        <w:t>heideggeriana</w:t>
      </w:r>
      <w:proofErr w:type="spellEnd"/>
      <w:r w:rsidR="006251AC" w:rsidRPr="005E44CE">
        <w:rPr>
          <w:rFonts w:ascii="Times New Roman" w:hAnsi="Times New Roman" w:cs="Times New Roman"/>
          <w:sz w:val="24"/>
          <w:szCs w:val="24"/>
        </w:rPr>
        <w:t xml:space="preserve"> acentuou a atenção à temporalidade e historicidade da existência, num processo de aceitação </w:t>
      </w:r>
      <w:r w:rsidR="006251AC" w:rsidRPr="005E44CE">
        <w:rPr>
          <w:rFonts w:ascii="Times New Roman" w:hAnsi="Times New Roman" w:cs="Times New Roman"/>
          <w:i/>
          <w:iCs/>
          <w:sz w:val="24"/>
          <w:szCs w:val="24"/>
        </w:rPr>
        <w:t>transformadora</w:t>
      </w:r>
      <w:r w:rsidR="006251AC" w:rsidRPr="005E44CE">
        <w:rPr>
          <w:rFonts w:ascii="Times New Roman" w:hAnsi="Times New Roman" w:cs="Times New Roman"/>
          <w:sz w:val="24"/>
          <w:szCs w:val="24"/>
        </w:rPr>
        <w:t xml:space="preserve"> do mundo, isto é</w:t>
      </w:r>
      <w:r w:rsidR="00F44B12" w:rsidRPr="005E44CE">
        <w:rPr>
          <w:rFonts w:ascii="Times New Roman" w:hAnsi="Times New Roman" w:cs="Times New Roman"/>
          <w:sz w:val="24"/>
          <w:szCs w:val="24"/>
        </w:rPr>
        <w:t>,</w:t>
      </w:r>
      <w:r w:rsidR="006251AC" w:rsidRPr="005E44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251AC" w:rsidRPr="005E44CE">
        <w:rPr>
          <w:rFonts w:ascii="Times New Roman" w:hAnsi="Times New Roman" w:cs="Times New Roman"/>
          <w:sz w:val="24"/>
          <w:szCs w:val="24"/>
        </w:rPr>
        <w:t>projecção</w:t>
      </w:r>
      <w:proofErr w:type="spellEnd"/>
      <w:r w:rsidR="006251AC" w:rsidRPr="005E44CE">
        <w:rPr>
          <w:rFonts w:ascii="Times New Roman" w:hAnsi="Times New Roman" w:cs="Times New Roman"/>
          <w:sz w:val="24"/>
          <w:szCs w:val="24"/>
        </w:rPr>
        <w:t xml:space="preserve"> de possibilidades de vida – quer individual, quer </w:t>
      </w:r>
      <w:proofErr w:type="spellStart"/>
      <w:r w:rsidR="006251AC" w:rsidRPr="005E44CE">
        <w:rPr>
          <w:rFonts w:ascii="Times New Roman" w:hAnsi="Times New Roman" w:cs="Times New Roman"/>
          <w:sz w:val="24"/>
          <w:szCs w:val="24"/>
        </w:rPr>
        <w:t>colectiva</w:t>
      </w:r>
      <w:proofErr w:type="spellEnd"/>
      <w:r w:rsidR="006251AC" w:rsidRPr="005E44CE">
        <w:rPr>
          <w:rFonts w:ascii="Times New Roman" w:hAnsi="Times New Roman" w:cs="Times New Roman"/>
          <w:sz w:val="24"/>
          <w:szCs w:val="24"/>
        </w:rPr>
        <w:t>.</w:t>
      </w:r>
    </w:p>
    <w:p w14:paraId="24B6D1CC" w14:textId="2ADC25E6" w:rsidR="009F54E9" w:rsidRPr="005E44CE" w:rsidRDefault="006251AC" w:rsidP="00AA58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O encontro com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Zeljko</w:t>
      </w:r>
      <w:proofErr w:type="spellEnd"/>
      <w:r w:rsidR="00B5189A" w:rsidRPr="005E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89A" w:rsidRPr="005E44CE">
        <w:rPr>
          <w:rFonts w:ascii="Times New Roman" w:hAnsi="Times New Roman" w:cs="Times New Roman"/>
          <w:sz w:val="24"/>
          <w:szCs w:val="24"/>
        </w:rPr>
        <w:t>Loparic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e </w:t>
      </w:r>
      <w:r w:rsidR="00B5189A" w:rsidRPr="005E44CE">
        <w:rPr>
          <w:rFonts w:ascii="Times New Roman" w:hAnsi="Times New Roman" w:cs="Times New Roman"/>
          <w:sz w:val="24"/>
          <w:szCs w:val="24"/>
        </w:rPr>
        <w:t xml:space="preserve">com </w:t>
      </w:r>
      <w:r w:rsidRPr="005E44CE">
        <w:rPr>
          <w:rFonts w:ascii="Times New Roman" w:hAnsi="Times New Roman" w:cs="Times New Roman"/>
          <w:sz w:val="24"/>
          <w:szCs w:val="24"/>
        </w:rPr>
        <w:t>Elsa</w:t>
      </w:r>
      <w:r w:rsidR="00B5189A" w:rsidRPr="005E44CE">
        <w:rPr>
          <w:rFonts w:ascii="Times New Roman" w:hAnsi="Times New Roman" w:cs="Times New Roman"/>
          <w:sz w:val="24"/>
          <w:szCs w:val="24"/>
        </w:rPr>
        <w:t xml:space="preserve"> Oliveira Dias,</w:t>
      </w:r>
      <w:r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3270A5" w:rsidRPr="005E44CE">
        <w:rPr>
          <w:rFonts w:ascii="Times New Roman" w:hAnsi="Times New Roman" w:cs="Times New Roman"/>
          <w:sz w:val="24"/>
          <w:szCs w:val="24"/>
        </w:rPr>
        <w:t xml:space="preserve">em </w:t>
      </w:r>
      <w:r w:rsidR="00590290" w:rsidRPr="005E44CE">
        <w:rPr>
          <w:rFonts w:ascii="Times New Roman" w:hAnsi="Times New Roman" w:cs="Times New Roman"/>
          <w:sz w:val="24"/>
          <w:szCs w:val="24"/>
        </w:rPr>
        <w:t xml:space="preserve">Évora (2006) e em </w:t>
      </w:r>
      <w:r w:rsidR="003270A5" w:rsidRPr="005E44CE">
        <w:rPr>
          <w:rFonts w:ascii="Times New Roman" w:hAnsi="Times New Roman" w:cs="Times New Roman"/>
          <w:sz w:val="24"/>
          <w:szCs w:val="24"/>
        </w:rPr>
        <w:t xml:space="preserve">Lisboa </w:t>
      </w:r>
      <w:r w:rsidR="00590290" w:rsidRPr="005E44CE">
        <w:rPr>
          <w:rFonts w:ascii="Times New Roman" w:hAnsi="Times New Roman" w:cs="Times New Roman"/>
          <w:sz w:val="24"/>
          <w:szCs w:val="24"/>
        </w:rPr>
        <w:t>(</w:t>
      </w:r>
      <w:r w:rsidR="003270A5" w:rsidRPr="005E44CE">
        <w:rPr>
          <w:rFonts w:ascii="Times New Roman" w:hAnsi="Times New Roman" w:cs="Times New Roman"/>
          <w:sz w:val="24"/>
          <w:szCs w:val="24"/>
        </w:rPr>
        <w:t>2007</w:t>
      </w:r>
      <w:r w:rsidR="00590290" w:rsidRPr="005E44CE">
        <w:rPr>
          <w:rFonts w:ascii="Times New Roman" w:hAnsi="Times New Roman" w:cs="Times New Roman"/>
          <w:sz w:val="24"/>
          <w:szCs w:val="24"/>
        </w:rPr>
        <w:t>)</w:t>
      </w:r>
      <w:r w:rsidR="003270A5" w:rsidRPr="005E44CE">
        <w:rPr>
          <w:rFonts w:ascii="Times New Roman" w:hAnsi="Times New Roman" w:cs="Times New Roman"/>
          <w:sz w:val="24"/>
          <w:szCs w:val="24"/>
        </w:rPr>
        <w:t xml:space="preserve">, contribuiu decisivamente para o entrecruzar-se do meu </w:t>
      </w:r>
      <w:proofErr w:type="spellStart"/>
      <w:r w:rsidR="003270A5" w:rsidRPr="005E44CE">
        <w:rPr>
          <w:rFonts w:ascii="Times New Roman" w:hAnsi="Times New Roman" w:cs="Times New Roman"/>
          <w:sz w:val="24"/>
          <w:szCs w:val="24"/>
        </w:rPr>
        <w:t>precurso</w:t>
      </w:r>
      <w:proofErr w:type="spellEnd"/>
      <w:r w:rsidR="003270A5" w:rsidRPr="005E44CE">
        <w:rPr>
          <w:rFonts w:ascii="Times New Roman" w:hAnsi="Times New Roman" w:cs="Times New Roman"/>
          <w:sz w:val="24"/>
          <w:szCs w:val="24"/>
        </w:rPr>
        <w:t xml:space="preserve"> fenomenológico, já muito crítico da linha </w:t>
      </w:r>
      <w:proofErr w:type="spellStart"/>
      <w:r w:rsidR="003270A5" w:rsidRPr="005E44CE">
        <w:rPr>
          <w:rFonts w:ascii="Times New Roman" w:hAnsi="Times New Roman" w:cs="Times New Roman"/>
          <w:sz w:val="24"/>
          <w:szCs w:val="24"/>
        </w:rPr>
        <w:t>subjectivista</w:t>
      </w:r>
      <w:proofErr w:type="spellEnd"/>
      <w:r w:rsidR="003270A5" w:rsidRPr="005E44CE">
        <w:rPr>
          <w:rFonts w:ascii="Times New Roman" w:hAnsi="Times New Roman" w:cs="Times New Roman"/>
          <w:sz w:val="24"/>
          <w:szCs w:val="24"/>
        </w:rPr>
        <w:t xml:space="preserve">, com a psicanálise de </w:t>
      </w:r>
      <w:proofErr w:type="spellStart"/>
      <w:r w:rsidR="003270A5" w:rsidRPr="005E44CE">
        <w:rPr>
          <w:rFonts w:ascii="Times New Roman" w:hAnsi="Times New Roman" w:cs="Times New Roman"/>
          <w:sz w:val="24"/>
          <w:szCs w:val="24"/>
        </w:rPr>
        <w:t>Winnicott</w:t>
      </w:r>
      <w:proofErr w:type="spellEnd"/>
      <w:r w:rsidR="003270A5" w:rsidRPr="005E44CE">
        <w:rPr>
          <w:rFonts w:ascii="Times New Roman" w:hAnsi="Times New Roman" w:cs="Times New Roman"/>
          <w:sz w:val="24"/>
          <w:szCs w:val="24"/>
        </w:rPr>
        <w:t xml:space="preserve">, crítica ela própria do biologismo </w:t>
      </w:r>
      <w:proofErr w:type="gramStart"/>
      <w:r w:rsidR="003270A5" w:rsidRPr="005E44CE">
        <w:rPr>
          <w:rFonts w:ascii="Times New Roman" w:hAnsi="Times New Roman" w:cs="Times New Roman"/>
          <w:sz w:val="24"/>
          <w:szCs w:val="24"/>
        </w:rPr>
        <w:t>freudiano</w:t>
      </w:r>
      <w:proofErr w:type="gramEnd"/>
      <w:r w:rsidR="003270A5" w:rsidRPr="005E44CE">
        <w:rPr>
          <w:rFonts w:ascii="Times New Roman" w:hAnsi="Times New Roman" w:cs="Times New Roman"/>
          <w:sz w:val="24"/>
          <w:szCs w:val="24"/>
        </w:rPr>
        <w:t xml:space="preserve"> mas também das linhas que</w:t>
      </w:r>
      <w:r w:rsidR="00F44B12" w:rsidRPr="005E44CE">
        <w:rPr>
          <w:rFonts w:ascii="Times New Roman" w:hAnsi="Times New Roman" w:cs="Times New Roman"/>
          <w:sz w:val="24"/>
          <w:szCs w:val="24"/>
        </w:rPr>
        <w:t>,</w:t>
      </w:r>
      <w:r w:rsidR="003270A5" w:rsidRPr="005E44CE">
        <w:rPr>
          <w:rFonts w:ascii="Times New Roman" w:hAnsi="Times New Roman" w:cs="Times New Roman"/>
          <w:sz w:val="24"/>
          <w:szCs w:val="24"/>
        </w:rPr>
        <w:t xml:space="preserve"> de uma ou outra maneira</w:t>
      </w:r>
      <w:r w:rsidR="00F44B12" w:rsidRPr="005E44CE">
        <w:rPr>
          <w:rFonts w:ascii="Times New Roman" w:hAnsi="Times New Roman" w:cs="Times New Roman"/>
          <w:sz w:val="24"/>
          <w:szCs w:val="24"/>
        </w:rPr>
        <w:t>,</w:t>
      </w:r>
      <w:r w:rsidR="003270A5" w:rsidRPr="005E44CE">
        <w:rPr>
          <w:rFonts w:ascii="Times New Roman" w:hAnsi="Times New Roman" w:cs="Times New Roman"/>
          <w:sz w:val="24"/>
          <w:szCs w:val="24"/>
        </w:rPr>
        <w:t xml:space="preserve"> dão continuidade ao primado da sexualidade</w:t>
      </w:r>
      <w:r w:rsidR="00F5677A" w:rsidRPr="005E44CE">
        <w:rPr>
          <w:rFonts w:ascii="Times New Roman" w:hAnsi="Times New Roman" w:cs="Times New Roman"/>
          <w:sz w:val="24"/>
          <w:szCs w:val="24"/>
        </w:rPr>
        <w:t xml:space="preserve"> e da </w:t>
      </w:r>
      <w:r w:rsidR="00F5677A" w:rsidRPr="005E44CE">
        <w:rPr>
          <w:rFonts w:ascii="Times New Roman" w:hAnsi="Times New Roman" w:cs="Times New Roman"/>
          <w:i/>
          <w:iCs/>
          <w:sz w:val="24"/>
          <w:szCs w:val="24"/>
        </w:rPr>
        <w:t>libido</w:t>
      </w:r>
      <w:r w:rsidR="003270A5" w:rsidRPr="005E44CE">
        <w:rPr>
          <w:rFonts w:ascii="Times New Roman" w:hAnsi="Times New Roman" w:cs="Times New Roman"/>
          <w:sz w:val="24"/>
          <w:szCs w:val="24"/>
        </w:rPr>
        <w:t xml:space="preserve"> como </w:t>
      </w:r>
      <w:r w:rsidR="00590290" w:rsidRPr="005E44CE">
        <w:rPr>
          <w:rFonts w:ascii="Times New Roman" w:hAnsi="Times New Roman" w:cs="Times New Roman"/>
          <w:i/>
          <w:iCs/>
          <w:sz w:val="24"/>
          <w:szCs w:val="24"/>
        </w:rPr>
        <w:t>motor</w:t>
      </w:r>
      <w:r w:rsidR="00590290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EB7F1B" w:rsidRPr="005E44CE">
        <w:rPr>
          <w:rFonts w:ascii="Times New Roman" w:hAnsi="Times New Roman" w:cs="Times New Roman"/>
          <w:sz w:val="24"/>
          <w:szCs w:val="24"/>
        </w:rPr>
        <w:t xml:space="preserve">unilateral </w:t>
      </w:r>
      <w:r w:rsidR="00590290" w:rsidRPr="005E44CE">
        <w:rPr>
          <w:rFonts w:ascii="Times New Roman" w:hAnsi="Times New Roman" w:cs="Times New Roman"/>
          <w:sz w:val="24"/>
          <w:szCs w:val="24"/>
        </w:rPr>
        <w:t>da vida humana</w:t>
      </w:r>
      <w:r w:rsidR="00682E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82EF3">
        <w:rPr>
          <w:rFonts w:ascii="Times New Roman" w:hAnsi="Times New Roman" w:cs="Times New Roman"/>
          <w:sz w:val="24"/>
          <w:szCs w:val="24"/>
        </w:rPr>
        <w:t>raíz</w:t>
      </w:r>
      <w:proofErr w:type="spellEnd"/>
      <w:r w:rsidR="00682EF3">
        <w:rPr>
          <w:rFonts w:ascii="Times New Roman" w:hAnsi="Times New Roman" w:cs="Times New Roman"/>
          <w:sz w:val="24"/>
          <w:szCs w:val="24"/>
        </w:rPr>
        <w:t xml:space="preserve"> das perturbações patológicas.</w:t>
      </w:r>
      <w:r w:rsidR="003270A5" w:rsidRPr="005E4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B2B31" w14:textId="35AE6F28" w:rsidR="00590290" w:rsidRPr="005E44CE" w:rsidRDefault="00590290" w:rsidP="00AA5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>Este encontro deu-se na mesma época em que a proximidade d</w:t>
      </w:r>
      <w:r w:rsidR="00E9297A">
        <w:rPr>
          <w:rFonts w:ascii="Times New Roman" w:hAnsi="Times New Roman" w:cs="Times New Roman"/>
          <w:sz w:val="24"/>
          <w:szCs w:val="24"/>
        </w:rPr>
        <w:t>e</w:t>
      </w:r>
      <w:r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E9297A">
        <w:rPr>
          <w:rFonts w:ascii="Times New Roman" w:hAnsi="Times New Roman" w:cs="Times New Roman"/>
          <w:sz w:val="24"/>
          <w:szCs w:val="24"/>
        </w:rPr>
        <w:t>António</w:t>
      </w:r>
      <w:r w:rsidRPr="005E44CE">
        <w:rPr>
          <w:rFonts w:ascii="Times New Roman" w:hAnsi="Times New Roman" w:cs="Times New Roman"/>
          <w:sz w:val="24"/>
          <w:szCs w:val="24"/>
        </w:rPr>
        <w:t xml:space="preserve"> Coimbra de Matos foi igualmente marcante, quer no encontro analítico, quer no </w:t>
      </w:r>
      <w:r w:rsidR="000A716D" w:rsidRPr="005E44CE">
        <w:rPr>
          <w:rFonts w:ascii="Times New Roman" w:hAnsi="Times New Roman" w:cs="Times New Roman"/>
          <w:sz w:val="24"/>
          <w:szCs w:val="24"/>
        </w:rPr>
        <w:t xml:space="preserve">trabalho teórico, permitindo um especial aprofundamento das </w:t>
      </w:r>
      <w:proofErr w:type="spellStart"/>
      <w:r w:rsidR="000A716D" w:rsidRPr="005E44CE">
        <w:rPr>
          <w:rFonts w:ascii="Times New Roman" w:hAnsi="Times New Roman" w:cs="Times New Roman"/>
          <w:sz w:val="24"/>
          <w:szCs w:val="24"/>
        </w:rPr>
        <w:t>perspectivas</w:t>
      </w:r>
      <w:proofErr w:type="spellEnd"/>
      <w:r w:rsidR="000A716D" w:rsidRPr="005E44CE">
        <w:rPr>
          <w:rFonts w:ascii="Times New Roman" w:hAnsi="Times New Roman" w:cs="Times New Roman"/>
          <w:sz w:val="24"/>
          <w:szCs w:val="24"/>
        </w:rPr>
        <w:t xml:space="preserve"> que as novas vias da Psicanálise trazem à compreensão do ser humano. Pelo Coimbra, aproximei-me da AP</w:t>
      </w:r>
      <w:r w:rsidR="00EB5CEC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0A716D" w:rsidRPr="005E44CE">
        <w:rPr>
          <w:rFonts w:ascii="Times New Roman" w:hAnsi="Times New Roman" w:cs="Times New Roman"/>
          <w:sz w:val="24"/>
          <w:szCs w:val="24"/>
        </w:rPr>
        <w:t>, onde encontrei velhos amigos, como o J</w:t>
      </w:r>
      <w:r w:rsidR="00F44B12" w:rsidRPr="005E44CE">
        <w:rPr>
          <w:rFonts w:ascii="Times New Roman" w:hAnsi="Times New Roman" w:cs="Times New Roman"/>
          <w:sz w:val="24"/>
          <w:szCs w:val="24"/>
        </w:rPr>
        <w:t>osé Carlos</w:t>
      </w:r>
      <w:r w:rsidR="000A716D" w:rsidRPr="005E44CE">
        <w:rPr>
          <w:rFonts w:ascii="Times New Roman" w:hAnsi="Times New Roman" w:cs="Times New Roman"/>
          <w:sz w:val="24"/>
          <w:szCs w:val="24"/>
        </w:rPr>
        <w:t xml:space="preserve"> Coelho Rosa, </w:t>
      </w:r>
      <w:r w:rsidR="00FF4A5F">
        <w:rPr>
          <w:rFonts w:ascii="Times New Roman" w:hAnsi="Times New Roman" w:cs="Times New Roman"/>
          <w:sz w:val="24"/>
          <w:szCs w:val="24"/>
        </w:rPr>
        <w:t xml:space="preserve">colega </w:t>
      </w:r>
      <w:r w:rsidR="000A716D" w:rsidRPr="005E44CE">
        <w:rPr>
          <w:rFonts w:ascii="Times New Roman" w:hAnsi="Times New Roman" w:cs="Times New Roman"/>
          <w:sz w:val="24"/>
          <w:szCs w:val="24"/>
        </w:rPr>
        <w:t>d</w:t>
      </w:r>
      <w:r w:rsidR="00FF4A5F">
        <w:rPr>
          <w:rFonts w:ascii="Times New Roman" w:hAnsi="Times New Roman" w:cs="Times New Roman"/>
          <w:sz w:val="24"/>
          <w:szCs w:val="24"/>
        </w:rPr>
        <w:t>o</w:t>
      </w:r>
      <w:r w:rsidR="00F44B12" w:rsidRPr="005E44CE">
        <w:rPr>
          <w:rFonts w:ascii="Times New Roman" w:hAnsi="Times New Roman" w:cs="Times New Roman"/>
          <w:sz w:val="24"/>
          <w:szCs w:val="24"/>
        </w:rPr>
        <w:t>s meus anos da Faculdade de Letras</w:t>
      </w:r>
      <w:r w:rsidR="000A716D" w:rsidRPr="005E44CE">
        <w:rPr>
          <w:rFonts w:ascii="Times New Roman" w:hAnsi="Times New Roman" w:cs="Times New Roman"/>
          <w:sz w:val="24"/>
          <w:szCs w:val="24"/>
        </w:rPr>
        <w:t>,</w:t>
      </w:r>
      <w:r w:rsidR="003F31BA" w:rsidRPr="005E44CE">
        <w:rPr>
          <w:rFonts w:ascii="Times New Roman" w:hAnsi="Times New Roman" w:cs="Times New Roman"/>
          <w:sz w:val="24"/>
          <w:szCs w:val="24"/>
        </w:rPr>
        <w:t xml:space="preserve"> e a Joana</w:t>
      </w:r>
      <w:r w:rsidR="00F44B12" w:rsidRPr="005E44CE">
        <w:rPr>
          <w:rFonts w:ascii="Times New Roman" w:hAnsi="Times New Roman" w:cs="Times New Roman"/>
          <w:sz w:val="24"/>
          <w:szCs w:val="24"/>
        </w:rPr>
        <w:t xml:space="preserve"> Espírito Santo</w:t>
      </w:r>
      <w:r w:rsidR="003F31BA" w:rsidRPr="005E44CE">
        <w:rPr>
          <w:rFonts w:ascii="Times New Roman" w:hAnsi="Times New Roman" w:cs="Times New Roman"/>
          <w:sz w:val="24"/>
          <w:szCs w:val="24"/>
        </w:rPr>
        <w:t>,</w:t>
      </w:r>
      <w:r w:rsidR="000A716D" w:rsidRPr="005E44CE">
        <w:rPr>
          <w:rFonts w:ascii="Times New Roman" w:hAnsi="Times New Roman" w:cs="Times New Roman"/>
          <w:sz w:val="24"/>
          <w:szCs w:val="24"/>
        </w:rPr>
        <w:t xml:space="preserve"> que passaram </w:t>
      </w:r>
      <w:r w:rsidR="003F31BA" w:rsidRPr="005E44CE">
        <w:rPr>
          <w:rFonts w:ascii="Times New Roman" w:hAnsi="Times New Roman" w:cs="Times New Roman"/>
          <w:sz w:val="24"/>
          <w:szCs w:val="24"/>
        </w:rPr>
        <w:t xml:space="preserve">agora </w:t>
      </w:r>
      <w:r w:rsidR="000A716D" w:rsidRPr="005E44CE">
        <w:rPr>
          <w:rFonts w:ascii="Times New Roman" w:hAnsi="Times New Roman" w:cs="Times New Roman"/>
          <w:sz w:val="24"/>
          <w:szCs w:val="24"/>
        </w:rPr>
        <w:t>a integrar uma área de trabalho, para além da</w:t>
      </w:r>
      <w:r w:rsidR="005A22B8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EB7F1B" w:rsidRPr="005E44CE">
        <w:rPr>
          <w:rFonts w:ascii="Times New Roman" w:hAnsi="Times New Roman" w:cs="Times New Roman"/>
          <w:sz w:val="24"/>
          <w:szCs w:val="24"/>
        </w:rPr>
        <w:t xml:space="preserve">inicial </w:t>
      </w:r>
      <w:r w:rsidR="005A22B8" w:rsidRPr="005E44CE">
        <w:rPr>
          <w:rFonts w:ascii="Times New Roman" w:hAnsi="Times New Roman" w:cs="Times New Roman"/>
          <w:sz w:val="24"/>
          <w:szCs w:val="24"/>
        </w:rPr>
        <w:t xml:space="preserve">esfera </w:t>
      </w:r>
      <w:r w:rsidR="00F44B12" w:rsidRPr="005E44CE">
        <w:rPr>
          <w:rFonts w:ascii="Times New Roman" w:hAnsi="Times New Roman" w:cs="Times New Roman"/>
          <w:sz w:val="24"/>
          <w:szCs w:val="24"/>
        </w:rPr>
        <w:t xml:space="preserve">da </w:t>
      </w:r>
      <w:r w:rsidR="000A716D" w:rsidRPr="005E44CE">
        <w:rPr>
          <w:rFonts w:ascii="Times New Roman" w:hAnsi="Times New Roman" w:cs="Times New Roman"/>
          <w:sz w:val="24"/>
          <w:szCs w:val="24"/>
        </w:rPr>
        <w:t>amizade. E fiz</w:t>
      </w:r>
      <w:r w:rsidR="003F31BA" w:rsidRPr="005E44CE">
        <w:rPr>
          <w:rFonts w:ascii="Times New Roman" w:hAnsi="Times New Roman" w:cs="Times New Roman"/>
          <w:sz w:val="24"/>
          <w:szCs w:val="24"/>
        </w:rPr>
        <w:t>, naturalmente,</w:t>
      </w:r>
      <w:r w:rsidR="000A716D" w:rsidRPr="005E44CE">
        <w:rPr>
          <w:rFonts w:ascii="Times New Roman" w:hAnsi="Times New Roman" w:cs="Times New Roman"/>
          <w:sz w:val="24"/>
          <w:szCs w:val="24"/>
        </w:rPr>
        <w:t xml:space="preserve"> novos </w:t>
      </w:r>
      <w:r w:rsidR="003F31BA" w:rsidRPr="005E44CE">
        <w:rPr>
          <w:rFonts w:ascii="Times New Roman" w:hAnsi="Times New Roman" w:cs="Times New Roman"/>
          <w:sz w:val="24"/>
          <w:szCs w:val="24"/>
        </w:rPr>
        <w:t xml:space="preserve">e fecundos </w:t>
      </w:r>
      <w:r w:rsidR="000A716D" w:rsidRPr="005E44CE">
        <w:rPr>
          <w:rFonts w:ascii="Times New Roman" w:hAnsi="Times New Roman" w:cs="Times New Roman"/>
          <w:sz w:val="24"/>
          <w:szCs w:val="24"/>
        </w:rPr>
        <w:t xml:space="preserve">conhecimentos, como o da </w:t>
      </w:r>
      <w:r w:rsidR="00FF4A5F">
        <w:rPr>
          <w:rFonts w:ascii="Times New Roman" w:hAnsi="Times New Roman" w:cs="Times New Roman"/>
          <w:sz w:val="24"/>
          <w:szCs w:val="24"/>
        </w:rPr>
        <w:t xml:space="preserve">Maria do </w:t>
      </w:r>
      <w:r w:rsidR="000A716D" w:rsidRPr="005E44CE">
        <w:rPr>
          <w:rFonts w:ascii="Times New Roman" w:hAnsi="Times New Roman" w:cs="Times New Roman"/>
          <w:sz w:val="24"/>
          <w:szCs w:val="24"/>
        </w:rPr>
        <w:t xml:space="preserve">Rosário Belo, que desde o primeiro momento me pareceu </w:t>
      </w:r>
      <w:r w:rsidR="00EB5CEC">
        <w:rPr>
          <w:rFonts w:ascii="Times New Roman" w:hAnsi="Times New Roman" w:cs="Times New Roman"/>
          <w:sz w:val="24"/>
          <w:szCs w:val="24"/>
        </w:rPr>
        <w:t xml:space="preserve">claramente </w:t>
      </w:r>
      <w:r w:rsidR="00F44B12" w:rsidRPr="005E44CE">
        <w:rPr>
          <w:rFonts w:ascii="Times New Roman" w:hAnsi="Times New Roman" w:cs="Times New Roman"/>
          <w:sz w:val="24"/>
          <w:szCs w:val="24"/>
        </w:rPr>
        <w:t xml:space="preserve">uma </w:t>
      </w:r>
      <w:proofErr w:type="spellStart"/>
      <w:r w:rsidR="000A716D" w:rsidRPr="005E44CE">
        <w:rPr>
          <w:rFonts w:ascii="Times New Roman" w:hAnsi="Times New Roman" w:cs="Times New Roman"/>
          <w:sz w:val="24"/>
          <w:szCs w:val="24"/>
        </w:rPr>
        <w:t>winnicottiana</w:t>
      </w:r>
      <w:proofErr w:type="spellEnd"/>
      <w:r w:rsidR="000A716D" w:rsidRPr="005E44CE">
        <w:rPr>
          <w:rFonts w:ascii="Times New Roman" w:hAnsi="Times New Roman" w:cs="Times New Roman"/>
          <w:sz w:val="24"/>
          <w:szCs w:val="24"/>
        </w:rPr>
        <w:t xml:space="preserve"> por eleição. </w:t>
      </w:r>
    </w:p>
    <w:p w14:paraId="3B6FAFBB" w14:textId="445B39E4" w:rsidR="003F31BA" w:rsidRPr="005E44CE" w:rsidRDefault="000A716D" w:rsidP="00AA5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>Est</w:t>
      </w:r>
      <w:r w:rsidR="00DA2F1B" w:rsidRPr="005E44CE">
        <w:rPr>
          <w:rFonts w:ascii="Times New Roman" w:hAnsi="Times New Roman" w:cs="Times New Roman"/>
          <w:sz w:val="24"/>
          <w:szCs w:val="24"/>
        </w:rPr>
        <w:t>a breve narrativa</w:t>
      </w:r>
      <w:r w:rsidRPr="005E44CE">
        <w:rPr>
          <w:rFonts w:ascii="Times New Roman" w:hAnsi="Times New Roman" w:cs="Times New Roman"/>
          <w:sz w:val="24"/>
          <w:szCs w:val="24"/>
        </w:rPr>
        <w:t xml:space="preserve"> mostra como cheguei </w:t>
      </w:r>
      <w:r w:rsidR="00FF4A5F">
        <w:rPr>
          <w:rFonts w:ascii="Times New Roman" w:hAnsi="Times New Roman" w:cs="Times New Roman"/>
          <w:sz w:val="24"/>
          <w:szCs w:val="24"/>
        </w:rPr>
        <w:t>a integrar-me na</w:t>
      </w:r>
      <w:r w:rsidRPr="005E44CE">
        <w:rPr>
          <w:rFonts w:ascii="Times New Roman" w:hAnsi="Times New Roman" w:cs="Times New Roman"/>
          <w:sz w:val="24"/>
          <w:szCs w:val="24"/>
        </w:rPr>
        <w:t xml:space="preserve"> Associação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Winnicottiana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Portuguesa</w:t>
      </w:r>
      <w:r w:rsidR="00FF4A5F">
        <w:rPr>
          <w:rFonts w:ascii="Times New Roman" w:hAnsi="Times New Roman" w:cs="Times New Roman"/>
          <w:sz w:val="24"/>
          <w:szCs w:val="24"/>
        </w:rPr>
        <w:t xml:space="preserve"> e a participar no seu 1º Colóquio</w:t>
      </w:r>
      <w:r w:rsidR="00FF4A5F" w:rsidRPr="005E44CE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5E44CE">
        <w:rPr>
          <w:rFonts w:ascii="Times New Roman" w:hAnsi="Times New Roman" w:cs="Times New Roman"/>
          <w:sz w:val="24"/>
          <w:szCs w:val="24"/>
        </w:rPr>
        <w:t xml:space="preserve">. </w:t>
      </w:r>
      <w:r w:rsidR="003F31BA" w:rsidRPr="005E44CE">
        <w:rPr>
          <w:rFonts w:ascii="Times New Roman" w:hAnsi="Times New Roman" w:cs="Times New Roman"/>
          <w:sz w:val="24"/>
          <w:szCs w:val="24"/>
        </w:rPr>
        <w:t>Muito foi feito, entretanto, a que assisti e em que colaborei, com gosto, na medida das minhas possibilidades</w:t>
      </w:r>
      <w:r w:rsidR="00F5677A" w:rsidRPr="005E44CE">
        <w:rPr>
          <w:rFonts w:ascii="Times New Roman" w:hAnsi="Times New Roman" w:cs="Times New Roman"/>
          <w:sz w:val="24"/>
          <w:szCs w:val="24"/>
        </w:rPr>
        <w:t xml:space="preserve"> e com o meu </w:t>
      </w:r>
      <w:proofErr w:type="spellStart"/>
      <w:r w:rsidR="00F5677A" w:rsidRPr="005E44CE">
        <w:rPr>
          <w:rFonts w:ascii="Times New Roman" w:hAnsi="Times New Roman" w:cs="Times New Roman"/>
          <w:sz w:val="24"/>
          <w:szCs w:val="24"/>
        </w:rPr>
        <w:t>olfacto</w:t>
      </w:r>
      <w:proofErr w:type="spellEnd"/>
      <w:r w:rsidR="00F5677A" w:rsidRPr="005E44CE">
        <w:rPr>
          <w:rFonts w:ascii="Times New Roman" w:hAnsi="Times New Roman" w:cs="Times New Roman"/>
          <w:sz w:val="24"/>
          <w:szCs w:val="24"/>
        </w:rPr>
        <w:t xml:space="preserve"> pessoal de investigadora</w:t>
      </w:r>
      <w:r w:rsidR="003F31BA" w:rsidRPr="005E44CE">
        <w:rPr>
          <w:rFonts w:ascii="Times New Roman" w:hAnsi="Times New Roman" w:cs="Times New Roman"/>
          <w:sz w:val="24"/>
          <w:szCs w:val="24"/>
        </w:rPr>
        <w:t>.</w:t>
      </w:r>
    </w:p>
    <w:p w14:paraId="7486CF97" w14:textId="61EFCA44" w:rsidR="00ED23BE" w:rsidRPr="005E44CE" w:rsidRDefault="003F31BA" w:rsidP="00AA5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lastRenderedPageBreak/>
        <w:t xml:space="preserve">Mas o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meu interesse e empenho continua a ser o inicial: filosófico</w:t>
      </w:r>
      <w:r w:rsidRPr="005E44CE">
        <w:rPr>
          <w:rFonts w:ascii="Times New Roman" w:hAnsi="Times New Roman" w:cs="Times New Roman"/>
          <w:sz w:val="24"/>
          <w:szCs w:val="24"/>
        </w:rPr>
        <w:t xml:space="preserve">. </w:t>
      </w:r>
      <w:r w:rsidR="002B1E04" w:rsidRPr="005E44CE">
        <w:rPr>
          <w:rFonts w:ascii="Times New Roman" w:hAnsi="Times New Roman" w:cs="Times New Roman"/>
          <w:sz w:val="24"/>
          <w:szCs w:val="24"/>
        </w:rPr>
        <w:t xml:space="preserve">O filósofo não é um intelectual esquecido do corpo e do mundo, </w:t>
      </w:r>
      <w:r w:rsidR="00ED23BE" w:rsidRPr="005E44CE">
        <w:rPr>
          <w:rFonts w:ascii="Times New Roman" w:hAnsi="Times New Roman" w:cs="Times New Roman"/>
          <w:sz w:val="24"/>
          <w:szCs w:val="24"/>
        </w:rPr>
        <w:t xml:space="preserve">em exercício mental unilateral, </w:t>
      </w:r>
      <w:r w:rsidR="002B1E04" w:rsidRPr="005E44CE">
        <w:rPr>
          <w:rFonts w:ascii="Times New Roman" w:hAnsi="Times New Roman" w:cs="Times New Roman"/>
          <w:sz w:val="24"/>
          <w:szCs w:val="24"/>
        </w:rPr>
        <w:t xml:space="preserve">mas alguém que procura abarcar o humano e os seus campos de </w:t>
      </w:r>
      <w:proofErr w:type="spellStart"/>
      <w:r w:rsidR="002B1E04" w:rsidRPr="005E44CE">
        <w:rPr>
          <w:rFonts w:ascii="Times New Roman" w:hAnsi="Times New Roman" w:cs="Times New Roman"/>
          <w:sz w:val="24"/>
          <w:szCs w:val="24"/>
        </w:rPr>
        <w:t>acção</w:t>
      </w:r>
      <w:proofErr w:type="spellEnd"/>
      <w:r w:rsidR="002B1E04" w:rsidRPr="005E44CE">
        <w:rPr>
          <w:rFonts w:ascii="Times New Roman" w:hAnsi="Times New Roman" w:cs="Times New Roman"/>
          <w:sz w:val="24"/>
          <w:szCs w:val="24"/>
        </w:rPr>
        <w:t xml:space="preserve"> e </w:t>
      </w:r>
      <w:r w:rsidR="00EB5CEC">
        <w:rPr>
          <w:rFonts w:ascii="Times New Roman" w:hAnsi="Times New Roman" w:cs="Times New Roman"/>
          <w:sz w:val="24"/>
          <w:szCs w:val="24"/>
        </w:rPr>
        <w:t xml:space="preserve">de </w:t>
      </w:r>
      <w:r w:rsidR="002B1E04" w:rsidRPr="005E44CE">
        <w:rPr>
          <w:rFonts w:ascii="Times New Roman" w:hAnsi="Times New Roman" w:cs="Times New Roman"/>
          <w:sz w:val="24"/>
          <w:szCs w:val="24"/>
        </w:rPr>
        <w:t>saber</w:t>
      </w:r>
      <w:r w:rsidR="00F5677A" w:rsidRPr="005E44CE">
        <w:rPr>
          <w:rFonts w:ascii="Times New Roman" w:hAnsi="Times New Roman" w:cs="Times New Roman"/>
          <w:sz w:val="24"/>
          <w:szCs w:val="24"/>
        </w:rPr>
        <w:t>,</w:t>
      </w:r>
      <w:r w:rsidR="002B1E04" w:rsidRPr="005E44CE">
        <w:rPr>
          <w:rFonts w:ascii="Times New Roman" w:hAnsi="Times New Roman" w:cs="Times New Roman"/>
          <w:sz w:val="24"/>
          <w:szCs w:val="24"/>
        </w:rPr>
        <w:t xml:space="preserve"> de </w:t>
      </w:r>
      <w:r w:rsidR="00682EF3">
        <w:rPr>
          <w:rFonts w:ascii="Times New Roman" w:hAnsi="Times New Roman" w:cs="Times New Roman"/>
          <w:sz w:val="24"/>
          <w:szCs w:val="24"/>
        </w:rPr>
        <w:t xml:space="preserve">um </w:t>
      </w:r>
      <w:r w:rsidR="002B1E04" w:rsidRPr="005E44CE">
        <w:rPr>
          <w:rFonts w:ascii="Times New Roman" w:hAnsi="Times New Roman" w:cs="Times New Roman"/>
          <w:sz w:val="24"/>
          <w:szCs w:val="24"/>
        </w:rPr>
        <w:t>modo articulado</w:t>
      </w:r>
      <w:r w:rsidR="00ED23BE" w:rsidRPr="005E44CE">
        <w:rPr>
          <w:rFonts w:ascii="Times New Roman" w:hAnsi="Times New Roman" w:cs="Times New Roman"/>
          <w:sz w:val="24"/>
          <w:szCs w:val="24"/>
        </w:rPr>
        <w:t xml:space="preserve"> e compreensivo</w:t>
      </w:r>
      <w:r w:rsidR="000E756B" w:rsidRPr="005E44CE">
        <w:rPr>
          <w:rFonts w:ascii="Times New Roman" w:hAnsi="Times New Roman" w:cs="Times New Roman"/>
          <w:sz w:val="24"/>
          <w:szCs w:val="24"/>
        </w:rPr>
        <w:t xml:space="preserve">. Não é um cientista encerrado num laboratório com os seus </w:t>
      </w:r>
      <w:proofErr w:type="spellStart"/>
      <w:r w:rsidR="000E756B" w:rsidRPr="005E44CE">
        <w:rPr>
          <w:rFonts w:ascii="Times New Roman" w:hAnsi="Times New Roman" w:cs="Times New Roman"/>
          <w:sz w:val="24"/>
          <w:szCs w:val="24"/>
        </w:rPr>
        <w:t>objectos</w:t>
      </w:r>
      <w:proofErr w:type="spellEnd"/>
      <w:r w:rsidR="000E756B" w:rsidRPr="005E44CE">
        <w:rPr>
          <w:rFonts w:ascii="Times New Roman" w:hAnsi="Times New Roman" w:cs="Times New Roman"/>
          <w:sz w:val="24"/>
          <w:szCs w:val="24"/>
        </w:rPr>
        <w:t xml:space="preserve"> de observação e análise. É alguém que procura entender como é possível que tudo se conjugue, como é possível o todo</w:t>
      </w:r>
      <w:r w:rsidR="00EB160C">
        <w:rPr>
          <w:rFonts w:ascii="Times New Roman" w:hAnsi="Times New Roman" w:cs="Times New Roman"/>
          <w:sz w:val="24"/>
          <w:szCs w:val="24"/>
        </w:rPr>
        <w:t>,</w:t>
      </w:r>
      <w:r w:rsidR="000E756B" w:rsidRPr="005E44CE">
        <w:rPr>
          <w:rFonts w:ascii="Times New Roman" w:hAnsi="Times New Roman" w:cs="Times New Roman"/>
          <w:sz w:val="24"/>
          <w:szCs w:val="24"/>
        </w:rPr>
        <w:t xml:space="preserve"> a que o humano está indelevelmente ligado</w:t>
      </w:r>
      <w:r w:rsidR="00ED23BE" w:rsidRPr="005E44CE">
        <w:rPr>
          <w:rFonts w:ascii="Times New Roman" w:hAnsi="Times New Roman" w:cs="Times New Roman"/>
          <w:sz w:val="24"/>
          <w:szCs w:val="24"/>
        </w:rPr>
        <w:t xml:space="preserve"> e </w:t>
      </w:r>
      <w:r w:rsidR="00EB160C">
        <w:rPr>
          <w:rFonts w:ascii="Times New Roman" w:hAnsi="Times New Roman" w:cs="Times New Roman"/>
          <w:sz w:val="24"/>
          <w:szCs w:val="24"/>
        </w:rPr>
        <w:t xml:space="preserve">que </w:t>
      </w:r>
      <w:r w:rsidR="00ED23BE" w:rsidRPr="005E44CE">
        <w:rPr>
          <w:rFonts w:ascii="Times New Roman" w:hAnsi="Times New Roman" w:cs="Times New Roman"/>
          <w:sz w:val="24"/>
          <w:szCs w:val="24"/>
        </w:rPr>
        <w:t>constitui a vida de todos e de cada um.</w:t>
      </w:r>
    </w:p>
    <w:p w14:paraId="7CE0938E" w14:textId="0B122FA7" w:rsidR="000A716D" w:rsidRPr="005E44CE" w:rsidRDefault="00FF4A5F" w:rsidP="00AA5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meu percurso académico, tenho defendido, desde o primeiro momento, </w:t>
      </w:r>
      <w:r w:rsidR="003F31BA" w:rsidRPr="005E44CE">
        <w:rPr>
          <w:rFonts w:ascii="Times New Roman" w:hAnsi="Times New Roman" w:cs="Times New Roman"/>
          <w:sz w:val="24"/>
          <w:szCs w:val="24"/>
        </w:rPr>
        <w:t>a importância filosófica da Psicanálise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3F31BA" w:rsidRPr="005E44CE">
        <w:rPr>
          <w:rFonts w:ascii="Times New Roman" w:hAnsi="Times New Roman" w:cs="Times New Roman"/>
          <w:sz w:val="24"/>
          <w:szCs w:val="24"/>
        </w:rPr>
        <w:t xml:space="preserve">, quer enquanto leitura do humano, na sua manifestação plena (isto é, salutar), quer enquanto revelação dessa </w:t>
      </w:r>
      <w:r w:rsidR="003F31BA" w:rsidRPr="005E44CE">
        <w:rPr>
          <w:rFonts w:ascii="Times New Roman" w:hAnsi="Times New Roman" w:cs="Times New Roman"/>
          <w:i/>
          <w:iCs/>
          <w:sz w:val="24"/>
          <w:szCs w:val="24"/>
        </w:rPr>
        <w:t>barreira porosa, que une e separa</w:t>
      </w:r>
      <w:r w:rsidR="003F31BA" w:rsidRPr="005E44CE">
        <w:rPr>
          <w:rFonts w:ascii="Times New Roman" w:hAnsi="Times New Roman" w:cs="Times New Roman"/>
          <w:sz w:val="24"/>
          <w:szCs w:val="24"/>
        </w:rPr>
        <w:t xml:space="preserve"> – une separando e separa unindo – o são e o doentio. Não propriamente de um ponto de vista normativo, que acaba sendo o do médico no seu exercício profissional, tratando de curar </w:t>
      </w:r>
      <w:r w:rsidR="00DA2F1B" w:rsidRPr="005E44CE">
        <w:rPr>
          <w:rFonts w:ascii="Times New Roman" w:hAnsi="Times New Roman" w:cs="Times New Roman"/>
          <w:sz w:val="24"/>
          <w:szCs w:val="24"/>
        </w:rPr>
        <w:t>um</w:t>
      </w:r>
      <w:r w:rsidR="003F31BA" w:rsidRPr="005E44CE">
        <w:rPr>
          <w:rFonts w:ascii="Times New Roman" w:hAnsi="Times New Roman" w:cs="Times New Roman"/>
          <w:sz w:val="24"/>
          <w:szCs w:val="24"/>
        </w:rPr>
        <w:t xml:space="preserve"> enfermo; mas do ponto de vista do </w:t>
      </w:r>
      <w:r w:rsidR="00661258" w:rsidRPr="005E44CE">
        <w:rPr>
          <w:rFonts w:ascii="Times New Roman" w:hAnsi="Times New Roman" w:cs="Times New Roman"/>
          <w:sz w:val="24"/>
          <w:szCs w:val="24"/>
        </w:rPr>
        <w:t>existencial</w:t>
      </w:r>
      <w:r w:rsidR="003F31BA" w:rsidRPr="005E44CE">
        <w:rPr>
          <w:rFonts w:ascii="Times New Roman" w:hAnsi="Times New Roman" w:cs="Times New Roman"/>
          <w:sz w:val="24"/>
          <w:szCs w:val="24"/>
        </w:rPr>
        <w:t xml:space="preserve">, bem humano, que é o do </w:t>
      </w:r>
      <w:r w:rsidR="003F31BA" w:rsidRPr="005E44CE">
        <w:rPr>
          <w:rFonts w:ascii="Times New Roman" w:hAnsi="Times New Roman" w:cs="Times New Roman"/>
          <w:i/>
          <w:iCs/>
          <w:sz w:val="24"/>
          <w:szCs w:val="24"/>
        </w:rPr>
        <w:t>estar alerta e cuidar</w:t>
      </w:r>
      <w:r w:rsidR="003F31BA" w:rsidRPr="005E44CE">
        <w:rPr>
          <w:rFonts w:ascii="Times New Roman" w:hAnsi="Times New Roman" w:cs="Times New Roman"/>
          <w:sz w:val="24"/>
          <w:szCs w:val="24"/>
        </w:rPr>
        <w:t xml:space="preserve"> do que somos, da nossa condição precária e vulnerável. </w:t>
      </w:r>
      <w:r w:rsidR="004F63B3" w:rsidRPr="005E44CE">
        <w:rPr>
          <w:rFonts w:ascii="Times New Roman" w:hAnsi="Times New Roman" w:cs="Times New Roman"/>
          <w:sz w:val="24"/>
          <w:szCs w:val="24"/>
        </w:rPr>
        <w:t>Neste sentido</w:t>
      </w:r>
      <w:r w:rsidR="004F63B3" w:rsidRPr="005E44CE">
        <w:rPr>
          <w:rFonts w:ascii="Times New Roman" w:hAnsi="Times New Roman" w:cs="Times New Roman"/>
          <w:i/>
          <w:iCs/>
          <w:sz w:val="24"/>
          <w:szCs w:val="24"/>
        </w:rPr>
        <w:t>, a Psicanálise – no seu todo de sentido, teórico e prático – é uma das mais importantes contribuições históricas</w:t>
      </w:r>
      <w:r w:rsidR="004F63B3" w:rsidRPr="005E44CE">
        <w:rPr>
          <w:rFonts w:ascii="Times New Roman" w:hAnsi="Times New Roman" w:cs="Times New Roman"/>
          <w:sz w:val="24"/>
          <w:szCs w:val="24"/>
        </w:rPr>
        <w:t xml:space="preserve"> para a compreensão do que po</w:t>
      </w:r>
      <w:r w:rsidR="00223FB2">
        <w:rPr>
          <w:rFonts w:ascii="Times New Roman" w:hAnsi="Times New Roman" w:cs="Times New Roman"/>
          <w:sz w:val="24"/>
          <w:szCs w:val="24"/>
        </w:rPr>
        <w:t>ssa</w:t>
      </w:r>
      <w:r w:rsidR="004F63B3" w:rsidRPr="005E44CE">
        <w:rPr>
          <w:rFonts w:ascii="Times New Roman" w:hAnsi="Times New Roman" w:cs="Times New Roman"/>
          <w:sz w:val="24"/>
          <w:szCs w:val="24"/>
        </w:rPr>
        <w:t xml:space="preserve"> responder-se à 4ª pergunta kantiana: O que é o humano? </w:t>
      </w:r>
      <w:r w:rsidR="00DA2F1B" w:rsidRPr="005E44CE">
        <w:rPr>
          <w:rFonts w:ascii="Times New Roman" w:hAnsi="Times New Roman" w:cs="Times New Roman"/>
          <w:sz w:val="24"/>
          <w:szCs w:val="24"/>
        </w:rPr>
        <w:t>Pergunta que Kant</w:t>
      </w:r>
      <w:r w:rsidR="00AB7732">
        <w:rPr>
          <w:rFonts w:ascii="Times New Roman" w:hAnsi="Times New Roman" w:cs="Times New Roman"/>
          <w:sz w:val="24"/>
          <w:szCs w:val="24"/>
        </w:rPr>
        <w:t xml:space="preserve"> (1972</w:t>
      </w:r>
      <w:r w:rsidR="00265245">
        <w:rPr>
          <w:rFonts w:ascii="Times New Roman" w:hAnsi="Times New Roman" w:cs="Times New Roman"/>
          <w:sz w:val="24"/>
          <w:szCs w:val="24"/>
        </w:rPr>
        <w:t xml:space="preserve">: </w:t>
      </w:r>
      <w:r w:rsidR="00AB7732">
        <w:rPr>
          <w:rFonts w:ascii="Times New Roman" w:hAnsi="Times New Roman" w:cs="Times New Roman"/>
          <w:sz w:val="24"/>
          <w:szCs w:val="24"/>
        </w:rPr>
        <w:t>75)</w:t>
      </w:r>
      <w:r w:rsidR="00DA2F1B" w:rsidRPr="005E44CE">
        <w:rPr>
          <w:rFonts w:ascii="Times New Roman" w:hAnsi="Times New Roman" w:cs="Times New Roman"/>
          <w:sz w:val="24"/>
          <w:szCs w:val="24"/>
        </w:rPr>
        <w:t xml:space="preserve"> formulou como sendo uma síntese das 3 anteriores: que posso </w:t>
      </w:r>
      <w:proofErr w:type="gramStart"/>
      <w:r w:rsidR="00DA2F1B" w:rsidRPr="005E44CE">
        <w:rPr>
          <w:rFonts w:ascii="Times New Roman" w:hAnsi="Times New Roman" w:cs="Times New Roman"/>
          <w:sz w:val="24"/>
          <w:szCs w:val="24"/>
        </w:rPr>
        <w:t>conhecer?;</w:t>
      </w:r>
      <w:proofErr w:type="gramEnd"/>
      <w:r w:rsidR="00DA2F1B" w:rsidRPr="005E44CE">
        <w:rPr>
          <w:rFonts w:ascii="Times New Roman" w:hAnsi="Times New Roman" w:cs="Times New Roman"/>
          <w:sz w:val="24"/>
          <w:szCs w:val="24"/>
        </w:rPr>
        <w:t xml:space="preserve"> que devo </w:t>
      </w:r>
      <w:proofErr w:type="gramStart"/>
      <w:r w:rsidR="00DA2F1B" w:rsidRPr="005E44CE">
        <w:rPr>
          <w:rFonts w:ascii="Times New Roman" w:hAnsi="Times New Roman" w:cs="Times New Roman"/>
          <w:sz w:val="24"/>
          <w:szCs w:val="24"/>
        </w:rPr>
        <w:t>fazer?;</w:t>
      </w:r>
      <w:proofErr w:type="gramEnd"/>
      <w:r w:rsidR="00DA2F1B" w:rsidRPr="005E44CE">
        <w:rPr>
          <w:rFonts w:ascii="Times New Roman" w:hAnsi="Times New Roman" w:cs="Times New Roman"/>
          <w:sz w:val="24"/>
          <w:szCs w:val="24"/>
        </w:rPr>
        <w:t xml:space="preserve"> que me é permitido esperar</w:t>
      </w:r>
      <w:r w:rsidR="003E4057" w:rsidRPr="005E44CE">
        <w:rPr>
          <w:rFonts w:ascii="Times New Roman" w:hAnsi="Times New Roman" w:cs="Times New Roman"/>
          <w:sz w:val="24"/>
          <w:szCs w:val="24"/>
        </w:rPr>
        <w:t>?</w:t>
      </w:r>
      <w:r w:rsidR="00DA2F1B" w:rsidRPr="005E44CE">
        <w:rPr>
          <w:rFonts w:ascii="Times New Roman" w:hAnsi="Times New Roman" w:cs="Times New Roman"/>
          <w:sz w:val="24"/>
          <w:szCs w:val="24"/>
        </w:rPr>
        <w:t xml:space="preserve"> A Psicanálise está, </w:t>
      </w:r>
      <w:r w:rsidR="004F63B3" w:rsidRPr="005E44CE">
        <w:rPr>
          <w:rFonts w:ascii="Times New Roman" w:hAnsi="Times New Roman" w:cs="Times New Roman"/>
          <w:sz w:val="24"/>
          <w:szCs w:val="24"/>
        </w:rPr>
        <w:t xml:space="preserve">por isso, à altura dos contributos filosóficos mais importantes, </w:t>
      </w:r>
      <w:r w:rsidR="00DA2F1B" w:rsidRPr="005E44CE">
        <w:rPr>
          <w:rFonts w:ascii="Times New Roman" w:hAnsi="Times New Roman" w:cs="Times New Roman"/>
          <w:sz w:val="24"/>
          <w:szCs w:val="24"/>
        </w:rPr>
        <w:t xml:space="preserve">que podemos encontrar </w:t>
      </w:r>
      <w:r w:rsidR="004F63B3" w:rsidRPr="005E44CE">
        <w:rPr>
          <w:rFonts w:ascii="Times New Roman" w:hAnsi="Times New Roman" w:cs="Times New Roman"/>
          <w:sz w:val="24"/>
          <w:szCs w:val="24"/>
        </w:rPr>
        <w:t>ao longo da nossa história.</w:t>
      </w:r>
    </w:p>
    <w:p w14:paraId="5925088D" w14:textId="7BA1BAD5" w:rsidR="004F63B3" w:rsidRPr="005E44CE" w:rsidRDefault="004F63B3" w:rsidP="00AA5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Com este introito, gostaria de, muito brevemente, trazer aqui </w:t>
      </w:r>
      <w:r w:rsidR="00ED23BE" w:rsidRPr="005E44CE">
        <w:rPr>
          <w:rFonts w:ascii="Times New Roman" w:hAnsi="Times New Roman" w:cs="Times New Roman"/>
          <w:sz w:val="24"/>
          <w:szCs w:val="24"/>
        </w:rPr>
        <w:t xml:space="preserve">apenas </w:t>
      </w:r>
      <w:r w:rsidRPr="005E44CE">
        <w:rPr>
          <w:rFonts w:ascii="Times New Roman" w:hAnsi="Times New Roman" w:cs="Times New Roman"/>
          <w:sz w:val="24"/>
          <w:szCs w:val="24"/>
        </w:rPr>
        <w:t xml:space="preserve">alguns comentários, tentando sintetizar o que me parece </w:t>
      </w:r>
      <w:r w:rsidR="00F113B5" w:rsidRPr="005E44CE">
        <w:rPr>
          <w:rFonts w:ascii="Times New Roman" w:hAnsi="Times New Roman" w:cs="Times New Roman"/>
          <w:sz w:val="24"/>
          <w:szCs w:val="24"/>
        </w:rPr>
        <w:t xml:space="preserve">especialmente relevante </w:t>
      </w:r>
      <w:r w:rsidR="00ED23BE" w:rsidRPr="005E44C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ED23BE" w:rsidRPr="005E44CE">
        <w:rPr>
          <w:rFonts w:ascii="Times New Roman" w:hAnsi="Times New Roman" w:cs="Times New Roman"/>
          <w:sz w:val="24"/>
          <w:szCs w:val="24"/>
        </w:rPr>
        <w:t>Winnicott</w:t>
      </w:r>
      <w:proofErr w:type="spellEnd"/>
      <w:r w:rsidR="00DA2F1B" w:rsidRPr="005E44CE">
        <w:rPr>
          <w:rFonts w:ascii="Times New Roman" w:hAnsi="Times New Roman" w:cs="Times New Roman"/>
          <w:sz w:val="24"/>
          <w:szCs w:val="24"/>
        </w:rPr>
        <w:t xml:space="preserve"> para o pensamento antropológico contemporâneo. À sua maneira,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Zeljko</w:t>
      </w:r>
      <w:proofErr w:type="spellEnd"/>
      <w:r w:rsidR="00DA2F1B" w:rsidRPr="005E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F1B" w:rsidRPr="005E44CE">
        <w:rPr>
          <w:rFonts w:ascii="Times New Roman" w:hAnsi="Times New Roman" w:cs="Times New Roman"/>
          <w:sz w:val="24"/>
          <w:szCs w:val="24"/>
        </w:rPr>
        <w:t>Loparic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293958">
        <w:rPr>
          <w:rFonts w:ascii="Times New Roman" w:hAnsi="Times New Roman" w:cs="Times New Roman"/>
          <w:sz w:val="24"/>
          <w:szCs w:val="24"/>
        </w:rPr>
        <w:t xml:space="preserve">(2006) </w:t>
      </w:r>
      <w:r w:rsidR="00DA2F1B" w:rsidRPr="005E44CE">
        <w:rPr>
          <w:rFonts w:ascii="Times New Roman" w:hAnsi="Times New Roman" w:cs="Times New Roman"/>
          <w:sz w:val="24"/>
          <w:szCs w:val="24"/>
        </w:rPr>
        <w:t xml:space="preserve">considera a novidade deste contributo como uma autêntica revolução científica: a </w:t>
      </w:r>
      <w:r w:rsidR="00661258" w:rsidRPr="005E44CE">
        <w:rPr>
          <w:rFonts w:ascii="Times New Roman" w:hAnsi="Times New Roman" w:cs="Times New Roman"/>
          <w:sz w:val="24"/>
          <w:szCs w:val="24"/>
        </w:rPr>
        <w:t>“</w:t>
      </w:r>
      <w:r w:rsidRPr="005E44CE">
        <w:rPr>
          <w:rFonts w:ascii="Times New Roman" w:hAnsi="Times New Roman" w:cs="Times New Roman"/>
          <w:sz w:val="24"/>
          <w:szCs w:val="24"/>
        </w:rPr>
        <w:t xml:space="preserve">revolução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winnicottiana</w:t>
      </w:r>
      <w:proofErr w:type="spellEnd"/>
      <w:r w:rsidR="00661258" w:rsidRPr="005E44CE">
        <w:rPr>
          <w:rFonts w:ascii="Times New Roman" w:hAnsi="Times New Roman" w:cs="Times New Roman"/>
          <w:sz w:val="24"/>
          <w:szCs w:val="24"/>
        </w:rPr>
        <w:t>”</w:t>
      </w:r>
      <w:r w:rsidRPr="005E44CE">
        <w:rPr>
          <w:rFonts w:ascii="Times New Roman" w:hAnsi="Times New Roman" w:cs="Times New Roman"/>
          <w:sz w:val="24"/>
          <w:szCs w:val="24"/>
        </w:rPr>
        <w:t>.</w:t>
      </w:r>
      <w:r w:rsidR="00DA2F1B" w:rsidRPr="005E44C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E35C67" w14:textId="77777777" w:rsidR="00BD37E8" w:rsidRPr="005E44CE" w:rsidRDefault="00BD37E8" w:rsidP="00AA58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61DC6" w14:textId="397A619F" w:rsidR="003E4057" w:rsidRPr="005E44CE" w:rsidRDefault="00223FB2" w:rsidP="00AA58C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E4057" w:rsidRPr="005E44CE">
        <w:rPr>
          <w:rFonts w:ascii="Times New Roman" w:hAnsi="Times New Roman" w:cs="Times New Roman"/>
          <w:b/>
          <w:bCs/>
          <w:sz w:val="24"/>
          <w:szCs w:val="24"/>
        </w:rPr>
        <w:t xml:space="preserve"> compreensão </w:t>
      </w:r>
      <w:proofErr w:type="spellStart"/>
      <w:r w:rsidR="003E4057" w:rsidRPr="005E44CE">
        <w:rPr>
          <w:rFonts w:ascii="Times New Roman" w:hAnsi="Times New Roman" w:cs="Times New Roman"/>
          <w:b/>
          <w:bCs/>
          <w:sz w:val="24"/>
          <w:szCs w:val="24"/>
        </w:rPr>
        <w:t>winnicottiana</w:t>
      </w:r>
      <w:proofErr w:type="spellEnd"/>
      <w:r w:rsidR="003E4057" w:rsidRPr="005E44CE">
        <w:rPr>
          <w:rFonts w:ascii="Times New Roman" w:hAnsi="Times New Roman" w:cs="Times New Roman"/>
          <w:b/>
          <w:bCs/>
          <w:sz w:val="24"/>
          <w:szCs w:val="24"/>
        </w:rPr>
        <w:t xml:space="preserve"> do humano</w:t>
      </w:r>
      <w:r w:rsidR="0045693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56931" w:rsidRPr="005E44CE">
        <w:rPr>
          <w:rFonts w:ascii="Times New Roman" w:hAnsi="Times New Roman" w:cs="Times New Roman"/>
          <w:b/>
          <w:bCs/>
          <w:sz w:val="24"/>
          <w:szCs w:val="24"/>
        </w:rPr>
        <w:t>Alguns apontamentos</w:t>
      </w:r>
      <w:r w:rsidR="004569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088707" w14:textId="17E21475" w:rsidR="003E4057" w:rsidRPr="005E44CE" w:rsidRDefault="00B24853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Passo a registar, muito abreviadamente, três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aspectos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que me parecem fundamentais do que </w:t>
      </w:r>
      <w:r w:rsidR="0088227B" w:rsidRPr="005E44CE">
        <w:rPr>
          <w:rFonts w:ascii="Times New Roman" w:hAnsi="Times New Roman" w:cs="Times New Roman"/>
          <w:sz w:val="24"/>
          <w:szCs w:val="24"/>
        </w:rPr>
        <w:t xml:space="preserve">penso que </w:t>
      </w:r>
      <w:r w:rsidRPr="005E44CE">
        <w:rPr>
          <w:rFonts w:ascii="Times New Roman" w:hAnsi="Times New Roman" w:cs="Times New Roman"/>
          <w:sz w:val="24"/>
          <w:szCs w:val="24"/>
        </w:rPr>
        <w:t xml:space="preserve">essa “revolução” significa: relativamente ao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ponto de partida</w:t>
      </w:r>
      <w:r w:rsidRPr="005E44CE">
        <w:rPr>
          <w:rFonts w:ascii="Times New Roman" w:hAnsi="Times New Roman" w:cs="Times New Roman"/>
          <w:sz w:val="24"/>
          <w:szCs w:val="24"/>
        </w:rPr>
        <w:t xml:space="preserve"> teórico, que subjaz ao trabalho clínico e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respectivas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descobertas; à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via de desenvolvimento</w:t>
      </w:r>
      <w:r w:rsidRPr="005E44CE">
        <w:rPr>
          <w:rFonts w:ascii="Times New Roman" w:hAnsi="Times New Roman" w:cs="Times New Roman"/>
          <w:sz w:val="24"/>
          <w:szCs w:val="24"/>
        </w:rPr>
        <w:t xml:space="preserve"> dele decorrente e dele resultante; e ao(s)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ponto(s) de chegada</w:t>
      </w:r>
      <w:r w:rsidRPr="005E44CE">
        <w:rPr>
          <w:rFonts w:ascii="Times New Roman" w:hAnsi="Times New Roman" w:cs="Times New Roman"/>
          <w:sz w:val="24"/>
          <w:szCs w:val="24"/>
        </w:rPr>
        <w:t xml:space="preserve"> do caminho feito.</w:t>
      </w:r>
    </w:p>
    <w:p w14:paraId="0157B105" w14:textId="77777777" w:rsidR="00B24853" w:rsidRPr="005E44CE" w:rsidRDefault="00B24853" w:rsidP="00AA58C6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4C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2.1. Ponto de partida ou </w:t>
      </w:r>
      <w:proofErr w:type="spellStart"/>
      <w:r w:rsidRPr="005E44CE">
        <w:rPr>
          <w:rFonts w:ascii="Times New Roman" w:hAnsi="Times New Roman" w:cs="Times New Roman"/>
          <w:b/>
          <w:bCs/>
          <w:sz w:val="24"/>
          <w:szCs w:val="24"/>
        </w:rPr>
        <w:t>principial</w:t>
      </w:r>
      <w:proofErr w:type="spellEnd"/>
    </w:p>
    <w:p w14:paraId="7091F68C" w14:textId="0DF7EA6F" w:rsidR="008D1249" w:rsidRPr="005E44CE" w:rsidRDefault="003E4057" w:rsidP="00682EF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A primeira novidade do que, globalmente, significa o contributo de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Winnicott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reside, no meu entender, em que o seu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377E83" w:rsidRPr="005E44CE">
        <w:rPr>
          <w:rFonts w:ascii="Times New Roman" w:hAnsi="Times New Roman" w:cs="Times New Roman"/>
          <w:i/>
          <w:iCs/>
          <w:sz w:val="24"/>
          <w:szCs w:val="24"/>
        </w:rPr>
        <w:t>onto de partida</w:t>
      </w:r>
      <w:r w:rsidRPr="005E44CE">
        <w:rPr>
          <w:rFonts w:ascii="Times New Roman" w:hAnsi="Times New Roman" w:cs="Times New Roman"/>
          <w:sz w:val="24"/>
          <w:szCs w:val="24"/>
        </w:rPr>
        <w:t xml:space="preserve"> para compreender a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acção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e vida humanas não </w:t>
      </w:r>
      <w:r w:rsidR="00293958">
        <w:rPr>
          <w:rFonts w:ascii="Times New Roman" w:hAnsi="Times New Roman" w:cs="Times New Roman"/>
          <w:sz w:val="24"/>
          <w:szCs w:val="24"/>
        </w:rPr>
        <w:t>consiste</w:t>
      </w:r>
      <w:r w:rsidR="00682EF3">
        <w:rPr>
          <w:rFonts w:ascii="Times New Roman" w:hAnsi="Times New Roman" w:cs="Times New Roman"/>
          <w:sz w:val="24"/>
          <w:szCs w:val="24"/>
        </w:rPr>
        <w:t xml:space="preserve"> –</w:t>
      </w:r>
      <w:r w:rsidRPr="005E44CE">
        <w:rPr>
          <w:rFonts w:ascii="Times New Roman" w:hAnsi="Times New Roman" w:cs="Times New Roman"/>
          <w:sz w:val="24"/>
          <w:szCs w:val="24"/>
        </w:rPr>
        <w:t xml:space="preserve"> como era leitura maioritária</w:t>
      </w:r>
      <w:r w:rsidR="009830FD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Pr="005E44CE">
        <w:rPr>
          <w:rFonts w:ascii="Times New Roman" w:hAnsi="Times New Roman" w:cs="Times New Roman"/>
          <w:sz w:val="24"/>
          <w:szCs w:val="24"/>
        </w:rPr>
        <w:t>não</w:t>
      </w:r>
      <w:r w:rsidR="009830FD" w:rsidRPr="005E44CE">
        <w:rPr>
          <w:rFonts w:ascii="Times New Roman" w:hAnsi="Times New Roman" w:cs="Times New Roman"/>
          <w:sz w:val="24"/>
          <w:szCs w:val="24"/>
        </w:rPr>
        <w:t xml:space="preserve"> apenas </w:t>
      </w:r>
      <w:r w:rsidRPr="005E44CE">
        <w:rPr>
          <w:rFonts w:ascii="Times New Roman" w:hAnsi="Times New Roman" w:cs="Times New Roman"/>
          <w:sz w:val="24"/>
          <w:szCs w:val="24"/>
        </w:rPr>
        <w:t>na Psicanálise do seu tempo</w:t>
      </w:r>
      <w:r w:rsidR="00137061" w:rsidRPr="005E44CE">
        <w:rPr>
          <w:rFonts w:ascii="Times New Roman" w:hAnsi="Times New Roman" w:cs="Times New Roman"/>
          <w:sz w:val="24"/>
          <w:szCs w:val="24"/>
        </w:rPr>
        <w:t>, mas também na Filosofia em geral</w:t>
      </w:r>
      <w:r w:rsidR="009830FD" w:rsidRPr="005E44CE">
        <w:rPr>
          <w:rFonts w:ascii="Times New Roman" w:hAnsi="Times New Roman" w:cs="Times New Roman"/>
          <w:sz w:val="24"/>
          <w:szCs w:val="24"/>
        </w:rPr>
        <w:t xml:space="preserve"> –</w:t>
      </w:r>
      <w:r w:rsidR="00682EF3">
        <w:rPr>
          <w:rFonts w:ascii="Times New Roman" w:hAnsi="Times New Roman" w:cs="Times New Roman"/>
          <w:sz w:val="24"/>
          <w:szCs w:val="24"/>
        </w:rPr>
        <w:t xml:space="preserve"> </w:t>
      </w:r>
      <w:r w:rsidR="00137061" w:rsidRPr="005E44CE">
        <w:rPr>
          <w:rFonts w:ascii="Times New Roman" w:hAnsi="Times New Roman" w:cs="Times New Roman"/>
          <w:sz w:val="24"/>
          <w:szCs w:val="24"/>
        </w:rPr>
        <w:t xml:space="preserve">no </w:t>
      </w:r>
      <w:r w:rsidR="00377E83" w:rsidRPr="005E44CE">
        <w:rPr>
          <w:rFonts w:ascii="Times New Roman" w:hAnsi="Times New Roman" w:cs="Times New Roman"/>
          <w:i/>
          <w:iCs/>
          <w:sz w:val="24"/>
          <w:szCs w:val="24"/>
        </w:rPr>
        <w:t>desejo</w:t>
      </w:r>
      <w:r w:rsidR="00137061" w:rsidRPr="005E44CE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="00137061" w:rsidRPr="005E44CE">
        <w:rPr>
          <w:rFonts w:ascii="Times New Roman" w:hAnsi="Times New Roman" w:cs="Times New Roman"/>
          <w:sz w:val="24"/>
          <w:szCs w:val="24"/>
        </w:rPr>
        <w:t>vector</w:t>
      </w:r>
      <w:proofErr w:type="spellEnd"/>
      <w:r w:rsidR="00137061" w:rsidRPr="005E44CE">
        <w:rPr>
          <w:rFonts w:ascii="Times New Roman" w:hAnsi="Times New Roman" w:cs="Times New Roman"/>
          <w:sz w:val="24"/>
          <w:szCs w:val="24"/>
        </w:rPr>
        <w:t xml:space="preserve"> fundamental da natureza humana</w:t>
      </w:r>
      <w:r w:rsidR="00377E83" w:rsidRPr="005E44CE">
        <w:rPr>
          <w:rFonts w:ascii="Times New Roman" w:hAnsi="Times New Roman" w:cs="Times New Roman"/>
          <w:sz w:val="24"/>
          <w:szCs w:val="24"/>
        </w:rPr>
        <w:t xml:space="preserve">, </w:t>
      </w:r>
      <w:r w:rsidR="00137061" w:rsidRPr="005E44CE">
        <w:rPr>
          <w:rFonts w:ascii="Times New Roman" w:hAnsi="Times New Roman" w:cs="Times New Roman"/>
          <w:sz w:val="24"/>
          <w:szCs w:val="24"/>
        </w:rPr>
        <w:t>m</w:t>
      </w:r>
      <w:r w:rsidR="00377E83" w:rsidRPr="005E44CE">
        <w:rPr>
          <w:rFonts w:ascii="Times New Roman" w:hAnsi="Times New Roman" w:cs="Times New Roman"/>
          <w:sz w:val="24"/>
          <w:szCs w:val="24"/>
        </w:rPr>
        <w:t>a</w:t>
      </w:r>
      <w:r w:rsidR="00137061" w:rsidRPr="005E44CE">
        <w:rPr>
          <w:rFonts w:ascii="Times New Roman" w:hAnsi="Times New Roman" w:cs="Times New Roman"/>
          <w:sz w:val="24"/>
          <w:szCs w:val="24"/>
        </w:rPr>
        <w:t xml:space="preserve">s na </w:t>
      </w:r>
      <w:r w:rsidR="00377E83" w:rsidRPr="005E44CE">
        <w:rPr>
          <w:rFonts w:ascii="Times New Roman" w:hAnsi="Times New Roman" w:cs="Times New Roman"/>
          <w:i/>
          <w:iCs/>
          <w:sz w:val="24"/>
          <w:szCs w:val="24"/>
        </w:rPr>
        <w:t>relação</w:t>
      </w:r>
      <w:r w:rsidR="00377E83" w:rsidRPr="005E44CE">
        <w:rPr>
          <w:rFonts w:ascii="Times New Roman" w:hAnsi="Times New Roman" w:cs="Times New Roman"/>
          <w:sz w:val="24"/>
          <w:szCs w:val="24"/>
        </w:rPr>
        <w:t xml:space="preserve">. </w:t>
      </w:r>
      <w:r w:rsidR="00137061" w:rsidRPr="005E44CE">
        <w:rPr>
          <w:rFonts w:ascii="Times New Roman" w:hAnsi="Times New Roman" w:cs="Times New Roman"/>
          <w:sz w:val="24"/>
          <w:szCs w:val="24"/>
        </w:rPr>
        <w:t xml:space="preserve">Antes do desejo – mesmo na sua forma mais elementar como pulsão – está a relação. </w:t>
      </w:r>
      <w:r w:rsidR="009830FD" w:rsidRPr="005E44CE">
        <w:rPr>
          <w:rFonts w:ascii="Times New Roman" w:hAnsi="Times New Roman" w:cs="Times New Roman"/>
          <w:sz w:val="24"/>
          <w:szCs w:val="24"/>
        </w:rPr>
        <w:t xml:space="preserve">O desejo é </w:t>
      </w:r>
      <w:r w:rsidR="00AA57CF">
        <w:rPr>
          <w:rFonts w:ascii="Times New Roman" w:hAnsi="Times New Roman" w:cs="Times New Roman"/>
          <w:sz w:val="24"/>
          <w:szCs w:val="24"/>
        </w:rPr>
        <w:t xml:space="preserve">já </w:t>
      </w:r>
      <w:r w:rsidR="009830FD" w:rsidRPr="005E44CE">
        <w:rPr>
          <w:rFonts w:ascii="Times New Roman" w:hAnsi="Times New Roman" w:cs="Times New Roman"/>
          <w:sz w:val="24"/>
          <w:szCs w:val="24"/>
        </w:rPr>
        <w:t>uma forma de relação, mas não a única</w:t>
      </w:r>
      <w:r w:rsidR="006C03EB" w:rsidRPr="005E44CE">
        <w:rPr>
          <w:rFonts w:ascii="Times New Roman" w:hAnsi="Times New Roman" w:cs="Times New Roman"/>
          <w:sz w:val="24"/>
          <w:szCs w:val="24"/>
        </w:rPr>
        <w:t>,</w:t>
      </w:r>
      <w:r w:rsidR="009830FD" w:rsidRPr="005E44CE">
        <w:rPr>
          <w:rFonts w:ascii="Times New Roman" w:hAnsi="Times New Roman" w:cs="Times New Roman"/>
          <w:sz w:val="24"/>
          <w:szCs w:val="24"/>
        </w:rPr>
        <w:t xml:space="preserve"> nem sequer a primeira na génese do ser humano. </w:t>
      </w:r>
      <w:r w:rsidR="00137061" w:rsidRPr="005E44CE">
        <w:rPr>
          <w:rFonts w:ascii="Times New Roman" w:hAnsi="Times New Roman" w:cs="Times New Roman"/>
          <w:sz w:val="24"/>
          <w:szCs w:val="24"/>
        </w:rPr>
        <w:t xml:space="preserve">O bebé, que nasceu separando-se do </w:t>
      </w:r>
      <w:proofErr w:type="spellStart"/>
      <w:r w:rsidR="00137061" w:rsidRPr="005E44CE">
        <w:rPr>
          <w:rFonts w:ascii="Times New Roman" w:hAnsi="Times New Roman" w:cs="Times New Roman"/>
          <w:sz w:val="24"/>
          <w:szCs w:val="24"/>
        </w:rPr>
        <w:t>receptáculo</w:t>
      </w:r>
      <w:proofErr w:type="spellEnd"/>
      <w:r w:rsidR="00137061" w:rsidRPr="005E44CE">
        <w:rPr>
          <w:rFonts w:ascii="Times New Roman" w:hAnsi="Times New Roman" w:cs="Times New Roman"/>
          <w:sz w:val="24"/>
          <w:szCs w:val="24"/>
        </w:rPr>
        <w:t xml:space="preserve"> uterino, em que se sentia confortável, só procura o que pressente como estando </w:t>
      </w:r>
      <w:r w:rsidR="00F5677A" w:rsidRPr="005E44CE">
        <w:rPr>
          <w:rFonts w:ascii="Times New Roman" w:hAnsi="Times New Roman" w:cs="Times New Roman"/>
          <w:sz w:val="24"/>
          <w:szCs w:val="24"/>
        </w:rPr>
        <w:t xml:space="preserve">já </w:t>
      </w:r>
      <w:r w:rsidR="00137061" w:rsidRPr="005E44CE">
        <w:rPr>
          <w:rFonts w:ascii="Times New Roman" w:hAnsi="Times New Roman" w:cs="Times New Roman"/>
          <w:sz w:val="24"/>
          <w:szCs w:val="24"/>
        </w:rPr>
        <w:t xml:space="preserve">aí. Embora sem consciência de nada, sabe-se </w:t>
      </w:r>
      <w:r w:rsidR="00137061" w:rsidRPr="005E44CE">
        <w:rPr>
          <w:rFonts w:ascii="Times New Roman" w:hAnsi="Times New Roman" w:cs="Times New Roman"/>
          <w:i/>
          <w:iCs/>
          <w:sz w:val="24"/>
          <w:szCs w:val="24"/>
        </w:rPr>
        <w:t>em relação</w:t>
      </w:r>
      <w:r w:rsidR="00137061" w:rsidRPr="005E44CE">
        <w:rPr>
          <w:rFonts w:ascii="Times New Roman" w:hAnsi="Times New Roman" w:cs="Times New Roman"/>
          <w:sz w:val="24"/>
          <w:szCs w:val="24"/>
        </w:rPr>
        <w:t xml:space="preserve"> e a resposta do meio</w:t>
      </w:r>
      <w:r w:rsidR="006C03EB" w:rsidRPr="005E44CE">
        <w:rPr>
          <w:rFonts w:ascii="Times New Roman" w:hAnsi="Times New Roman" w:cs="Times New Roman"/>
          <w:sz w:val="24"/>
          <w:szCs w:val="24"/>
        </w:rPr>
        <w:t xml:space="preserve"> –</w:t>
      </w:r>
      <w:r w:rsidR="00137061" w:rsidRPr="005E44CE">
        <w:rPr>
          <w:rFonts w:ascii="Times New Roman" w:hAnsi="Times New Roman" w:cs="Times New Roman"/>
          <w:sz w:val="24"/>
          <w:szCs w:val="24"/>
        </w:rPr>
        <w:t xml:space="preserve"> da mãe, do seio</w:t>
      </w:r>
      <w:r w:rsidR="006C03EB" w:rsidRPr="005E44CE">
        <w:rPr>
          <w:rFonts w:ascii="Times New Roman" w:hAnsi="Times New Roman" w:cs="Times New Roman"/>
          <w:sz w:val="24"/>
          <w:szCs w:val="24"/>
        </w:rPr>
        <w:t xml:space="preserve"> – </w:t>
      </w:r>
      <w:r w:rsidR="00243CC1" w:rsidRPr="005E44CE">
        <w:rPr>
          <w:rFonts w:ascii="Times New Roman" w:hAnsi="Times New Roman" w:cs="Times New Roman"/>
          <w:sz w:val="24"/>
          <w:szCs w:val="24"/>
        </w:rPr>
        <w:t xml:space="preserve">ao recém-nascido </w:t>
      </w:r>
      <w:r w:rsidR="00137061" w:rsidRPr="005E44CE">
        <w:rPr>
          <w:rFonts w:ascii="Times New Roman" w:hAnsi="Times New Roman" w:cs="Times New Roman"/>
          <w:sz w:val="24"/>
          <w:szCs w:val="24"/>
        </w:rPr>
        <w:t>permite-lhe restaurar esse saber sem consciência. Antes da pulsão, está o sentir</w:t>
      </w:r>
      <w:r w:rsidR="00075696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="00075696">
        <w:rPr>
          <w:rFonts w:ascii="Times New Roman" w:hAnsi="Times New Roman" w:cs="Times New Roman"/>
          <w:sz w:val="24"/>
          <w:szCs w:val="24"/>
        </w:rPr>
        <w:t>pre-sentir</w:t>
      </w:r>
      <w:proofErr w:type="spellEnd"/>
      <w:r w:rsidR="00137061" w:rsidRPr="005E44CE">
        <w:rPr>
          <w:rFonts w:ascii="Times New Roman" w:hAnsi="Times New Roman" w:cs="Times New Roman"/>
          <w:sz w:val="24"/>
          <w:szCs w:val="24"/>
        </w:rPr>
        <w:t xml:space="preserve"> relacional.</w:t>
      </w:r>
      <w:r w:rsidR="006C03EB" w:rsidRPr="005E44CE">
        <w:rPr>
          <w:rFonts w:ascii="Times New Roman" w:hAnsi="Times New Roman" w:cs="Times New Roman"/>
          <w:sz w:val="24"/>
          <w:szCs w:val="24"/>
        </w:rPr>
        <w:t xml:space="preserve"> Assim compreendo também a tese d</w:t>
      </w:r>
      <w:r w:rsidR="00EE13D9">
        <w:rPr>
          <w:rFonts w:ascii="Times New Roman" w:hAnsi="Times New Roman" w:cs="Times New Roman"/>
          <w:sz w:val="24"/>
          <w:szCs w:val="24"/>
        </w:rPr>
        <w:t>e</w:t>
      </w:r>
      <w:r w:rsidR="006C03EB" w:rsidRPr="005E44CE">
        <w:rPr>
          <w:rFonts w:ascii="Times New Roman" w:hAnsi="Times New Roman" w:cs="Times New Roman"/>
          <w:sz w:val="24"/>
          <w:szCs w:val="24"/>
        </w:rPr>
        <w:t xml:space="preserve"> Coimbra de Matos</w:t>
      </w:r>
      <w:r w:rsidR="00043A26">
        <w:rPr>
          <w:rFonts w:ascii="Times New Roman" w:hAnsi="Times New Roman" w:cs="Times New Roman"/>
          <w:sz w:val="24"/>
          <w:szCs w:val="24"/>
        </w:rPr>
        <w:t xml:space="preserve"> (2008)</w:t>
      </w:r>
      <w:r w:rsidR="006C03EB" w:rsidRPr="005E44CE">
        <w:rPr>
          <w:rFonts w:ascii="Times New Roman" w:hAnsi="Times New Roman" w:cs="Times New Roman"/>
          <w:sz w:val="24"/>
          <w:szCs w:val="24"/>
        </w:rPr>
        <w:t xml:space="preserve">, </w:t>
      </w:r>
      <w:r w:rsidR="00043A26">
        <w:rPr>
          <w:rFonts w:ascii="Times New Roman" w:hAnsi="Times New Roman" w:cs="Times New Roman"/>
          <w:sz w:val="24"/>
          <w:szCs w:val="24"/>
        </w:rPr>
        <w:t xml:space="preserve">que defende o primado da </w:t>
      </w:r>
      <w:r w:rsidR="006C03EB" w:rsidRPr="005E44CE">
        <w:rPr>
          <w:rFonts w:ascii="Times New Roman" w:hAnsi="Times New Roman" w:cs="Times New Roman"/>
          <w:sz w:val="24"/>
          <w:szCs w:val="24"/>
        </w:rPr>
        <w:t>relação</w:t>
      </w:r>
      <w:r w:rsidR="00043A26">
        <w:rPr>
          <w:rFonts w:ascii="Times New Roman" w:hAnsi="Times New Roman" w:cs="Times New Roman"/>
          <w:sz w:val="24"/>
          <w:szCs w:val="24"/>
        </w:rPr>
        <w:t>, de que nasce o amor, sobre a pulsão, que nasce do corpo e procura aliviar tensões</w:t>
      </w:r>
      <w:r w:rsidR="00AA57CF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6C03EB" w:rsidRPr="005E44CE">
        <w:rPr>
          <w:rFonts w:ascii="Times New Roman" w:hAnsi="Times New Roman" w:cs="Times New Roman"/>
          <w:sz w:val="24"/>
          <w:szCs w:val="24"/>
        </w:rPr>
        <w:t>.</w:t>
      </w:r>
      <w:r w:rsidR="00137061" w:rsidRPr="005E44CE">
        <w:rPr>
          <w:rFonts w:ascii="Times New Roman" w:hAnsi="Times New Roman" w:cs="Times New Roman"/>
          <w:sz w:val="24"/>
          <w:szCs w:val="24"/>
        </w:rPr>
        <w:t xml:space="preserve"> A relação não é</w:t>
      </w:r>
      <w:r w:rsidR="00EE13D9">
        <w:rPr>
          <w:rFonts w:ascii="Times New Roman" w:hAnsi="Times New Roman" w:cs="Times New Roman"/>
          <w:sz w:val="24"/>
          <w:szCs w:val="24"/>
        </w:rPr>
        <w:t>, pois,</w:t>
      </w:r>
      <w:r w:rsidR="00043A26">
        <w:rPr>
          <w:rFonts w:ascii="Times New Roman" w:hAnsi="Times New Roman" w:cs="Times New Roman"/>
          <w:sz w:val="24"/>
          <w:szCs w:val="24"/>
        </w:rPr>
        <w:t xml:space="preserve"> apenas</w:t>
      </w:r>
      <w:r w:rsidR="00137061" w:rsidRPr="005E44CE">
        <w:rPr>
          <w:rFonts w:ascii="Times New Roman" w:hAnsi="Times New Roman" w:cs="Times New Roman"/>
          <w:sz w:val="24"/>
          <w:szCs w:val="24"/>
        </w:rPr>
        <w:t xml:space="preserve"> o que </w:t>
      </w:r>
      <w:r w:rsidR="00682EF3">
        <w:rPr>
          <w:rFonts w:ascii="Times New Roman" w:hAnsi="Times New Roman" w:cs="Times New Roman"/>
          <w:sz w:val="24"/>
          <w:szCs w:val="24"/>
        </w:rPr>
        <w:t>se estabelece</w:t>
      </w:r>
      <w:r w:rsidR="00137061" w:rsidRPr="005E44CE">
        <w:rPr>
          <w:rFonts w:ascii="Times New Roman" w:hAnsi="Times New Roman" w:cs="Times New Roman"/>
          <w:sz w:val="24"/>
          <w:szCs w:val="24"/>
        </w:rPr>
        <w:t xml:space="preserve"> entre dois indivíduos </w:t>
      </w:r>
      <w:r w:rsidR="009830FD" w:rsidRPr="005E44CE">
        <w:rPr>
          <w:rFonts w:ascii="Times New Roman" w:hAnsi="Times New Roman" w:cs="Times New Roman"/>
          <w:sz w:val="24"/>
          <w:szCs w:val="24"/>
        </w:rPr>
        <w:t xml:space="preserve">já </w:t>
      </w:r>
      <w:r w:rsidR="00137061" w:rsidRPr="005E44CE">
        <w:rPr>
          <w:rFonts w:ascii="Times New Roman" w:hAnsi="Times New Roman" w:cs="Times New Roman"/>
          <w:sz w:val="24"/>
          <w:szCs w:val="24"/>
        </w:rPr>
        <w:t>separados</w:t>
      </w:r>
      <w:r w:rsidR="009830FD" w:rsidRPr="005E44CE">
        <w:rPr>
          <w:rFonts w:ascii="Times New Roman" w:hAnsi="Times New Roman" w:cs="Times New Roman"/>
          <w:sz w:val="24"/>
          <w:szCs w:val="24"/>
        </w:rPr>
        <w:t xml:space="preserve"> (pelo nascimento)</w:t>
      </w:r>
      <w:r w:rsidR="00137061" w:rsidRPr="005E44CE">
        <w:rPr>
          <w:rFonts w:ascii="Times New Roman" w:hAnsi="Times New Roman" w:cs="Times New Roman"/>
          <w:sz w:val="24"/>
          <w:szCs w:val="24"/>
        </w:rPr>
        <w:t xml:space="preserve">, mas o </w:t>
      </w:r>
      <w:r w:rsidR="00243CC1" w:rsidRPr="005E44CE">
        <w:rPr>
          <w:rFonts w:ascii="Times New Roman" w:hAnsi="Times New Roman" w:cs="Times New Roman"/>
          <w:sz w:val="24"/>
          <w:szCs w:val="24"/>
        </w:rPr>
        <w:t xml:space="preserve">que guarda </w:t>
      </w:r>
      <w:r w:rsidR="00EE13D9">
        <w:rPr>
          <w:rFonts w:ascii="Times New Roman" w:hAnsi="Times New Roman" w:cs="Times New Roman"/>
          <w:sz w:val="24"/>
          <w:szCs w:val="24"/>
        </w:rPr>
        <w:t xml:space="preserve">primordial e </w:t>
      </w:r>
      <w:r w:rsidR="00F5677A" w:rsidRPr="005E44CE">
        <w:rPr>
          <w:rFonts w:ascii="Times New Roman" w:hAnsi="Times New Roman" w:cs="Times New Roman"/>
          <w:sz w:val="24"/>
          <w:szCs w:val="24"/>
        </w:rPr>
        <w:t xml:space="preserve">tacitamente </w:t>
      </w:r>
      <w:r w:rsidR="00243CC1" w:rsidRPr="005E44CE">
        <w:rPr>
          <w:rFonts w:ascii="Times New Roman" w:hAnsi="Times New Roman" w:cs="Times New Roman"/>
          <w:sz w:val="24"/>
          <w:szCs w:val="24"/>
        </w:rPr>
        <w:t xml:space="preserve">a união </w:t>
      </w:r>
      <w:proofErr w:type="spellStart"/>
      <w:r w:rsidR="009830FD" w:rsidRPr="005E44CE">
        <w:rPr>
          <w:rFonts w:ascii="Times New Roman" w:hAnsi="Times New Roman" w:cs="Times New Roman"/>
          <w:sz w:val="24"/>
          <w:szCs w:val="24"/>
        </w:rPr>
        <w:t>fusional</w:t>
      </w:r>
      <w:proofErr w:type="spellEnd"/>
      <w:r w:rsidR="009830FD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243CC1" w:rsidRPr="005E44CE">
        <w:rPr>
          <w:rFonts w:ascii="Times New Roman" w:hAnsi="Times New Roman" w:cs="Times New Roman"/>
          <w:sz w:val="24"/>
          <w:szCs w:val="24"/>
        </w:rPr>
        <w:t xml:space="preserve">do que </w:t>
      </w:r>
      <w:r w:rsidR="006C03EB" w:rsidRPr="005E44CE">
        <w:rPr>
          <w:rFonts w:ascii="Times New Roman" w:hAnsi="Times New Roman" w:cs="Times New Roman"/>
          <w:sz w:val="24"/>
          <w:szCs w:val="24"/>
        </w:rPr>
        <w:t xml:space="preserve">ainda </w:t>
      </w:r>
      <w:r w:rsidR="00243CC1" w:rsidRPr="005E44CE">
        <w:rPr>
          <w:rFonts w:ascii="Times New Roman" w:hAnsi="Times New Roman" w:cs="Times New Roman"/>
          <w:sz w:val="24"/>
          <w:szCs w:val="24"/>
        </w:rPr>
        <w:t>não se sabe</w:t>
      </w:r>
      <w:r w:rsidR="009830FD" w:rsidRPr="005E44CE">
        <w:rPr>
          <w:rFonts w:ascii="Times New Roman" w:hAnsi="Times New Roman" w:cs="Times New Roman"/>
          <w:sz w:val="24"/>
          <w:szCs w:val="24"/>
        </w:rPr>
        <w:t>/sente</w:t>
      </w:r>
      <w:r w:rsidR="00243CC1" w:rsidRPr="005E44CE">
        <w:rPr>
          <w:rFonts w:ascii="Times New Roman" w:hAnsi="Times New Roman" w:cs="Times New Roman"/>
          <w:sz w:val="24"/>
          <w:szCs w:val="24"/>
        </w:rPr>
        <w:t xml:space="preserve"> separado</w:t>
      </w:r>
      <w:r w:rsidR="00682EF3">
        <w:rPr>
          <w:rFonts w:ascii="Times New Roman" w:hAnsi="Times New Roman" w:cs="Times New Roman"/>
          <w:sz w:val="24"/>
          <w:szCs w:val="24"/>
        </w:rPr>
        <w:t>.</w:t>
      </w:r>
      <w:r w:rsidR="00243CC1" w:rsidRPr="005E4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B630B" w14:textId="047AAC9D" w:rsidR="00243CC1" w:rsidRPr="005E44CE" w:rsidRDefault="00243CC1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São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duas lógicas diferentes</w:t>
      </w:r>
      <w:r w:rsidR="006C03EB" w:rsidRPr="005E44CE">
        <w:rPr>
          <w:rFonts w:ascii="Times New Roman" w:hAnsi="Times New Roman" w:cs="Times New Roman"/>
          <w:sz w:val="24"/>
          <w:szCs w:val="24"/>
        </w:rPr>
        <w:t>:</w:t>
      </w:r>
      <w:r w:rsidR="00F5677A" w:rsidRPr="005E44CE">
        <w:rPr>
          <w:rFonts w:ascii="Times New Roman" w:hAnsi="Times New Roman" w:cs="Times New Roman"/>
          <w:sz w:val="24"/>
          <w:szCs w:val="24"/>
        </w:rPr>
        <w:t xml:space="preserve"> a do desejo (sempre de algo/alguém concreto) e a da relação (aberta ao que chegue, sem determinação prévia de quê/quem).</w:t>
      </w:r>
      <w:r w:rsidRPr="005E4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CF016" w14:textId="5CEF265B" w:rsidR="00AA57CF" w:rsidRDefault="00243CC1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A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lógica do desejo</w:t>
      </w:r>
      <w:r w:rsidRPr="005E44CE">
        <w:rPr>
          <w:rFonts w:ascii="Times New Roman" w:hAnsi="Times New Roman" w:cs="Times New Roman"/>
          <w:sz w:val="24"/>
          <w:szCs w:val="24"/>
        </w:rPr>
        <w:t xml:space="preserve"> é a do impulso, da vontade de ter (</w:t>
      </w:r>
      <w:proofErr w:type="spellStart"/>
      <w:r w:rsidRPr="003A3C74">
        <w:rPr>
          <w:rFonts w:ascii="Times New Roman" w:hAnsi="Times New Roman" w:cs="Times New Roman"/>
          <w:i/>
          <w:iCs/>
          <w:sz w:val="24"/>
          <w:szCs w:val="24"/>
        </w:rPr>
        <w:t>ob-ter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>) algo</w:t>
      </w:r>
      <w:r w:rsidR="00AA57CF">
        <w:rPr>
          <w:rFonts w:ascii="Times New Roman" w:hAnsi="Times New Roman" w:cs="Times New Roman"/>
          <w:sz w:val="24"/>
          <w:szCs w:val="24"/>
        </w:rPr>
        <w:t>,</w:t>
      </w:r>
      <w:r w:rsidRPr="005E44CE">
        <w:rPr>
          <w:rFonts w:ascii="Times New Roman" w:hAnsi="Times New Roman" w:cs="Times New Roman"/>
          <w:sz w:val="24"/>
          <w:szCs w:val="24"/>
        </w:rPr>
        <w:t xml:space="preserve"> de que sente </w:t>
      </w:r>
      <w:r w:rsidR="00AA57CF">
        <w:rPr>
          <w:rFonts w:ascii="Times New Roman" w:hAnsi="Times New Roman" w:cs="Times New Roman"/>
          <w:sz w:val="24"/>
          <w:szCs w:val="24"/>
        </w:rPr>
        <w:t xml:space="preserve">a </w:t>
      </w:r>
      <w:r w:rsidRPr="005E44CE">
        <w:rPr>
          <w:rFonts w:ascii="Times New Roman" w:hAnsi="Times New Roman" w:cs="Times New Roman"/>
          <w:sz w:val="24"/>
          <w:szCs w:val="24"/>
        </w:rPr>
        <w:t>falta.</w:t>
      </w:r>
      <w:r w:rsidR="00AC64F7" w:rsidRPr="005E44CE">
        <w:rPr>
          <w:rFonts w:ascii="Times New Roman" w:hAnsi="Times New Roman" w:cs="Times New Roman"/>
          <w:sz w:val="24"/>
          <w:szCs w:val="24"/>
        </w:rPr>
        <w:t xml:space="preserve"> Pressupõe um “quê”.</w:t>
      </w:r>
      <w:r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9830FD" w:rsidRPr="005E44CE">
        <w:rPr>
          <w:rFonts w:ascii="Times New Roman" w:hAnsi="Times New Roman" w:cs="Times New Roman"/>
          <w:sz w:val="24"/>
          <w:szCs w:val="24"/>
        </w:rPr>
        <w:t>Antes de sentir essa falta, havia apenas continuidade e plenitude</w:t>
      </w:r>
      <w:r w:rsidR="00043A26">
        <w:rPr>
          <w:rFonts w:ascii="Times New Roman" w:hAnsi="Times New Roman" w:cs="Times New Roman"/>
          <w:sz w:val="24"/>
          <w:szCs w:val="24"/>
        </w:rPr>
        <w:t>,</w:t>
      </w:r>
      <w:r w:rsidR="00AC64F7" w:rsidRPr="005E44CE">
        <w:rPr>
          <w:rFonts w:ascii="Times New Roman" w:hAnsi="Times New Roman" w:cs="Times New Roman"/>
          <w:sz w:val="24"/>
          <w:szCs w:val="24"/>
        </w:rPr>
        <w:t xml:space="preserve"> sem nada concreto</w:t>
      </w:r>
      <w:r w:rsidR="009830FD" w:rsidRPr="005E44CE">
        <w:rPr>
          <w:rFonts w:ascii="Times New Roman" w:hAnsi="Times New Roman" w:cs="Times New Roman"/>
          <w:sz w:val="24"/>
          <w:szCs w:val="24"/>
        </w:rPr>
        <w:t xml:space="preserve">. </w:t>
      </w:r>
      <w:r w:rsidRPr="005E44CE">
        <w:rPr>
          <w:rFonts w:ascii="Times New Roman" w:hAnsi="Times New Roman" w:cs="Times New Roman"/>
          <w:sz w:val="24"/>
          <w:szCs w:val="24"/>
        </w:rPr>
        <w:t xml:space="preserve">Por isso, o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desejo</w:t>
      </w:r>
      <w:r w:rsidR="009830FD" w:rsidRPr="005E44CE">
        <w:rPr>
          <w:rFonts w:ascii="Times New Roman" w:hAnsi="Times New Roman" w:cs="Times New Roman"/>
          <w:sz w:val="24"/>
          <w:szCs w:val="24"/>
        </w:rPr>
        <w:t xml:space="preserve"> – que busca rep</w:t>
      </w:r>
      <w:r w:rsidR="00AC64F7" w:rsidRPr="005E44CE">
        <w:rPr>
          <w:rFonts w:ascii="Times New Roman" w:hAnsi="Times New Roman" w:cs="Times New Roman"/>
          <w:sz w:val="24"/>
          <w:szCs w:val="24"/>
        </w:rPr>
        <w:t>or a plenitude perdida</w:t>
      </w:r>
      <w:r w:rsidR="009830FD" w:rsidRPr="005E44CE">
        <w:rPr>
          <w:rFonts w:ascii="Times New Roman" w:hAnsi="Times New Roman" w:cs="Times New Roman"/>
          <w:sz w:val="24"/>
          <w:szCs w:val="24"/>
        </w:rPr>
        <w:t xml:space="preserve"> –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 engendra o </w:t>
      </w:r>
      <w:proofErr w:type="spellStart"/>
      <w:r w:rsidRPr="005E44CE">
        <w:rPr>
          <w:rFonts w:ascii="Times New Roman" w:hAnsi="Times New Roman" w:cs="Times New Roman"/>
          <w:i/>
          <w:iCs/>
          <w:sz w:val="24"/>
          <w:szCs w:val="24"/>
        </w:rPr>
        <w:t>ob-jecto</w:t>
      </w:r>
      <w:proofErr w:type="spellEnd"/>
      <w:r w:rsidR="00AC64F7" w:rsidRPr="005E44CE">
        <w:rPr>
          <w:rFonts w:ascii="Times New Roman" w:hAnsi="Times New Roman" w:cs="Times New Roman"/>
          <w:sz w:val="24"/>
          <w:szCs w:val="24"/>
        </w:rPr>
        <w:t>:</w:t>
      </w:r>
      <w:r w:rsidRPr="005E44CE">
        <w:rPr>
          <w:rFonts w:ascii="Times New Roman" w:hAnsi="Times New Roman" w:cs="Times New Roman"/>
          <w:sz w:val="24"/>
          <w:szCs w:val="24"/>
        </w:rPr>
        <w:t xml:space="preserve"> dá sentido de seio ao seio, que deveras </w:t>
      </w:r>
      <w:r w:rsidR="006C03EB" w:rsidRPr="005E44CE">
        <w:rPr>
          <w:rFonts w:ascii="Times New Roman" w:hAnsi="Times New Roman" w:cs="Times New Roman"/>
          <w:sz w:val="24"/>
          <w:szCs w:val="24"/>
        </w:rPr>
        <w:t xml:space="preserve">já </w:t>
      </w:r>
      <w:r w:rsidRPr="005E44CE">
        <w:rPr>
          <w:rFonts w:ascii="Times New Roman" w:hAnsi="Times New Roman" w:cs="Times New Roman"/>
          <w:sz w:val="24"/>
          <w:szCs w:val="24"/>
        </w:rPr>
        <w:t>espera</w:t>
      </w:r>
      <w:r w:rsidR="006C03EB" w:rsidRPr="005E44CE">
        <w:rPr>
          <w:rFonts w:ascii="Times New Roman" w:hAnsi="Times New Roman" w:cs="Times New Roman"/>
          <w:sz w:val="24"/>
          <w:szCs w:val="24"/>
        </w:rPr>
        <w:t>va</w:t>
      </w:r>
      <w:r w:rsidRPr="005E44CE">
        <w:rPr>
          <w:rFonts w:ascii="Times New Roman" w:hAnsi="Times New Roman" w:cs="Times New Roman"/>
          <w:sz w:val="24"/>
          <w:szCs w:val="24"/>
        </w:rPr>
        <w:t xml:space="preserve"> lá estar. E, se ele não está à sua disposição, sente a falta de continuidade da sua </w:t>
      </w:r>
      <w:r w:rsidR="009830FD" w:rsidRPr="005E44CE">
        <w:rPr>
          <w:rFonts w:ascii="Times New Roman" w:hAnsi="Times New Roman" w:cs="Times New Roman"/>
          <w:sz w:val="24"/>
          <w:szCs w:val="24"/>
        </w:rPr>
        <w:t xml:space="preserve">inconsciente </w:t>
      </w:r>
      <w:r w:rsidRPr="005E44CE">
        <w:rPr>
          <w:rFonts w:ascii="Times New Roman" w:hAnsi="Times New Roman" w:cs="Times New Roman"/>
          <w:sz w:val="24"/>
          <w:szCs w:val="24"/>
        </w:rPr>
        <w:t xml:space="preserve">expectativa. </w:t>
      </w:r>
      <w:r w:rsidR="00152A1C" w:rsidRPr="005E44C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152A1C" w:rsidRPr="005E44CE">
        <w:rPr>
          <w:rFonts w:ascii="Times New Roman" w:hAnsi="Times New Roman" w:cs="Times New Roman"/>
          <w:sz w:val="24"/>
          <w:szCs w:val="24"/>
        </w:rPr>
        <w:t>d</w:t>
      </w:r>
      <w:r w:rsidRPr="005E44CE">
        <w:rPr>
          <w:rFonts w:ascii="Times New Roman" w:hAnsi="Times New Roman" w:cs="Times New Roman"/>
          <w:sz w:val="24"/>
          <w:szCs w:val="24"/>
        </w:rPr>
        <w:t>etecta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C74">
        <w:rPr>
          <w:rFonts w:ascii="Times New Roman" w:hAnsi="Times New Roman" w:cs="Times New Roman"/>
          <w:i/>
          <w:iCs/>
          <w:sz w:val="24"/>
          <w:szCs w:val="24"/>
        </w:rPr>
        <w:t>ob-stáculos</w:t>
      </w:r>
      <w:proofErr w:type="spellEnd"/>
      <w:r w:rsidR="00152A1C" w:rsidRPr="005E44CE">
        <w:rPr>
          <w:rFonts w:ascii="Times New Roman" w:hAnsi="Times New Roman" w:cs="Times New Roman"/>
          <w:sz w:val="24"/>
          <w:szCs w:val="24"/>
        </w:rPr>
        <w:t>,</w:t>
      </w:r>
      <w:r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152A1C" w:rsidRPr="005E44CE">
        <w:rPr>
          <w:rFonts w:ascii="Times New Roman" w:hAnsi="Times New Roman" w:cs="Times New Roman"/>
          <w:sz w:val="24"/>
          <w:szCs w:val="24"/>
        </w:rPr>
        <w:t>f</w:t>
      </w:r>
      <w:r w:rsidRPr="005E44CE">
        <w:rPr>
          <w:rFonts w:ascii="Times New Roman" w:hAnsi="Times New Roman" w:cs="Times New Roman"/>
          <w:sz w:val="24"/>
          <w:szCs w:val="24"/>
        </w:rPr>
        <w:t>echa-se</w:t>
      </w:r>
      <w:r w:rsidR="003A3C74">
        <w:rPr>
          <w:rFonts w:ascii="Times New Roman" w:hAnsi="Times New Roman" w:cs="Times New Roman"/>
          <w:sz w:val="24"/>
          <w:szCs w:val="24"/>
        </w:rPr>
        <w:t xml:space="preserve">. Subtrai-se no </w:t>
      </w:r>
      <w:proofErr w:type="spellStart"/>
      <w:r w:rsidR="003A3C74">
        <w:rPr>
          <w:rFonts w:ascii="Times New Roman" w:hAnsi="Times New Roman" w:cs="Times New Roman"/>
          <w:sz w:val="24"/>
          <w:szCs w:val="24"/>
        </w:rPr>
        <w:t>subjectivo</w:t>
      </w:r>
      <w:proofErr w:type="spellEnd"/>
      <w:r w:rsidR="003A3C7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566742F" w14:textId="63FDFD24" w:rsidR="00243CC1" w:rsidRPr="005E44CE" w:rsidRDefault="009830FD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O desejo é, pois, </w:t>
      </w:r>
      <w:r w:rsidR="00152A1C" w:rsidRPr="005E44CE">
        <w:rPr>
          <w:rFonts w:ascii="Times New Roman" w:hAnsi="Times New Roman" w:cs="Times New Roman"/>
          <w:sz w:val="24"/>
          <w:szCs w:val="24"/>
        </w:rPr>
        <w:t xml:space="preserve">também uma forma de relação, mas </w:t>
      </w:r>
      <w:r w:rsidRPr="005E44CE">
        <w:rPr>
          <w:rFonts w:ascii="Times New Roman" w:hAnsi="Times New Roman" w:cs="Times New Roman"/>
          <w:sz w:val="24"/>
          <w:szCs w:val="24"/>
        </w:rPr>
        <w:t xml:space="preserve">de um tipo particular: </w:t>
      </w:r>
      <w:r w:rsidR="00152A1C" w:rsidRPr="005E44CE">
        <w:rPr>
          <w:rFonts w:ascii="Times New Roman" w:hAnsi="Times New Roman" w:cs="Times New Roman"/>
          <w:sz w:val="24"/>
          <w:szCs w:val="24"/>
        </w:rPr>
        <w:t>linear, unidimensional</w:t>
      </w:r>
      <w:r w:rsidRPr="005E44CE">
        <w:rPr>
          <w:rFonts w:ascii="Times New Roman" w:hAnsi="Times New Roman" w:cs="Times New Roman"/>
          <w:sz w:val="24"/>
          <w:szCs w:val="24"/>
        </w:rPr>
        <w:t xml:space="preserve">, preparando o que chegará a um estádio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egoico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>.</w:t>
      </w:r>
      <w:r w:rsidR="00152A1C" w:rsidRPr="005E44CE">
        <w:rPr>
          <w:rFonts w:ascii="Times New Roman" w:hAnsi="Times New Roman" w:cs="Times New Roman"/>
          <w:sz w:val="24"/>
          <w:szCs w:val="24"/>
        </w:rPr>
        <w:t xml:space="preserve"> A pulsão parte de dentro para fora e cria, nesse movimento linear, o </w:t>
      </w:r>
      <w:proofErr w:type="spellStart"/>
      <w:r w:rsidR="00152A1C" w:rsidRPr="005E44CE">
        <w:rPr>
          <w:rFonts w:ascii="Times New Roman" w:hAnsi="Times New Roman" w:cs="Times New Roman"/>
          <w:sz w:val="24"/>
          <w:szCs w:val="24"/>
        </w:rPr>
        <w:t>objecto</w:t>
      </w:r>
      <w:proofErr w:type="spellEnd"/>
      <w:r w:rsidR="00152A1C" w:rsidRPr="005E44CE">
        <w:rPr>
          <w:rFonts w:ascii="Times New Roman" w:hAnsi="Times New Roman" w:cs="Times New Roman"/>
          <w:sz w:val="24"/>
          <w:szCs w:val="24"/>
        </w:rPr>
        <w:t xml:space="preserve"> de desejo, seja </w:t>
      </w:r>
      <w:r w:rsidR="00AA57CF">
        <w:rPr>
          <w:rFonts w:ascii="Times New Roman" w:hAnsi="Times New Roman" w:cs="Times New Roman"/>
          <w:sz w:val="24"/>
          <w:szCs w:val="24"/>
        </w:rPr>
        <w:t>a nível</w:t>
      </w:r>
      <w:r w:rsidR="00152A1C" w:rsidRPr="005E44CE">
        <w:rPr>
          <w:rFonts w:ascii="Times New Roman" w:hAnsi="Times New Roman" w:cs="Times New Roman"/>
          <w:sz w:val="24"/>
          <w:szCs w:val="24"/>
        </w:rPr>
        <w:t xml:space="preserve"> biológico</w:t>
      </w:r>
      <w:r w:rsidR="00AA57CF">
        <w:rPr>
          <w:rFonts w:ascii="Times New Roman" w:hAnsi="Times New Roman" w:cs="Times New Roman"/>
          <w:sz w:val="24"/>
          <w:szCs w:val="24"/>
        </w:rPr>
        <w:t>, seja</w:t>
      </w:r>
      <w:r w:rsidR="00152A1C" w:rsidRPr="005E44CE">
        <w:rPr>
          <w:rFonts w:ascii="Times New Roman" w:hAnsi="Times New Roman" w:cs="Times New Roman"/>
          <w:sz w:val="24"/>
          <w:szCs w:val="24"/>
        </w:rPr>
        <w:t xml:space="preserve">, </w:t>
      </w:r>
      <w:r w:rsidR="00152A1C" w:rsidRPr="005E44CE">
        <w:rPr>
          <w:rFonts w:ascii="Times New Roman" w:hAnsi="Times New Roman" w:cs="Times New Roman"/>
          <w:sz w:val="24"/>
          <w:szCs w:val="24"/>
        </w:rPr>
        <w:lastRenderedPageBreak/>
        <w:t xml:space="preserve">mais tarde, simbólico. </w:t>
      </w:r>
      <w:r w:rsidR="004A4903" w:rsidRPr="005E44CE">
        <w:rPr>
          <w:rFonts w:ascii="Times New Roman" w:hAnsi="Times New Roman" w:cs="Times New Roman"/>
          <w:sz w:val="24"/>
          <w:szCs w:val="24"/>
        </w:rPr>
        <w:t xml:space="preserve">Freud, </w:t>
      </w:r>
      <w:r w:rsidRPr="005E44CE">
        <w:rPr>
          <w:rFonts w:ascii="Times New Roman" w:hAnsi="Times New Roman" w:cs="Times New Roman"/>
          <w:sz w:val="24"/>
          <w:szCs w:val="24"/>
        </w:rPr>
        <w:t xml:space="preserve">marcado pelo biológico, e </w:t>
      </w:r>
      <w:proofErr w:type="spellStart"/>
      <w:r w:rsidR="004A4903" w:rsidRPr="005E44CE">
        <w:rPr>
          <w:rFonts w:ascii="Times New Roman" w:hAnsi="Times New Roman" w:cs="Times New Roman"/>
          <w:sz w:val="24"/>
          <w:szCs w:val="24"/>
        </w:rPr>
        <w:t>Lacan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>, atento fundamentalmente ao simbólico,</w:t>
      </w:r>
      <w:r w:rsidR="004A4903" w:rsidRPr="005E44CE">
        <w:rPr>
          <w:rFonts w:ascii="Times New Roman" w:hAnsi="Times New Roman" w:cs="Times New Roman"/>
          <w:sz w:val="24"/>
          <w:szCs w:val="24"/>
        </w:rPr>
        <w:t xml:space="preserve"> obedecem a essa lógica. Também Schopenhauer, </w:t>
      </w:r>
      <w:r w:rsidR="00815D69" w:rsidRPr="005E44CE">
        <w:rPr>
          <w:rFonts w:ascii="Times New Roman" w:hAnsi="Times New Roman" w:cs="Times New Roman"/>
          <w:sz w:val="24"/>
          <w:szCs w:val="24"/>
        </w:rPr>
        <w:t>filósofo da</w:t>
      </w:r>
      <w:r w:rsidR="004A4903" w:rsidRPr="005E44CE">
        <w:rPr>
          <w:rFonts w:ascii="Times New Roman" w:hAnsi="Times New Roman" w:cs="Times New Roman"/>
          <w:sz w:val="24"/>
          <w:szCs w:val="24"/>
        </w:rPr>
        <w:t xml:space="preserve"> vontade, e Nietzsche ao falar da «vontade de poder», </w:t>
      </w:r>
      <w:r w:rsidR="00582E47" w:rsidRPr="005E44CE">
        <w:rPr>
          <w:rFonts w:ascii="Times New Roman" w:hAnsi="Times New Roman" w:cs="Times New Roman"/>
          <w:sz w:val="24"/>
          <w:szCs w:val="24"/>
        </w:rPr>
        <w:t>iam</w:t>
      </w:r>
      <w:r w:rsidR="004A4903" w:rsidRPr="005E44CE">
        <w:rPr>
          <w:rFonts w:ascii="Times New Roman" w:hAnsi="Times New Roman" w:cs="Times New Roman"/>
          <w:sz w:val="24"/>
          <w:szCs w:val="24"/>
        </w:rPr>
        <w:t xml:space="preserve"> na mesma linha, filosoficamente.</w:t>
      </w:r>
    </w:p>
    <w:p w14:paraId="4E2EC591" w14:textId="77777777" w:rsidR="00AA57CF" w:rsidRDefault="00243CC1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A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lógica da relação</w:t>
      </w:r>
      <w:r w:rsidRPr="005E44CE">
        <w:rPr>
          <w:rFonts w:ascii="Times New Roman" w:hAnsi="Times New Roman" w:cs="Times New Roman"/>
          <w:sz w:val="24"/>
          <w:szCs w:val="24"/>
        </w:rPr>
        <w:t xml:space="preserve"> é outra</w:t>
      </w:r>
      <w:r w:rsidR="00152A1C" w:rsidRPr="005E44CE">
        <w:rPr>
          <w:rFonts w:ascii="Times New Roman" w:hAnsi="Times New Roman" w:cs="Times New Roman"/>
          <w:sz w:val="24"/>
          <w:szCs w:val="24"/>
        </w:rPr>
        <w:t xml:space="preserve">: é a da abertura </w:t>
      </w:r>
      <w:proofErr w:type="spellStart"/>
      <w:r w:rsidR="00152A1C" w:rsidRPr="005E44CE">
        <w:rPr>
          <w:rFonts w:ascii="Times New Roman" w:hAnsi="Times New Roman" w:cs="Times New Roman"/>
          <w:sz w:val="24"/>
          <w:szCs w:val="24"/>
        </w:rPr>
        <w:t>afectiva</w:t>
      </w:r>
      <w:proofErr w:type="spellEnd"/>
      <w:r w:rsidR="00AC64F7" w:rsidRPr="005E44CE">
        <w:rPr>
          <w:rFonts w:ascii="Times New Roman" w:hAnsi="Times New Roman" w:cs="Times New Roman"/>
          <w:sz w:val="24"/>
          <w:szCs w:val="24"/>
        </w:rPr>
        <w:t xml:space="preserve"> ao indeterminado</w:t>
      </w:r>
      <w:r w:rsidR="00582E47" w:rsidRPr="005E44CE">
        <w:rPr>
          <w:rFonts w:ascii="Times New Roman" w:hAnsi="Times New Roman" w:cs="Times New Roman"/>
          <w:sz w:val="24"/>
          <w:szCs w:val="24"/>
        </w:rPr>
        <w:t>;</w:t>
      </w:r>
      <w:r w:rsidR="00815D69" w:rsidRPr="005E44CE">
        <w:rPr>
          <w:rFonts w:ascii="Times New Roman" w:hAnsi="Times New Roman" w:cs="Times New Roman"/>
          <w:sz w:val="24"/>
          <w:szCs w:val="24"/>
        </w:rPr>
        <w:t xml:space="preserve"> da afeição que funde o </w:t>
      </w:r>
      <w:proofErr w:type="spellStart"/>
      <w:r w:rsidR="00815D69" w:rsidRPr="005E44CE">
        <w:rPr>
          <w:rFonts w:ascii="Times New Roman" w:hAnsi="Times New Roman" w:cs="Times New Roman"/>
          <w:sz w:val="24"/>
          <w:szCs w:val="24"/>
        </w:rPr>
        <w:t>afectar</w:t>
      </w:r>
      <w:proofErr w:type="spellEnd"/>
      <w:r w:rsidR="00815D69" w:rsidRPr="005E44CE">
        <w:rPr>
          <w:rFonts w:ascii="Times New Roman" w:hAnsi="Times New Roman" w:cs="Times New Roman"/>
          <w:sz w:val="24"/>
          <w:szCs w:val="24"/>
        </w:rPr>
        <w:t xml:space="preserve"> com o ser </w:t>
      </w:r>
      <w:proofErr w:type="spellStart"/>
      <w:r w:rsidR="00815D69" w:rsidRPr="005E44CE">
        <w:rPr>
          <w:rFonts w:ascii="Times New Roman" w:hAnsi="Times New Roman" w:cs="Times New Roman"/>
          <w:sz w:val="24"/>
          <w:szCs w:val="24"/>
        </w:rPr>
        <w:t>afectado</w:t>
      </w:r>
      <w:proofErr w:type="spellEnd"/>
      <w:r w:rsidR="00152A1C" w:rsidRPr="005E44CE">
        <w:rPr>
          <w:rFonts w:ascii="Times New Roman" w:hAnsi="Times New Roman" w:cs="Times New Roman"/>
          <w:sz w:val="24"/>
          <w:szCs w:val="24"/>
        </w:rPr>
        <w:t xml:space="preserve">. Não cria um </w:t>
      </w:r>
      <w:proofErr w:type="spellStart"/>
      <w:r w:rsidR="00152A1C" w:rsidRPr="005E44CE">
        <w:rPr>
          <w:rFonts w:ascii="Times New Roman" w:hAnsi="Times New Roman" w:cs="Times New Roman"/>
          <w:sz w:val="24"/>
          <w:szCs w:val="24"/>
        </w:rPr>
        <w:t>objecto</w:t>
      </w:r>
      <w:proofErr w:type="spellEnd"/>
      <w:r w:rsidR="00152A1C" w:rsidRPr="005E44CE">
        <w:rPr>
          <w:rFonts w:ascii="Times New Roman" w:hAnsi="Times New Roman" w:cs="Times New Roman"/>
          <w:sz w:val="24"/>
          <w:szCs w:val="24"/>
        </w:rPr>
        <w:t xml:space="preserve">, apenas </w:t>
      </w:r>
      <w:r w:rsidR="00152A1C" w:rsidRPr="005E44CE">
        <w:rPr>
          <w:rFonts w:ascii="Times New Roman" w:hAnsi="Times New Roman" w:cs="Times New Roman"/>
          <w:i/>
          <w:iCs/>
          <w:sz w:val="24"/>
          <w:szCs w:val="24"/>
        </w:rPr>
        <w:t>abre o espaço de chegada</w:t>
      </w:r>
      <w:r w:rsidR="00152A1C" w:rsidRPr="005E44CE">
        <w:rPr>
          <w:rFonts w:ascii="Times New Roman" w:hAnsi="Times New Roman" w:cs="Times New Roman"/>
          <w:sz w:val="24"/>
          <w:szCs w:val="24"/>
        </w:rPr>
        <w:t xml:space="preserve"> do que tacitamente </w:t>
      </w:r>
      <w:r w:rsidR="00815D69" w:rsidRPr="005E44CE">
        <w:rPr>
          <w:rFonts w:ascii="Times New Roman" w:hAnsi="Times New Roman" w:cs="Times New Roman"/>
          <w:sz w:val="24"/>
          <w:szCs w:val="24"/>
        </w:rPr>
        <w:t xml:space="preserve">se </w:t>
      </w:r>
      <w:r w:rsidR="00152A1C" w:rsidRPr="005E44CE">
        <w:rPr>
          <w:rFonts w:ascii="Times New Roman" w:hAnsi="Times New Roman" w:cs="Times New Roman"/>
          <w:sz w:val="24"/>
          <w:szCs w:val="24"/>
        </w:rPr>
        <w:t>espera estar lá</w:t>
      </w:r>
      <w:r w:rsidR="004A4903" w:rsidRPr="005E44CE">
        <w:rPr>
          <w:rFonts w:ascii="Times New Roman" w:hAnsi="Times New Roman" w:cs="Times New Roman"/>
          <w:sz w:val="24"/>
          <w:szCs w:val="24"/>
        </w:rPr>
        <w:t xml:space="preserve">, sem </w:t>
      </w:r>
      <w:r w:rsidR="00815D69" w:rsidRPr="005E44CE">
        <w:rPr>
          <w:rFonts w:ascii="Times New Roman" w:hAnsi="Times New Roman" w:cs="Times New Roman"/>
          <w:sz w:val="24"/>
          <w:szCs w:val="24"/>
        </w:rPr>
        <w:t xml:space="preserve">se </w:t>
      </w:r>
      <w:r w:rsidR="004A4903" w:rsidRPr="005E44CE">
        <w:rPr>
          <w:rFonts w:ascii="Times New Roman" w:hAnsi="Times New Roman" w:cs="Times New Roman"/>
          <w:sz w:val="24"/>
          <w:szCs w:val="24"/>
        </w:rPr>
        <w:t>saber o quê</w:t>
      </w:r>
      <w:r w:rsidR="00152A1C" w:rsidRPr="005E44CE">
        <w:rPr>
          <w:rFonts w:ascii="Times New Roman" w:hAnsi="Times New Roman" w:cs="Times New Roman"/>
          <w:sz w:val="24"/>
          <w:szCs w:val="24"/>
        </w:rPr>
        <w:t>. Naturalmente, é traumático</w:t>
      </w:r>
      <w:r w:rsidR="00AA57CF">
        <w:rPr>
          <w:rFonts w:ascii="Times New Roman" w:hAnsi="Times New Roman" w:cs="Times New Roman"/>
          <w:sz w:val="24"/>
          <w:szCs w:val="24"/>
        </w:rPr>
        <w:t>…</w:t>
      </w:r>
      <w:r w:rsidR="00152A1C" w:rsidRPr="005E44CE">
        <w:rPr>
          <w:rFonts w:ascii="Times New Roman" w:hAnsi="Times New Roman" w:cs="Times New Roman"/>
          <w:sz w:val="24"/>
          <w:szCs w:val="24"/>
        </w:rPr>
        <w:t xml:space="preserve"> se não está.  Mas</w:t>
      </w:r>
      <w:r w:rsidR="004A4903" w:rsidRPr="005E44CE">
        <w:rPr>
          <w:rFonts w:ascii="Times New Roman" w:hAnsi="Times New Roman" w:cs="Times New Roman"/>
          <w:sz w:val="24"/>
          <w:szCs w:val="24"/>
        </w:rPr>
        <w:t>,</w:t>
      </w:r>
      <w:r w:rsidR="00152A1C" w:rsidRPr="005E44CE">
        <w:rPr>
          <w:rFonts w:ascii="Times New Roman" w:hAnsi="Times New Roman" w:cs="Times New Roman"/>
          <w:sz w:val="24"/>
          <w:szCs w:val="24"/>
        </w:rPr>
        <w:t xml:space="preserve"> se está (suficientemente bem), surge a </w:t>
      </w:r>
      <w:proofErr w:type="spellStart"/>
      <w:r w:rsidR="00152A1C" w:rsidRPr="005E44CE">
        <w:rPr>
          <w:rFonts w:ascii="Times New Roman" w:hAnsi="Times New Roman" w:cs="Times New Roman"/>
          <w:sz w:val="24"/>
          <w:szCs w:val="24"/>
        </w:rPr>
        <w:t>interacção</w:t>
      </w:r>
      <w:proofErr w:type="spellEnd"/>
      <w:r w:rsidR="00152A1C" w:rsidRPr="005E44CE">
        <w:rPr>
          <w:rFonts w:ascii="Times New Roman" w:hAnsi="Times New Roman" w:cs="Times New Roman"/>
          <w:sz w:val="24"/>
          <w:szCs w:val="24"/>
        </w:rPr>
        <w:t xml:space="preserve">, </w:t>
      </w:r>
      <w:r w:rsidR="00815D69" w:rsidRPr="005E44CE">
        <w:rPr>
          <w:rFonts w:ascii="Times New Roman" w:hAnsi="Times New Roman" w:cs="Times New Roman"/>
          <w:sz w:val="24"/>
          <w:szCs w:val="24"/>
        </w:rPr>
        <w:t>em</w:t>
      </w:r>
      <w:r w:rsidR="00152A1C" w:rsidRPr="005E44CE">
        <w:rPr>
          <w:rFonts w:ascii="Times New Roman" w:hAnsi="Times New Roman" w:cs="Times New Roman"/>
          <w:sz w:val="24"/>
          <w:szCs w:val="24"/>
        </w:rPr>
        <w:t xml:space="preserve"> circularidade</w:t>
      </w:r>
      <w:r w:rsidR="004A4903" w:rsidRPr="005E44CE">
        <w:rPr>
          <w:rFonts w:ascii="Times New Roman" w:hAnsi="Times New Roman" w:cs="Times New Roman"/>
          <w:sz w:val="24"/>
          <w:szCs w:val="24"/>
        </w:rPr>
        <w:t>. Esta abertura cria contextos, horizontes: abre-se à circulação</w:t>
      </w:r>
      <w:r w:rsidR="00815D69" w:rsidRPr="005E44CE">
        <w:rPr>
          <w:rFonts w:ascii="Times New Roman" w:hAnsi="Times New Roman" w:cs="Times New Roman"/>
          <w:sz w:val="24"/>
          <w:szCs w:val="24"/>
        </w:rPr>
        <w:t xml:space="preserve">, ao encontro </w:t>
      </w:r>
      <w:r w:rsidR="004A4903" w:rsidRPr="005E44CE">
        <w:rPr>
          <w:rFonts w:ascii="Times New Roman" w:hAnsi="Times New Roman" w:cs="Times New Roman"/>
          <w:sz w:val="24"/>
          <w:szCs w:val="24"/>
        </w:rPr>
        <w:t xml:space="preserve">e não ao mero </w:t>
      </w:r>
      <w:proofErr w:type="spellStart"/>
      <w:r w:rsidR="004A4903" w:rsidRPr="005E44CE">
        <w:rPr>
          <w:rFonts w:ascii="Times New Roman" w:hAnsi="Times New Roman" w:cs="Times New Roman"/>
          <w:sz w:val="24"/>
          <w:szCs w:val="24"/>
        </w:rPr>
        <w:t>vai-vem</w:t>
      </w:r>
      <w:proofErr w:type="spellEnd"/>
      <w:r w:rsidR="004A4903" w:rsidRPr="005E44CE">
        <w:rPr>
          <w:rFonts w:ascii="Times New Roman" w:hAnsi="Times New Roman" w:cs="Times New Roman"/>
          <w:sz w:val="24"/>
          <w:szCs w:val="24"/>
        </w:rPr>
        <w:t xml:space="preserve"> sujeito-</w:t>
      </w:r>
      <w:proofErr w:type="spellStart"/>
      <w:r w:rsidR="004A4903" w:rsidRPr="005E44CE">
        <w:rPr>
          <w:rFonts w:ascii="Times New Roman" w:hAnsi="Times New Roman" w:cs="Times New Roman"/>
          <w:sz w:val="24"/>
          <w:szCs w:val="24"/>
        </w:rPr>
        <w:t>objecto</w:t>
      </w:r>
      <w:proofErr w:type="spellEnd"/>
      <w:r w:rsidR="004A4903" w:rsidRPr="005E44CE">
        <w:rPr>
          <w:rFonts w:ascii="Times New Roman" w:hAnsi="Times New Roman" w:cs="Times New Roman"/>
          <w:sz w:val="24"/>
          <w:szCs w:val="24"/>
        </w:rPr>
        <w:t xml:space="preserve">. O bebé no colo da mãe é o contexto </w:t>
      </w:r>
      <w:r w:rsidR="00815D69" w:rsidRPr="005E44CE">
        <w:rPr>
          <w:rFonts w:ascii="Times New Roman" w:hAnsi="Times New Roman" w:cs="Times New Roman"/>
          <w:sz w:val="24"/>
          <w:szCs w:val="24"/>
        </w:rPr>
        <w:t xml:space="preserve">primordial </w:t>
      </w:r>
      <w:r w:rsidR="004A4903" w:rsidRPr="005E44CE">
        <w:rPr>
          <w:rFonts w:ascii="Times New Roman" w:hAnsi="Times New Roman" w:cs="Times New Roman"/>
          <w:sz w:val="24"/>
          <w:szCs w:val="24"/>
        </w:rPr>
        <w:t xml:space="preserve">em que se desenvolve a possibilidade de </w:t>
      </w:r>
      <w:proofErr w:type="spellStart"/>
      <w:r w:rsidR="004A4903" w:rsidRPr="005E44CE">
        <w:rPr>
          <w:rFonts w:ascii="Times New Roman" w:hAnsi="Times New Roman" w:cs="Times New Roman"/>
          <w:sz w:val="24"/>
          <w:szCs w:val="24"/>
        </w:rPr>
        <w:t>relacionalidade</w:t>
      </w:r>
      <w:proofErr w:type="spellEnd"/>
      <w:r w:rsidR="004A4903" w:rsidRPr="005E44CE">
        <w:rPr>
          <w:rFonts w:ascii="Times New Roman" w:hAnsi="Times New Roman" w:cs="Times New Roman"/>
          <w:sz w:val="24"/>
          <w:szCs w:val="24"/>
        </w:rPr>
        <w:t>, a possibilidade de amplificação do campo relacional</w:t>
      </w:r>
      <w:r w:rsidR="00815D69" w:rsidRPr="005E44CE">
        <w:rPr>
          <w:rFonts w:ascii="Times New Roman" w:hAnsi="Times New Roman" w:cs="Times New Roman"/>
          <w:sz w:val="24"/>
          <w:szCs w:val="24"/>
        </w:rPr>
        <w:t>: boca-seio, olhar-rosto, proximidade táctil-fundo</w:t>
      </w:r>
      <w:r w:rsidR="004A4903" w:rsidRPr="005E44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C0C68B" w14:textId="2EBE1B6C" w:rsidR="00243CC1" w:rsidRPr="005E44CE" w:rsidRDefault="004A4903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>Também na Filosofia se deu esta consideração do relacional</w:t>
      </w:r>
      <w:r w:rsidR="00815D69" w:rsidRPr="005E44CE">
        <w:rPr>
          <w:rFonts w:ascii="Times New Roman" w:hAnsi="Times New Roman" w:cs="Times New Roman"/>
          <w:sz w:val="24"/>
          <w:szCs w:val="24"/>
        </w:rPr>
        <w:t xml:space="preserve"> –</w:t>
      </w:r>
      <w:r w:rsidRPr="005E44CE">
        <w:rPr>
          <w:rFonts w:ascii="Times New Roman" w:hAnsi="Times New Roman" w:cs="Times New Roman"/>
          <w:sz w:val="24"/>
          <w:szCs w:val="24"/>
        </w:rPr>
        <w:t xml:space="preserve"> neste sentido alheio ao</w:t>
      </w:r>
      <w:r w:rsidR="005F0D7B" w:rsidRPr="005E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D7B" w:rsidRPr="005E44CE">
        <w:rPr>
          <w:rFonts w:ascii="Times New Roman" w:hAnsi="Times New Roman" w:cs="Times New Roman"/>
          <w:sz w:val="24"/>
          <w:szCs w:val="24"/>
        </w:rPr>
        <w:t>subjectivo-intersubjectivo</w:t>
      </w:r>
      <w:proofErr w:type="spellEnd"/>
      <w:r w:rsidR="00815D69" w:rsidRPr="005E44CE">
        <w:rPr>
          <w:rFonts w:ascii="Times New Roman" w:hAnsi="Times New Roman" w:cs="Times New Roman"/>
          <w:sz w:val="24"/>
          <w:szCs w:val="24"/>
        </w:rPr>
        <w:t xml:space="preserve">, isto é, </w:t>
      </w:r>
      <w:r w:rsidR="005A22B8" w:rsidRPr="005E44CE">
        <w:rPr>
          <w:rFonts w:ascii="Times New Roman" w:hAnsi="Times New Roman" w:cs="Times New Roman"/>
          <w:sz w:val="24"/>
          <w:szCs w:val="24"/>
        </w:rPr>
        <w:t xml:space="preserve">ao que está </w:t>
      </w:r>
      <w:r w:rsidR="00815D69" w:rsidRPr="005E44CE">
        <w:rPr>
          <w:rFonts w:ascii="Times New Roman" w:hAnsi="Times New Roman" w:cs="Times New Roman"/>
          <w:sz w:val="24"/>
          <w:szCs w:val="24"/>
        </w:rPr>
        <w:t>marcado pela separação inicial e pela consequente necessidade de agarrar o outro em falta</w:t>
      </w:r>
      <w:r w:rsidR="005F0D7B" w:rsidRPr="005E44CE">
        <w:rPr>
          <w:rFonts w:ascii="Times New Roman" w:hAnsi="Times New Roman" w:cs="Times New Roman"/>
          <w:sz w:val="24"/>
          <w:szCs w:val="24"/>
        </w:rPr>
        <w:t xml:space="preserve">. O contexto </w:t>
      </w:r>
      <w:r w:rsidR="005A22B8" w:rsidRPr="005E44CE">
        <w:rPr>
          <w:rFonts w:ascii="Times New Roman" w:hAnsi="Times New Roman" w:cs="Times New Roman"/>
          <w:sz w:val="24"/>
          <w:szCs w:val="24"/>
        </w:rPr>
        <w:t xml:space="preserve">relacional </w:t>
      </w:r>
      <w:r w:rsidR="005F0D7B" w:rsidRPr="005E44CE">
        <w:rPr>
          <w:rFonts w:ascii="Times New Roman" w:hAnsi="Times New Roman" w:cs="Times New Roman"/>
          <w:sz w:val="24"/>
          <w:szCs w:val="24"/>
        </w:rPr>
        <w:t>é o da filosofia hermenêu</w:t>
      </w:r>
      <w:r w:rsidR="00AC64F7" w:rsidRPr="005E44CE">
        <w:rPr>
          <w:rFonts w:ascii="Times New Roman" w:hAnsi="Times New Roman" w:cs="Times New Roman"/>
          <w:sz w:val="24"/>
          <w:szCs w:val="24"/>
        </w:rPr>
        <w:t>t</w:t>
      </w:r>
      <w:r w:rsidR="005F0D7B" w:rsidRPr="005E44CE">
        <w:rPr>
          <w:rFonts w:ascii="Times New Roman" w:hAnsi="Times New Roman" w:cs="Times New Roman"/>
          <w:sz w:val="24"/>
          <w:szCs w:val="24"/>
        </w:rPr>
        <w:t>i</w:t>
      </w:r>
      <w:r w:rsidR="00AC64F7" w:rsidRPr="005E44CE">
        <w:rPr>
          <w:rFonts w:ascii="Times New Roman" w:hAnsi="Times New Roman" w:cs="Times New Roman"/>
          <w:sz w:val="24"/>
          <w:szCs w:val="24"/>
        </w:rPr>
        <w:t>c</w:t>
      </w:r>
      <w:r w:rsidR="005F0D7B" w:rsidRPr="005E44CE">
        <w:rPr>
          <w:rFonts w:ascii="Times New Roman" w:hAnsi="Times New Roman" w:cs="Times New Roman"/>
          <w:sz w:val="24"/>
          <w:szCs w:val="24"/>
        </w:rPr>
        <w:t>a, com diversos desenvolvimentos, que implicam o dialógico e a circularidade hermenêutica, que não vou aqui explicitar.</w:t>
      </w:r>
    </w:p>
    <w:p w14:paraId="03623CE2" w14:textId="5D282EEA" w:rsidR="00815D69" w:rsidRPr="005E44CE" w:rsidRDefault="00815D69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Deste princípio de compreensão </w:t>
      </w:r>
      <w:r w:rsidR="0040050E" w:rsidRPr="005E44CE">
        <w:rPr>
          <w:rFonts w:ascii="Times New Roman" w:hAnsi="Times New Roman" w:cs="Times New Roman"/>
          <w:sz w:val="24"/>
          <w:szCs w:val="24"/>
        </w:rPr>
        <w:t>da relação decorre uma forma de procurar o que se vai constituindo</w:t>
      </w:r>
      <w:r w:rsidR="00965066" w:rsidRPr="005E44CE">
        <w:rPr>
          <w:rFonts w:ascii="Times New Roman" w:hAnsi="Times New Roman" w:cs="Times New Roman"/>
          <w:sz w:val="24"/>
          <w:szCs w:val="24"/>
        </w:rPr>
        <w:t>,</w:t>
      </w:r>
      <w:r w:rsidR="0040050E" w:rsidRPr="005E44CE">
        <w:rPr>
          <w:rFonts w:ascii="Times New Roman" w:hAnsi="Times New Roman" w:cs="Times New Roman"/>
          <w:sz w:val="24"/>
          <w:szCs w:val="24"/>
        </w:rPr>
        <w:t xml:space="preserve"> pouco a pouco</w:t>
      </w:r>
      <w:r w:rsidR="00965066" w:rsidRPr="005E44CE">
        <w:rPr>
          <w:rFonts w:ascii="Times New Roman" w:hAnsi="Times New Roman" w:cs="Times New Roman"/>
          <w:sz w:val="24"/>
          <w:szCs w:val="24"/>
        </w:rPr>
        <w:t>,</w:t>
      </w:r>
      <w:r w:rsidR="0040050E" w:rsidRPr="005E44CE">
        <w:rPr>
          <w:rFonts w:ascii="Times New Roman" w:hAnsi="Times New Roman" w:cs="Times New Roman"/>
          <w:sz w:val="24"/>
          <w:szCs w:val="24"/>
        </w:rPr>
        <w:t xml:space="preserve"> na circularidade </w:t>
      </w:r>
      <w:proofErr w:type="spellStart"/>
      <w:r w:rsidR="0040050E" w:rsidRPr="005E44CE">
        <w:rPr>
          <w:rFonts w:ascii="Times New Roman" w:hAnsi="Times New Roman" w:cs="Times New Roman"/>
          <w:sz w:val="24"/>
          <w:szCs w:val="24"/>
        </w:rPr>
        <w:t>interactiva</w:t>
      </w:r>
      <w:proofErr w:type="spellEnd"/>
      <w:r w:rsidR="0040050E" w:rsidRPr="005E44CE">
        <w:rPr>
          <w:rFonts w:ascii="Times New Roman" w:hAnsi="Times New Roman" w:cs="Times New Roman"/>
          <w:sz w:val="24"/>
          <w:szCs w:val="24"/>
        </w:rPr>
        <w:t xml:space="preserve"> dos que integram esse espaço, e admitindo novos integrantes. </w:t>
      </w:r>
    </w:p>
    <w:p w14:paraId="0E690104" w14:textId="7FA6B7B2" w:rsidR="008D1249" w:rsidRPr="005E44CE" w:rsidRDefault="0040050E" w:rsidP="00AA58C6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b/>
          <w:bCs/>
          <w:sz w:val="24"/>
          <w:szCs w:val="24"/>
        </w:rPr>
        <w:t>Via de desenvolvimento</w:t>
      </w:r>
      <w:r w:rsidR="0025035A" w:rsidRPr="005E44CE">
        <w:rPr>
          <w:rFonts w:ascii="Times New Roman" w:hAnsi="Times New Roman" w:cs="Times New Roman"/>
          <w:b/>
          <w:bCs/>
          <w:sz w:val="24"/>
          <w:szCs w:val="24"/>
        </w:rPr>
        <w:t xml:space="preserve"> resultante do primado da relação</w:t>
      </w:r>
      <w:r w:rsidR="00377E83" w:rsidRPr="005E4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2F8EF" w14:textId="735E2284" w:rsidR="0040050E" w:rsidRPr="005E44CE" w:rsidRDefault="0040050E" w:rsidP="005A22B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>A primeira resultante da</w:t>
      </w:r>
      <w:r w:rsidR="00C67026" w:rsidRPr="005E44CE">
        <w:rPr>
          <w:rFonts w:ascii="Times New Roman" w:hAnsi="Times New Roman" w:cs="Times New Roman"/>
          <w:sz w:val="24"/>
          <w:szCs w:val="24"/>
        </w:rPr>
        <w:t xml:space="preserve"> relação é, portanto, a </w:t>
      </w:r>
      <w:r w:rsidR="00C67026"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abertura do espaço </w:t>
      </w:r>
      <w:r w:rsidR="00965066"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potencial </w:t>
      </w:r>
      <w:r w:rsidR="00C67026" w:rsidRPr="005E44CE">
        <w:rPr>
          <w:rFonts w:ascii="Times New Roman" w:hAnsi="Times New Roman" w:cs="Times New Roman"/>
          <w:i/>
          <w:iCs/>
          <w:sz w:val="24"/>
          <w:szCs w:val="24"/>
        </w:rPr>
        <w:t>de encontro</w:t>
      </w:r>
      <w:r w:rsidR="00C67026" w:rsidRPr="005E44CE">
        <w:rPr>
          <w:rFonts w:ascii="Times New Roman" w:hAnsi="Times New Roman" w:cs="Times New Roman"/>
          <w:sz w:val="24"/>
          <w:szCs w:val="24"/>
        </w:rPr>
        <w:t xml:space="preserve"> como meio ou ambiente</w:t>
      </w:r>
      <w:r w:rsidR="00AA57CF">
        <w:rPr>
          <w:rFonts w:ascii="Times New Roman" w:hAnsi="Times New Roman" w:cs="Times New Roman"/>
          <w:sz w:val="24"/>
          <w:szCs w:val="24"/>
        </w:rPr>
        <w:t>,</w:t>
      </w:r>
      <w:r w:rsidR="00C67026" w:rsidRPr="005E44CE">
        <w:rPr>
          <w:rFonts w:ascii="Times New Roman" w:hAnsi="Times New Roman" w:cs="Times New Roman"/>
          <w:sz w:val="24"/>
          <w:szCs w:val="24"/>
        </w:rPr>
        <w:t xml:space="preserve"> em que se dá </w:t>
      </w:r>
      <w:r w:rsidR="00AC64F7" w:rsidRPr="005E44CE">
        <w:rPr>
          <w:rFonts w:ascii="Times New Roman" w:hAnsi="Times New Roman" w:cs="Times New Roman"/>
          <w:sz w:val="24"/>
          <w:szCs w:val="24"/>
        </w:rPr>
        <w:t xml:space="preserve">virtualmente </w:t>
      </w:r>
      <w:r w:rsidR="00C67026" w:rsidRPr="005E44CE">
        <w:rPr>
          <w:rFonts w:ascii="Times New Roman" w:hAnsi="Times New Roman" w:cs="Times New Roman"/>
          <w:sz w:val="24"/>
          <w:szCs w:val="24"/>
        </w:rPr>
        <w:t>a continuação da plenitude ou bem-estar inicial. Esse espaço de relação</w:t>
      </w:r>
      <w:r w:rsidR="005A22B8" w:rsidRPr="005E44CE">
        <w:rPr>
          <w:rFonts w:ascii="Times New Roman" w:hAnsi="Times New Roman" w:cs="Times New Roman"/>
          <w:sz w:val="24"/>
          <w:szCs w:val="24"/>
        </w:rPr>
        <w:t xml:space="preserve"> –</w:t>
      </w:r>
      <w:r w:rsidR="00C67026" w:rsidRPr="005E44CE">
        <w:rPr>
          <w:rFonts w:ascii="Times New Roman" w:hAnsi="Times New Roman" w:cs="Times New Roman"/>
          <w:sz w:val="24"/>
          <w:szCs w:val="24"/>
        </w:rPr>
        <w:t xml:space="preserve"> que começa por ser o que </w:t>
      </w:r>
      <w:proofErr w:type="spellStart"/>
      <w:r w:rsidR="00C67026" w:rsidRPr="005E44CE">
        <w:rPr>
          <w:rFonts w:ascii="Times New Roman" w:hAnsi="Times New Roman" w:cs="Times New Roman"/>
          <w:sz w:val="24"/>
          <w:szCs w:val="24"/>
        </w:rPr>
        <w:t>Winnicott</w:t>
      </w:r>
      <w:proofErr w:type="spellEnd"/>
      <w:r w:rsidR="00C67026" w:rsidRPr="005E44CE">
        <w:rPr>
          <w:rFonts w:ascii="Times New Roman" w:hAnsi="Times New Roman" w:cs="Times New Roman"/>
          <w:sz w:val="24"/>
          <w:szCs w:val="24"/>
        </w:rPr>
        <w:t xml:space="preserve"> chama o colo da mãe</w:t>
      </w:r>
      <w:r w:rsidR="005A22B8" w:rsidRPr="005E44CE">
        <w:rPr>
          <w:rFonts w:ascii="Times New Roman" w:hAnsi="Times New Roman" w:cs="Times New Roman"/>
          <w:sz w:val="24"/>
          <w:szCs w:val="24"/>
        </w:rPr>
        <w:t xml:space="preserve"> –</w:t>
      </w:r>
      <w:r w:rsidR="00C67026" w:rsidRPr="005E44CE">
        <w:rPr>
          <w:rFonts w:ascii="Times New Roman" w:hAnsi="Times New Roman" w:cs="Times New Roman"/>
          <w:sz w:val="24"/>
          <w:szCs w:val="24"/>
        </w:rPr>
        <w:t xml:space="preserve"> ir-se-á ampliando aos ambientes de manipulação e jogo, aos quartos onde a criança vive, à escola, ao jardim, etc., até à abrangência paulatina do pequeno </w:t>
      </w:r>
      <w:r w:rsidR="00AC64F7" w:rsidRPr="005E44CE">
        <w:rPr>
          <w:rFonts w:ascii="Times New Roman" w:hAnsi="Times New Roman" w:cs="Times New Roman"/>
          <w:sz w:val="24"/>
          <w:szCs w:val="24"/>
        </w:rPr>
        <w:t>e</w:t>
      </w:r>
      <w:r w:rsidR="00C67026" w:rsidRPr="005E44CE">
        <w:rPr>
          <w:rFonts w:ascii="Times New Roman" w:hAnsi="Times New Roman" w:cs="Times New Roman"/>
          <w:sz w:val="24"/>
          <w:szCs w:val="24"/>
        </w:rPr>
        <w:t xml:space="preserve"> grande mundo da vida</w:t>
      </w:r>
      <w:r w:rsidR="00DD5186" w:rsidRPr="005E44CE">
        <w:rPr>
          <w:rFonts w:ascii="Times New Roman" w:hAnsi="Times New Roman" w:cs="Times New Roman"/>
          <w:sz w:val="24"/>
          <w:szCs w:val="24"/>
        </w:rPr>
        <w:t>, que se traduz em cultura</w:t>
      </w:r>
      <w:r w:rsidR="00C67026" w:rsidRPr="005E44CE">
        <w:rPr>
          <w:rFonts w:ascii="Times New Roman" w:hAnsi="Times New Roman" w:cs="Times New Roman"/>
          <w:sz w:val="24"/>
          <w:szCs w:val="24"/>
        </w:rPr>
        <w:t xml:space="preserve">. Nesse espaço crescente, mas </w:t>
      </w:r>
      <w:proofErr w:type="spellStart"/>
      <w:r w:rsidR="00C67026" w:rsidRPr="005E44CE">
        <w:rPr>
          <w:rFonts w:ascii="Times New Roman" w:hAnsi="Times New Roman" w:cs="Times New Roman"/>
          <w:sz w:val="24"/>
          <w:szCs w:val="24"/>
        </w:rPr>
        <w:t>selecto</w:t>
      </w:r>
      <w:proofErr w:type="spellEnd"/>
      <w:r w:rsidR="00C67026" w:rsidRPr="005E44CE">
        <w:rPr>
          <w:rFonts w:ascii="Times New Roman" w:hAnsi="Times New Roman" w:cs="Times New Roman"/>
          <w:sz w:val="24"/>
          <w:szCs w:val="24"/>
        </w:rPr>
        <w:t>, vão sendo integrados outros membros, em triangulações sucessivas, que acabam sendo individualizadas</w:t>
      </w:r>
      <w:r w:rsidR="00DD5186" w:rsidRPr="005E44CE">
        <w:rPr>
          <w:rFonts w:ascii="Times New Roman" w:hAnsi="Times New Roman" w:cs="Times New Roman"/>
          <w:sz w:val="24"/>
          <w:szCs w:val="24"/>
        </w:rPr>
        <w:t xml:space="preserve">, numa relação que já não é </w:t>
      </w:r>
      <w:proofErr w:type="spellStart"/>
      <w:proofErr w:type="gramStart"/>
      <w:r w:rsidR="00DD5186" w:rsidRPr="005E44CE">
        <w:rPr>
          <w:rFonts w:ascii="Times New Roman" w:hAnsi="Times New Roman" w:cs="Times New Roman"/>
          <w:sz w:val="24"/>
          <w:szCs w:val="24"/>
        </w:rPr>
        <w:t>fusional</w:t>
      </w:r>
      <w:proofErr w:type="spellEnd"/>
      <w:proofErr w:type="gramEnd"/>
      <w:r w:rsidR="00DD5186" w:rsidRPr="005E44CE">
        <w:rPr>
          <w:rFonts w:ascii="Times New Roman" w:hAnsi="Times New Roman" w:cs="Times New Roman"/>
          <w:sz w:val="24"/>
          <w:szCs w:val="24"/>
        </w:rPr>
        <w:t xml:space="preserve"> mas individuada</w:t>
      </w:r>
      <w:r w:rsidR="00AC64F7" w:rsidRPr="005E44CE">
        <w:rPr>
          <w:rFonts w:ascii="Times New Roman" w:hAnsi="Times New Roman" w:cs="Times New Roman"/>
          <w:sz w:val="24"/>
          <w:szCs w:val="24"/>
        </w:rPr>
        <w:t xml:space="preserve">, dando lugar à construção de identidades. </w:t>
      </w:r>
      <w:r w:rsidR="00DD5186" w:rsidRPr="005E44CE">
        <w:rPr>
          <w:rFonts w:ascii="Times New Roman" w:hAnsi="Times New Roman" w:cs="Times New Roman"/>
          <w:sz w:val="24"/>
          <w:szCs w:val="24"/>
        </w:rPr>
        <w:t>A separação não está no início, mas é, naturalmente, um elemento fundamental do processo</w:t>
      </w:r>
      <w:r w:rsidR="00AB5307">
        <w:rPr>
          <w:rFonts w:ascii="Times New Roman" w:hAnsi="Times New Roman" w:cs="Times New Roman"/>
          <w:sz w:val="24"/>
          <w:szCs w:val="24"/>
        </w:rPr>
        <w:t xml:space="preserve"> humano</w:t>
      </w:r>
      <w:r w:rsidR="00DD5186" w:rsidRPr="005E44CE">
        <w:rPr>
          <w:rFonts w:ascii="Times New Roman" w:hAnsi="Times New Roman" w:cs="Times New Roman"/>
          <w:sz w:val="24"/>
          <w:szCs w:val="24"/>
        </w:rPr>
        <w:t xml:space="preserve"> de amadurecimento, de individuação, de aprendizagem.</w:t>
      </w:r>
    </w:p>
    <w:p w14:paraId="61C718CD" w14:textId="33560EA9" w:rsidR="00041937" w:rsidRPr="005E44CE" w:rsidRDefault="00DD5186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lastRenderedPageBreak/>
        <w:t>Esse espaço, onde a vida de cada um tem lugar, é</w:t>
      </w:r>
      <w:r w:rsidR="00AC64F7" w:rsidRPr="005E44CE">
        <w:rPr>
          <w:rFonts w:ascii="Times New Roman" w:hAnsi="Times New Roman" w:cs="Times New Roman"/>
          <w:sz w:val="24"/>
          <w:szCs w:val="24"/>
        </w:rPr>
        <w:t>,</w:t>
      </w:r>
      <w:r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AC64F7" w:rsidRPr="005E44CE">
        <w:rPr>
          <w:rFonts w:ascii="Times New Roman" w:hAnsi="Times New Roman" w:cs="Times New Roman"/>
          <w:sz w:val="24"/>
          <w:szCs w:val="24"/>
        </w:rPr>
        <w:t xml:space="preserve">porém, </w:t>
      </w:r>
      <w:r w:rsidRPr="005E44CE">
        <w:rPr>
          <w:rFonts w:ascii="Times New Roman" w:hAnsi="Times New Roman" w:cs="Times New Roman"/>
          <w:sz w:val="24"/>
          <w:szCs w:val="24"/>
        </w:rPr>
        <w:t xml:space="preserve">criação própria, integradora e garantia da possibilidade de trânsito vital, de crescimento e amadurecimento. Fazendo-se espaço, cada um – de criança a adulto – faz a experiência de si mesmo e dos outros, das coisas e das situações, que lhe permitem construir a sua identidade, mas sem se encerrar nela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solipsisticamente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, e sim, pelo contrário, expondo-se ao </w:t>
      </w:r>
      <w:r w:rsidR="005502DC" w:rsidRPr="005E44CE">
        <w:rPr>
          <w:rFonts w:ascii="Times New Roman" w:hAnsi="Times New Roman" w:cs="Times New Roman"/>
          <w:sz w:val="24"/>
          <w:szCs w:val="24"/>
        </w:rPr>
        <w:t xml:space="preserve">que vem ao encontro da sua confiança. O que, evidentemente, pode resultar frustrado e obrigar a desenvolver defesas. São saudáveis as que não implicam fechamento ao novo, à existência multímoda, à aventura. São potencialmente doentias as que excluem a possibilidade </w:t>
      </w:r>
      <w:r w:rsidR="00AB5307">
        <w:rPr>
          <w:rFonts w:ascii="Times New Roman" w:hAnsi="Times New Roman" w:cs="Times New Roman"/>
          <w:sz w:val="24"/>
          <w:szCs w:val="24"/>
        </w:rPr>
        <w:t xml:space="preserve">do </w:t>
      </w:r>
      <w:r w:rsidR="005502DC" w:rsidRPr="005E44CE">
        <w:rPr>
          <w:rFonts w:ascii="Times New Roman" w:hAnsi="Times New Roman" w:cs="Times New Roman"/>
          <w:sz w:val="24"/>
          <w:szCs w:val="24"/>
        </w:rPr>
        <w:t xml:space="preserve">novo, por medo à dor, por desconfiança do desconhecido. O processo de amadurecimento tem que realizar-se contrabalançando o bom e o mau do que vem ao encontro no espaço intermédio, que é o nosso mundo quotidiano, e desenvolvendo estratégias </w:t>
      </w:r>
      <w:r w:rsidR="00041937" w:rsidRPr="005E44CE">
        <w:rPr>
          <w:rFonts w:ascii="Times New Roman" w:hAnsi="Times New Roman" w:cs="Times New Roman"/>
          <w:sz w:val="24"/>
          <w:szCs w:val="24"/>
        </w:rPr>
        <w:t xml:space="preserve">de relação. É neste contexto que surge a estratégia do «falso </w:t>
      </w:r>
      <w:r w:rsidR="00041937" w:rsidRPr="005E44CE">
        <w:rPr>
          <w:rFonts w:ascii="Times New Roman" w:hAnsi="Times New Roman" w:cs="Times New Roman"/>
          <w:i/>
          <w:iCs/>
          <w:sz w:val="24"/>
          <w:szCs w:val="24"/>
        </w:rPr>
        <w:t>self</w:t>
      </w:r>
      <w:r w:rsidR="00041937" w:rsidRPr="005E44CE">
        <w:rPr>
          <w:rFonts w:ascii="Times New Roman" w:hAnsi="Times New Roman" w:cs="Times New Roman"/>
          <w:sz w:val="24"/>
          <w:szCs w:val="24"/>
        </w:rPr>
        <w:t xml:space="preserve">», de que não vou falar mais, mas que tem um lado defensivo positivo, </w:t>
      </w:r>
      <w:r w:rsidR="0025035A" w:rsidRPr="005E44CE">
        <w:rPr>
          <w:rFonts w:ascii="Times New Roman" w:hAnsi="Times New Roman" w:cs="Times New Roman"/>
          <w:sz w:val="24"/>
          <w:szCs w:val="24"/>
        </w:rPr>
        <w:t>embora possa</w:t>
      </w:r>
      <w:r w:rsidR="00041937" w:rsidRPr="005E44CE">
        <w:rPr>
          <w:rFonts w:ascii="Times New Roman" w:hAnsi="Times New Roman" w:cs="Times New Roman"/>
          <w:sz w:val="24"/>
          <w:szCs w:val="24"/>
        </w:rPr>
        <w:t xml:space="preserve"> converter-se numa armadilha para o</w:t>
      </w:r>
      <w:r w:rsidR="005502DC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041937" w:rsidRPr="005E44CE">
        <w:rPr>
          <w:rFonts w:ascii="Times New Roman" w:hAnsi="Times New Roman" w:cs="Times New Roman"/>
          <w:sz w:val="24"/>
          <w:szCs w:val="24"/>
        </w:rPr>
        <w:t xml:space="preserve">próprio, se usurpa o lugar da espontaneidade mais originária. </w:t>
      </w:r>
    </w:p>
    <w:p w14:paraId="363282DC" w14:textId="45538EC7" w:rsidR="0025035A" w:rsidRPr="005E44CE" w:rsidRDefault="00041937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Em qualquer caso, </w:t>
      </w:r>
      <w:r w:rsidR="0025035A" w:rsidRPr="005E44CE">
        <w:rPr>
          <w:rFonts w:ascii="Times New Roman" w:hAnsi="Times New Roman" w:cs="Times New Roman"/>
          <w:sz w:val="24"/>
          <w:szCs w:val="24"/>
        </w:rPr>
        <w:t xml:space="preserve">o núcleo </w:t>
      </w:r>
      <w:proofErr w:type="spellStart"/>
      <w:r w:rsidR="0025035A" w:rsidRPr="005E44CE">
        <w:rPr>
          <w:rFonts w:ascii="Times New Roman" w:hAnsi="Times New Roman" w:cs="Times New Roman"/>
          <w:sz w:val="24"/>
          <w:szCs w:val="24"/>
        </w:rPr>
        <w:t>eg</w:t>
      </w:r>
      <w:r w:rsidR="00AB5307">
        <w:rPr>
          <w:rFonts w:ascii="Times New Roman" w:hAnsi="Times New Roman" w:cs="Times New Roman"/>
          <w:sz w:val="24"/>
          <w:szCs w:val="24"/>
        </w:rPr>
        <w:t>o</w:t>
      </w:r>
      <w:r w:rsidR="0025035A" w:rsidRPr="005E44CE">
        <w:rPr>
          <w:rFonts w:ascii="Times New Roman" w:hAnsi="Times New Roman" w:cs="Times New Roman"/>
          <w:sz w:val="24"/>
          <w:szCs w:val="24"/>
        </w:rPr>
        <w:t>ico</w:t>
      </w:r>
      <w:proofErr w:type="spellEnd"/>
      <w:r w:rsidR="0025035A" w:rsidRPr="005E44CE">
        <w:rPr>
          <w:rFonts w:ascii="Times New Roman" w:hAnsi="Times New Roman" w:cs="Times New Roman"/>
          <w:sz w:val="24"/>
          <w:szCs w:val="24"/>
        </w:rPr>
        <w:t xml:space="preserve"> vai-se edificando nesse espaço ampliado, em que se realizam as transições constitutivas da existência, integrando as gentes, os acontecimentos e as experiências vividas. É virtualmente nesse espaço transicional que a vida e existência de cada um se joga, sem necessária identificação nem fobia. Ele deriva da abertura relacional e não da fixação em </w:t>
      </w:r>
      <w:proofErr w:type="spellStart"/>
      <w:r w:rsidR="0025035A" w:rsidRPr="005E44CE">
        <w:rPr>
          <w:rFonts w:ascii="Times New Roman" w:hAnsi="Times New Roman" w:cs="Times New Roman"/>
          <w:sz w:val="24"/>
          <w:szCs w:val="24"/>
        </w:rPr>
        <w:t>objectos</w:t>
      </w:r>
      <w:proofErr w:type="spellEnd"/>
      <w:r w:rsidR="0025035A" w:rsidRPr="005E44CE">
        <w:rPr>
          <w:rFonts w:ascii="Times New Roman" w:hAnsi="Times New Roman" w:cs="Times New Roman"/>
          <w:sz w:val="24"/>
          <w:szCs w:val="24"/>
        </w:rPr>
        <w:t xml:space="preserve"> de desejo, concretos ou míticos</w:t>
      </w:r>
      <w:r w:rsidR="004F4E44" w:rsidRPr="005E44CE">
        <w:rPr>
          <w:rFonts w:ascii="Times New Roman" w:hAnsi="Times New Roman" w:cs="Times New Roman"/>
          <w:sz w:val="24"/>
          <w:szCs w:val="24"/>
        </w:rPr>
        <w:t xml:space="preserve">. Deriva da aceitação do que se dá, e não da </w:t>
      </w:r>
      <w:r w:rsidR="00060364" w:rsidRPr="005E44CE">
        <w:rPr>
          <w:rFonts w:ascii="Times New Roman" w:hAnsi="Times New Roman" w:cs="Times New Roman"/>
          <w:sz w:val="24"/>
          <w:szCs w:val="24"/>
        </w:rPr>
        <w:t>prefiguração de</w:t>
      </w:r>
      <w:r w:rsidR="004F4E44" w:rsidRPr="005E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44" w:rsidRPr="005E44CE">
        <w:rPr>
          <w:rFonts w:ascii="Times New Roman" w:hAnsi="Times New Roman" w:cs="Times New Roman"/>
          <w:sz w:val="24"/>
          <w:szCs w:val="24"/>
        </w:rPr>
        <w:t>objectivo</w:t>
      </w:r>
      <w:r w:rsidR="00060364" w:rsidRPr="005E44C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F4E44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060364" w:rsidRPr="005E44CE">
        <w:rPr>
          <w:rFonts w:ascii="Times New Roman" w:hAnsi="Times New Roman" w:cs="Times New Roman"/>
          <w:sz w:val="24"/>
          <w:szCs w:val="24"/>
        </w:rPr>
        <w:t>pu</w:t>
      </w:r>
      <w:r w:rsidR="00965066" w:rsidRPr="005E44CE">
        <w:rPr>
          <w:rFonts w:ascii="Times New Roman" w:hAnsi="Times New Roman" w:cs="Times New Roman"/>
          <w:sz w:val="24"/>
          <w:szCs w:val="24"/>
        </w:rPr>
        <w:t>l</w:t>
      </w:r>
      <w:r w:rsidR="00060364" w:rsidRPr="005E44CE">
        <w:rPr>
          <w:rFonts w:ascii="Times New Roman" w:hAnsi="Times New Roman" w:cs="Times New Roman"/>
          <w:sz w:val="24"/>
          <w:szCs w:val="24"/>
        </w:rPr>
        <w:t>sionais à</w:t>
      </w:r>
      <w:r w:rsidR="004F4E44" w:rsidRPr="005E44CE">
        <w:rPr>
          <w:rFonts w:ascii="Times New Roman" w:hAnsi="Times New Roman" w:cs="Times New Roman"/>
          <w:sz w:val="24"/>
          <w:szCs w:val="24"/>
        </w:rPr>
        <w:t xml:space="preserve"> vontade. </w:t>
      </w:r>
    </w:p>
    <w:p w14:paraId="7E00C817" w14:textId="07148B30" w:rsidR="00D13646" w:rsidRPr="005E44CE" w:rsidRDefault="00060364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O segundo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aspecto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a registar é, no meu entender, a caracterização da d</w:t>
      </w:r>
      <w:r w:rsidR="00421490" w:rsidRPr="005E44CE">
        <w:rPr>
          <w:rFonts w:ascii="Times New Roman" w:hAnsi="Times New Roman" w:cs="Times New Roman"/>
          <w:sz w:val="24"/>
          <w:szCs w:val="24"/>
        </w:rPr>
        <w:t>inâmica vital</w:t>
      </w:r>
      <w:r w:rsidRPr="005E44CE">
        <w:rPr>
          <w:rFonts w:ascii="Times New Roman" w:hAnsi="Times New Roman" w:cs="Times New Roman"/>
          <w:sz w:val="24"/>
          <w:szCs w:val="24"/>
        </w:rPr>
        <w:t xml:space="preserve"> como</w:t>
      </w:r>
      <w:r w:rsidR="00421490" w:rsidRPr="005E44CE">
        <w:rPr>
          <w:rFonts w:ascii="Times New Roman" w:hAnsi="Times New Roman" w:cs="Times New Roman"/>
          <w:sz w:val="24"/>
          <w:szCs w:val="24"/>
        </w:rPr>
        <w:t xml:space="preserve"> um </w:t>
      </w:r>
      <w:r w:rsidR="00421490"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tempo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de amadurecimento</w:t>
      </w:r>
      <w:r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490A1E">
        <w:rPr>
          <w:rFonts w:ascii="Times New Roman" w:hAnsi="Times New Roman" w:cs="Times New Roman"/>
          <w:sz w:val="24"/>
          <w:szCs w:val="24"/>
        </w:rPr>
        <w:t xml:space="preserve">(Dias, 2012) </w:t>
      </w:r>
      <w:r w:rsidRPr="005E44CE">
        <w:rPr>
          <w:rFonts w:ascii="Times New Roman" w:hAnsi="Times New Roman" w:cs="Times New Roman"/>
          <w:sz w:val="24"/>
          <w:szCs w:val="24"/>
        </w:rPr>
        <w:t>mediante a</w:t>
      </w:r>
      <w:r w:rsidR="00421490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421490" w:rsidRPr="005E44CE">
        <w:rPr>
          <w:rFonts w:ascii="Times New Roman" w:hAnsi="Times New Roman" w:cs="Times New Roman"/>
          <w:i/>
          <w:iCs/>
          <w:sz w:val="24"/>
          <w:szCs w:val="24"/>
        </w:rPr>
        <w:t>integração de experiências</w:t>
      </w:r>
      <w:r w:rsidR="00421490" w:rsidRPr="005E44CE">
        <w:rPr>
          <w:rFonts w:ascii="Times New Roman" w:hAnsi="Times New Roman" w:cs="Times New Roman"/>
          <w:sz w:val="24"/>
          <w:szCs w:val="24"/>
        </w:rPr>
        <w:t xml:space="preserve"> vividas</w:t>
      </w:r>
      <w:r w:rsidRPr="005E44CE">
        <w:rPr>
          <w:rFonts w:ascii="Times New Roman" w:hAnsi="Times New Roman" w:cs="Times New Roman"/>
          <w:sz w:val="24"/>
          <w:szCs w:val="24"/>
        </w:rPr>
        <w:t xml:space="preserve">: </w:t>
      </w:r>
      <w:r w:rsidR="00421490" w:rsidRPr="005E44CE">
        <w:rPr>
          <w:rFonts w:ascii="Times New Roman" w:hAnsi="Times New Roman" w:cs="Times New Roman"/>
          <w:sz w:val="24"/>
          <w:szCs w:val="24"/>
        </w:rPr>
        <w:t xml:space="preserve">do </w:t>
      </w:r>
      <w:r w:rsidRPr="005E44CE">
        <w:rPr>
          <w:rFonts w:ascii="Times New Roman" w:hAnsi="Times New Roman" w:cs="Times New Roman"/>
          <w:sz w:val="24"/>
          <w:szCs w:val="24"/>
        </w:rPr>
        <w:t xml:space="preserve">próprio </w:t>
      </w:r>
      <w:r w:rsidR="00421490" w:rsidRPr="005E44CE">
        <w:rPr>
          <w:rFonts w:ascii="Times New Roman" w:hAnsi="Times New Roman" w:cs="Times New Roman"/>
          <w:sz w:val="24"/>
          <w:szCs w:val="24"/>
        </w:rPr>
        <w:t xml:space="preserve">corpo, </w:t>
      </w:r>
      <w:r w:rsidRPr="005E44CE">
        <w:rPr>
          <w:rFonts w:ascii="Times New Roman" w:hAnsi="Times New Roman" w:cs="Times New Roman"/>
          <w:sz w:val="24"/>
          <w:szCs w:val="24"/>
        </w:rPr>
        <w:t xml:space="preserve">em primeiro lugar, </w:t>
      </w:r>
      <w:r w:rsidR="00421490" w:rsidRPr="005E44CE">
        <w:rPr>
          <w:rFonts w:ascii="Times New Roman" w:hAnsi="Times New Roman" w:cs="Times New Roman"/>
          <w:sz w:val="24"/>
          <w:szCs w:val="24"/>
        </w:rPr>
        <w:t>dos espaços transicionais</w:t>
      </w:r>
      <w:r w:rsidRPr="005E44CE">
        <w:rPr>
          <w:rFonts w:ascii="Times New Roman" w:hAnsi="Times New Roman" w:cs="Times New Roman"/>
          <w:sz w:val="24"/>
          <w:szCs w:val="24"/>
        </w:rPr>
        <w:t xml:space="preserve"> que surgem à sua medida, </w:t>
      </w:r>
      <w:r w:rsidR="00421490" w:rsidRPr="005E44CE">
        <w:rPr>
          <w:rFonts w:ascii="Times New Roman" w:hAnsi="Times New Roman" w:cs="Times New Roman"/>
          <w:sz w:val="24"/>
          <w:szCs w:val="24"/>
        </w:rPr>
        <w:t>e</w:t>
      </w:r>
      <w:r w:rsidRPr="005E44CE">
        <w:rPr>
          <w:rFonts w:ascii="Times New Roman" w:hAnsi="Times New Roman" w:cs="Times New Roman"/>
          <w:sz w:val="24"/>
          <w:szCs w:val="24"/>
        </w:rPr>
        <w:t xml:space="preserve"> das impressões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afectivas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>, das</w:t>
      </w:r>
      <w:r w:rsidR="00533015" w:rsidRPr="005E44CE">
        <w:rPr>
          <w:rFonts w:ascii="Times New Roman" w:hAnsi="Times New Roman" w:cs="Times New Roman"/>
          <w:sz w:val="24"/>
          <w:szCs w:val="24"/>
        </w:rPr>
        <w:t xml:space="preserve"> emoções, das </w:t>
      </w:r>
      <w:proofErr w:type="spellStart"/>
      <w:r w:rsidR="00533015" w:rsidRPr="005E44CE">
        <w:rPr>
          <w:rFonts w:ascii="Times New Roman" w:hAnsi="Times New Roman" w:cs="Times New Roman"/>
          <w:sz w:val="24"/>
          <w:szCs w:val="24"/>
        </w:rPr>
        <w:t>interacções</w:t>
      </w:r>
      <w:proofErr w:type="spellEnd"/>
      <w:r w:rsidR="00533015" w:rsidRPr="005E44CE">
        <w:rPr>
          <w:rFonts w:ascii="Times New Roman" w:hAnsi="Times New Roman" w:cs="Times New Roman"/>
          <w:sz w:val="24"/>
          <w:szCs w:val="24"/>
        </w:rPr>
        <w:t>, que escapam à acuidade mental, mas guardam a força das relações concretas, das situações e da proximidade dos agentes.</w:t>
      </w:r>
      <w:r w:rsidR="00965066" w:rsidRPr="005E44CE">
        <w:rPr>
          <w:rFonts w:ascii="Times New Roman" w:hAnsi="Times New Roman" w:cs="Times New Roman"/>
          <w:sz w:val="24"/>
          <w:szCs w:val="24"/>
        </w:rPr>
        <w:t xml:space="preserve"> Também, finalmente, da própria capacidade mental, que tende a separar-se do que contempla como </w:t>
      </w:r>
      <w:proofErr w:type="spellStart"/>
      <w:r w:rsidR="00965066" w:rsidRPr="005E44CE">
        <w:rPr>
          <w:rFonts w:ascii="Times New Roman" w:hAnsi="Times New Roman" w:cs="Times New Roman"/>
          <w:sz w:val="24"/>
          <w:szCs w:val="24"/>
        </w:rPr>
        <w:t>objecto</w:t>
      </w:r>
      <w:proofErr w:type="spellEnd"/>
      <w:r w:rsidR="00965066" w:rsidRPr="005E44CE">
        <w:rPr>
          <w:rFonts w:ascii="Times New Roman" w:hAnsi="Times New Roman" w:cs="Times New Roman"/>
          <w:sz w:val="24"/>
          <w:szCs w:val="24"/>
        </w:rPr>
        <w:t xml:space="preserve"> e </w:t>
      </w:r>
      <w:r w:rsidR="00490A1E">
        <w:rPr>
          <w:rFonts w:ascii="Times New Roman" w:hAnsi="Times New Roman" w:cs="Times New Roman"/>
          <w:sz w:val="24"/>
          <w:szCs w:val="24"/>
        </w:rPr>
        <w:t>requer</w:t>
      </w:r>
      <w:r w:rsidR="00965066" w:rsidRPr="005E44CE">
        <w:rPr>
          <w:rFonts w:ascii="Times New Roman" w:hAnsi="Times New Roman" w:cs="Times New Roman"/>
          <w:sz w:val="24"/>
          <w:szCs w:val="24"/>
        </w:rPr>
        <w:t xml:space="preserve">, portanto, uma </w:t>
      </w:r>
      <w:proofErr w:type="spellStart"/>
      <w:r w:rsidR="00965066" w:rsidRPr="005E44CE">
        <w:rPr>
          <w:rFonts w:ascii="Times New Roman" w:hAnsi="Times New Roman" w:cs="Times New Roman"/>
          <w:sz w:val="24"/>
          <w:szCs w:val="24"/>
        </w:rPr>
        <w:t>reapropiação</w:t>
      </w:r>
      <w:proofErr w:type="spellEnd"/>
      <w:r w:rsidR="00965066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E56CD4" w:rsidRPr="005E44CE">
        <w:rPr>
          <w:rFonts w:ascii="Times New Roman" w:hAnsi="Times New Roman" w:cs="Times New Roman"/>
          <w:sz w:val="24"/>
          <w:szCs w:val="24"/>
        </w:rPr>
        <w:t>em forma existencial.</w:t>
      </w:r>
      <w:r w:rsidR="00965066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533015" w:rsidRPr="005E44CE">
        <w:rPr>
          <w:rFonts w:ascii="Times New Roman" w:hAnsi="Times New Roman" w:cs="Times New Roman"/>
          <w:sz w:val="24"/>
          <w:szCs w:val="24"/>
        </w:rPr>
        <w:t xml:space="preserve"> O ir amadurecendo é um processo </w:t>
      </w:r>
      <w:r w:rsidR="00CF6729" w:rsidRPr="005E44CE">
        <w:rPr>
          <w:rFonts w:ascii="Times New Roman" w:hAnsi="Times New Roman" w:cs="Times New Roman"/>
          <w:sz w:val="24"/>
          <w:szCs w:val="24"/>
        </w:rPr>
        <w:t xml:space="preserve">hermenêutico </w:t>
      </w:r>
      <w:r w:rsidR="00533015" w:rsidRPr="005E44CE">
        <w:rPr>
          <w:rFonts w:ascii="Times New Roman" w:hAnsi="Times New Roman" w:cs="Times New Roman"/>
          <w:sz w:val="24"/>
          <w:szCs w:val="24"/>
        </w:rPr>
        <w:t>temporal</w:t>
      </w:r>
      <w:r w:rsidR="00CF6729" w:rsidRPr="005E44CE">
        <w:rPr>
          <w:rFonts w:ascii="Times New Roman" w:hAnsi="Times New Roman" w:cs="Times New Roman"/>
          <w:sz w:val="24"/>
          <w:szCs w:val="24"/>
        </w:rPr>
        <w:t>.</w:t>
      </w:r>
      <w:r w:rsidR="00533015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CF6729" w:rsidRPr="005E44CE">
        <w:rPr>
          <w:rFonts w:ascii="Times New Roman" w:hAnsi="Times New Roman" w:cs="Times New Roman"/>
          <w:sz w:val="24"/>
          <w:szCs w:val="24"/>
        </w:rPr>
        <w:t>É</w:t>
      </w:r>
      <w:r w:rsidR="00533015" w:rsidRPr="005E44CE">
        <w:rPr>
          <w:rFonts w:ascii="Times New Roman" w:hAnsi="Times New Roman" w:cs="Times New Roman"/>
          <w:sz w:val="24"/>
          <w:szCs w:val="24"/>
        </w:rPr>
        <w:t xml:space="preserve"> um registo e elaboração de tudo o que é percebido vivencialmente. É memória</w:t>
      </w:r>
      <w:r w:rsidR="00A55FE6">
        <w:rPr>
          <w:rFonts w:ascii="Times New Roman" w:hAnsi="Times New Roman" w:cs="Times New Roman"/>
          <w:sz w:val="24"/>
          <w:szCs w:val="24"/>
        </w:rPr>
        <w:t xml:space="preserve">, </w:t>
      </w:r>
      <w:r w:rsidR="00533015" w:rsidRPr="005E44CE">
        <w:rPr>
          <w:rFonts w:ascii="Times New Roman" w:hAnsi="Times New Roman" w:cs="Times New Roman"/>
          <w:sz w:val="24"/>
          <w:szCs w:val="24"/>
        </w:rPr>
        <w:t xml:space="preserve">mas também imaginação. É aceitação e integração do viver e do vivido numa </w:t>
      </w:r>
      <w:r w:rsidR="00533015" w:rsidRPr="005E44CE">
        <w:rPr>
          <w:rFonts w:ascii="Times New Roman" w:hAnsi="Times New Roman" w:cs="Times New Roman"/>
          <w:i/>
          <w:iCs/>
          <w:sz w:val="24"/>
          <w:szCs w:val="24"/>
        </w:rPr>
        <w:t>unidade de sentido</w:t>
      </w:r>
      <w:r w:rsidR="006C03EB"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 vital</w:t>
      </w:r>
      <w:r w:rsidR="00CF6729" w:rsidRPr="005E44C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33015" w:rsidRPr="005E44CE">
        <w:rPr>
          <w:rFonts w:ascii="Times New Roman" w:hAnsi="Times New Roman" w:cs="Times New Roman"/>
          <w:sz w:val="24"/>
          <w:szCs w:val="24"/>
        </w:rPr>
        <w:t xml:space="preserve"> capaz de ser reconhecida como minha: experiência do meu em mim</w:t>
      </w:r>
      <w:r w:rsidR="00CF6729" w:rsidRPr="005E44CE">
        <w:rPr>
          <w:rFonts w:ascii="Times New Roman" w:hAnsi="Times New Roman" w:cs="Times New Roman"/>
          <w:sz w:val="24"/>
          <w:szCs w:val="24"/>
        </w:rPr>
        <w:t xml:space="preserve">, pertença do meu </w:t>
      </w:r>
      <w:r w:rsidR="00CF6729" w:rsidRPr="005E44CE">
        <w:rPr>
          <w:rFonts w:ascii="Times New Roman" w:hAnsi="Times New Roman" w:cs="Times New Roman"/>
          <w:i/>
          <w:iCs/>
          <w:sz w:val="24"/>
          <w:szCs w:val="24"/>
        </w:rPr>
        <w:t>self</w:t>
      </w:r>
      <w:r w:rsidR="00CF6729" w:rsidRPr="005E44CE">
        <w:rPr>
          <w:rFonts w:ascii="Times New Roman" w:hAnsi="Times New Roman" w:cs="Times New Roman"/>
          <w:sz w:val="24"/>
          <w:szCs w:val="24"/>
        </w:rPr>
        <w:t>.</w:t>
      </w:r>
      <w:r w:rsidR="00533015" w:rsidRPr="005E44CE">
        <w:rPr>
          <w:rFonts w:ascii="Times New Roman" w:hAnsi="Times New Roman" w:cs="Times New Roman"/>
          <w:sz w:val="24"/>
          <w:szCs w:val="24"/>
        </w:rPr>
        <w:t xml:space="preserve"> Mas também </w:t>
      </w:r>
      <w:r w:rsidR="00CF6729" w:rsidRPr="005E44CE">
        <w:rPr>
          <w:rFonts w:ascii="Times New Roman" w:hAnsi="Times New Roman" w:cs="Times New Roman"/>
          <w:sz w:val="24"/>
          <w:szCs w:val="24"/>
        </w:rPr>
        <w:t xml:space="preserve">é </w:t>
      </w:r>
      <w:r w:rsidR="00533015" w:rsidRPr="005E44CE">
        <w:rPr>
          <w:rFonts w:ascii="Times New Roman" w:hAnsi="Times New Roman" w:cs="Times New Roman"/>
          <w:sz w:val="24"/>
          <w:szCs w:val="24"/>
        </w:rPr>
        <w:t xml:space="preserve">o reconhecimento do que não </w:t>
      </w:r>
      <w:r w:rsidR="00CF6729" w:rsidRPr="005E44CE">
        <w:rPr>
          <w:rFonts w:ascii="Times New Roman" w:hAnsi="Times New Roman" w:cs="Times New Roman"/>
          <w:sz w:val="24"/>
          <w:szCs w:val="24"/>
        </w:rPr>
        <w:t xml:space="preserve">é meu, de aquilo que não integro como </w:t>
      </w:r>
      <w:r w:rsidR="00CF6729" w:rsidRPr="005E44CE">
        <w:rPr>
          <w:rFonts w:ascii="Times New Roman" w:hAnsi="Times New Roman" w:cs="Times New Roman"/>
          <w:sz w:val="24"/>
          <w:szCs w:val="24"/>
        </w:rPr>
        <w:lastRenderedPageBreak/>
        <w:t>meu e identifico como alheio. E aqui, muito haveria que dilucidar acerca dos processos patológicos de expulsão do que</w:t>
      </w:r>
      <w:r w:rsidR="00533015" w:rsidRPr="005E44CE">
        <w:rPr>
          <w:rFonts w:ascii="Times New Roman" w:hAnsi="Times New Roman" w:cs="Times New Roman"/>
          <w:sz w:val="24"/>
          <w:szCs w:val="24"/>
        </w:rPr>
        <w:t xml:space="preserve">, em mim, não </w:t>
      </w:r>
      <w:r w:rsidR="00CF6729" w:rsidRPr="005E44CE">
        <w:rPr>
          <w:rFonts w:ascii="Times New Roman" w:hAnsi="Times New Roman" w:cs="Times New Roman"/>
          <w:sz w:val="24"/>
          <w:szCs w:val="24"/>
        </w:rPr>
        <w:t>quero</w:t>
      </w:r>
      <w:r w:rsidR="008D1249" w:rsidRPr="005E44CE">
        <w:rPr>
          <w:rFonts w:ascii="Times New Roman" w:hAnsi="Times New Roman" w:cs="Times New Roman"/>
          <w:sz w:val="24"/>
          <w:szCs w:val="24"/>
        </w:rPr>
        <w:t xml:space="preserve"> aceit</w:t>
      </w:r>
      <w:r w:rsidR="00CF6729" w:rsidRPr="005E44CE">
        <w:rPr>
          <w:rFonts w:ascii="Times New Roman" w:hAnsi="Times New Roman" w:cs="Times New Roman"/>
          <w:sz w:val="24"/>
          <w:szCs w:val="24"/>
        </w:rPr>
        <w:t>ar como meu</w:t>
      </w:r>
      <w:r w:rsidR="008D1249" w:rsidRPr="005E44CE">
        <w:rPr>
          <w:rFonts w:ascii="Times New Roman" w:hAnsi="Times New Roman" w:cs="Times New Roman"/>
          <w:sz w:val="24"/>
          <w:szCs w:val="24"/>
        </w:rPr>
        <w:t>, mant</w:t>
      </w:r>
      <w:r w:rsidR="00CF6729" w:rsidRPr="005E44CE">
        <w:rPr>
          <w:rFonts w:ascii="Times New Roman" w:hAnsi="Times New Roman" w:cs="Times New Roman"/>
          <w:sz w:val="24"/>
          <w:szCs w:val="24"/>
        </w:rPr>
        <w:t xml:space="preserve">endo-o fora, numa estratégia de defesa patogénica, como a que </w:t>
      </w:r>
      <w:proofErr w:type="spellStart"/>
      <w:r w:rsidR="00CF6729" w:rsidRPr="005E44CE">
        <w:rPr>
          <w:rFonts w:ascii="Times New Roman" w:hAnsi="Times New Roman" w:cs="Times New Roman"/>
          <w:sz w:val="24"/>
          <w:szCs w:val="24"/>
        </w:rPr>
        <w:t>Melanie</w:t>
      </w:r>
      <w:proofErr w:type="spellEnd"/>
      <w:r w:rsidR="00CF6729" w:rsidRPr="005E44CE">
        <w:rPr>
          <w:rFonts w:ascii="Times New Roman" w:hAnsi="Times New Roman" w:cs="Times New Roman"/>
          <w:sz w:val="24"/>
          <w:szCs w:val="24"/>
        </w:rPr>
        <w:t xml:space="preserve"> Klein</w:t>
      </w:r>
      <w:r w:rsidR="002A54A0">
        <w:rPr>
          <w:rFonts w:ascii="Times New Roman" w:hAnsi="Times New Roman" w:cs="Times New Roman"/>
          <w:sz w:val="24"/>
          <w:szCs w:val="24"/>
        </w:rPr>
        <w:t xml:space="preserve"> (1987)</w:t>
      </w:r>
      <w:r w:rsidR="00CF6729" w:rsidRPr="005E44CE">
        <w:rPr>
          <w:rFonts w:ascii="Times New Roman" w:hAnsi="Times New Roman" w:cs="Times New Roman"/>
          <w:sz w:val="24"/>
          <w:szCs w:val="24"/>
        </w:rPr>
        <w:t xml:space="preserve"> descreve como </w:t>
      </w:r>
      <w:r w:rsidR="00CD07F2" w:rsidRPr="005E44CE">
        <w:rPr>
          <w:rFonts w:ascii="Times New Roman" w:hAnsi="Times New Roman" w:cs="Times New Roman"/>
          <w:sz w:val="24"/>
          <w:szCs w:val="24"/>
        </w:rPr>
        <w:t>“</w:t>
      </w:r>
      <w:r w:rsidR="00CF6729" w:rsidRPr="005E44CE">
        <w:rPr>
          <w:rFonts w:ascii="Times New Roman" w:hAnsi="Times New Roman" w:cs="Times New Roman"/>
          <w:sz w:val="24"/>
          <w:szCs w:val="24"/>
        </w:rPr>
        <w:t xml:space="preserve">identificação </w:t>
      </w:r>
      <w:proofErr w:type="spellStart"/>
      <w:r w:rsidR="00CF6729" w:rsidRPr="005E44CE">
        <w:rPr>
          <w:rFonts w:ascii="Times New Roman" w:hAnsi="Times New Roman" w:cs="Times New Roman"/>
          <w:sz w:val="24"/>
          <w:szCs w:val="24"/>
        </w:rPr>
        <w:t>projectiva</w:t>
      </w:r>
      <w:proofErr w:type="spellEnd"/>
      <w:r w:rsidR="00CD07F2" w:rsidRPr="005E44CE">
        <w:rPr>
          <w:rFonts w:ascii="Times New Roman" w:hAnsi="Times New Roman" w:cs="Times New Roman"/>
          <w:sz w:val="24"/>
          <w:szCs w:val="24"/>
        </w:rPr>
        <w:t>”</w:t>
      </w:r>
      <w:r w:rsidR="00CF6729" w:rsidRPr="005E44CE">
        <w:rPr>
          <w:rFonts w:ascii="Times New Roman" w:hAnsi="Times New Roman" w:cs="Times New Roman"/>
          <w:sz w:val="24"/>
          <w:szCs w:val="24"/>
        </w:rPr>
        <w:t>, por exemplo</w:t>
      </w:r>
      <w:r w:rsidR="00043A26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CF6729" w:rsidRPr="005E44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C9747" w14:textId="13765E77" w:rsidR="004D63B8" w:rsidRPr="005E44CE" w:rsidRDefault="00A21B26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Sem me estender nestes pontos, penso contudo que deixo gravadas as </w:t>
      </w:r>
      <w:r w:rsidR="007E3EE2" w:rsidRPr="005E44CE">
        <w:rPr>
          <w:rFonts w:ascii="Times New Roman" w:hAnsi="Times New Roman" w:cs="Times New Roman"/>
          <w:sz w:val="24"/>
          <w:szCs w:val="24"/>
        </w:rPr>
        <w:t>três</w:t>
      </w:r>
      <w:r w:rsidRPr="005E44CE">
        <w:rPr>
          <w:rFonts w:ascii="Times New Roman" w:hAnsi="Times New Roman" w:cs="Times New Roman"/>
          <w:sz w:val="24"/>
          <w:szCs w:val="24"/>
        </w:rPr>
        <w:t xml:space="preserve"> características </w:t>
      </w:r>
      <w:r w:rsidR="00490A1E">
        <w:rPr>
          <w:rFonts w:ascii="Times New Roman" w:hAnsi="Times New Roman" w:cs="Times New Roman"/>
          <w:sz w:val="24"/>
          <w:szCs w:val="24"/>
        </w:rPr>
        <w:t xml:space="preserve">que considero </w:t>
      </w:r>
      <w:r w:rsidRPr="005E44CE">
        <w:rPr>
          <w:rFonts w:ascii="Times New Roman" w:hAnsi="Times New Roman" w:cs="Times New Roman"/>
          <w:sz w:val="24"/>
          <w:szCs w:val="24"/>
        </w:rPr>
        <w:t xml:space="preserve">mais importantes da via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winnicottiana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, que parte do primado da lógica da relação sobre a do desejo: a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abertura</w:t>
      </w:r>
      <w:r w:rsidRPr="005E44CE">
        <w:rPr>
          <w:rFonts w:ascii="Times New Roman" w:hAnsi="Times New Roman" w:cs="Times New Roman"/>
          <w:sz w:val="24"/>
          <w:szCs w:val="24"/>
        </w:rPr>
        <w:t xml:space="preserve"> que permite a amplificação do espaço potencial para as transições, mediante a incorporação do novo</w:t>
      </w:r>
      <w:r w:rsidR="007E3EE2" w:rsidRPr="005E44CE">
        <w:rPr>
          <w:rFonts w:ascii="Times New Roman" w:hAnsi="Times New Roman" w:cs="Times New Roman"/>
          <w:sz w:val="24"/>
          <w:szCs w:val="24"/>
        </w:rPr>
        <w:t xml:space="preserve"> multímodo; o que se dá</w:t>
      </w:r>
      <w:r w:rsidRPr="005E44CE">
        <w:rPr>
          <w:rFonts w:ascii="Times New Roman" w:hAnsi="Times New Roman" w:cs="Times New Roman"/>
          <w:sz w:val="24"/>
          <w:szCs w:val="24"/>
        </w:rPr>
        <w:t xml:space="preserve"> numa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dinâmica integradora</w:t>
      </w:r>
      <w:r w:rsidRPr="005E44CE">
        <w:rPr>
          <w:rFonts w:ascii="Times New Roman" w:hAnsi="Times New Roman" w:cs="Times New Roman"/>
          <w:sz w:val="24"/>
          <w:szCs w:val="24"/>
        </w:rPr>
        <w:t xml:space="preserve"> de tudo o que se experiencia na unidade de um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self</w:t>
      </w:r>
      <w:r w:rsidR="007E3EE2" w:rsidRPr="005E44CE">
        <w:rPr>
          <w:rFonts w:ascii="Times New Roman" w:hAnsi="Times New Roman" w:cs="Times New Roman"/>
          <w:sz w:val="24"/>
          <w:szCs w:val="24"/>
        </w:rPr>
        <w:t>; e tudo isto</w:t>
      </w:r>
      <w:r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7E3EE2" w:rsidRPr="005E44CE">
        <w:rPr>
          <w:rFonts w:ascii="Times New Roman" w:hAnsi="Times New Roman" w:cs="Times New Roman"/>
          <w:sz w:val="24"/>
          <w:szCs w:val="24"/>
        </w:rPr>
        <w:t xml:space="preserve">acontece </w:t>
      </w:r>
      <w:r w:rsidRPr="005E44CE">
        <w:rPr>
          <w:rFonts w:ascii="Times New Roman" w:hAnsi="Times New Roman" w:cs="Times New Roman"/>
          <w:sz w:val="24"/>
          <w:szCs w:val="24"/>
        </w:rPr>
        <w:t xml:space="preserve">num crescendo temporal </w:t>
      </w:r>
      <w:r w:rsidR="007E3EE2" w:rsidRPr="005E44CE">
        <w:rPr>
          <w:rFonts w:ascii="Times New Roman" w:hAnsi="Times New Roman" w:cs="Times New Roman"/>
          <w:sz w:val="24"/>
          <w:szCs w:val="24"/>
        </w:rPr>
        <w:t>à maneira de</w:t>
      </w:r>
      <w:r w:rsidRPr="005E44CE">
        <w:rPr>
          <w:rFonts w:ascii="Times New Roman" w:hAnsi="Times New Roman" w:cs="Times New Roman"/>
          <w:sz w:val="24"/>
          <w:szCs w:val="24"/>
        </w:rPr>
        <w:t xml:space="preserve"> um </w:t>
      </w:r>
      <w:r w:rsidRPr="00D13FDC">
        <w:rPr>
          <w:rFonts w:ascii="Times New Roman" w:hAnsi="Times New Roman" w:cs="Times New Roman"/>
          <w:i/>
          <w:iCs/>
          <w:sz w:val="24"/>
          <w:szCs w:val="24"/>
        </w:rPr>
        <w:t>amadurecer</w:t>
      </w:r>
      <w:r w:rsidRPr="005E44CE">
        <w:rPr>
          <w:rFonts w:ascii="Times New Roman" w:hAnsi="Times New Roman" w:cs="Times New Roman"/>
          <w:sz w:val="24"/>
          <w:szCs w:val="24"/>
        </w:rPr>
        <w:t xml:space="preserve"> rítmico</w:t>
      </w:r>
      <w:r w:rsidR="007E3EE2" w:rsidRPr="005E44CE">
        <w:rPr>
          <w:rFonts w:ascii="Times New Roman" w:hAnsi="Times New Roman" w:cs="Times New Roman"/>
          <w:sz w:val="24"/>
          <w:szCs w:val="24"/>
        </w:rPr>
        <w:t xml:space="preserve">, confiante na continuidade do ser. Esta descrição traduz o que é a natureza humana na sua expressão saudável, que pode ver-se </w:t>
      </w:r>
      <w:proofErr w:type="spellStart"/>
      <w:r w:rsidR="007E3EE2" w:rsidRPr="005E44CE">
        <w:rPr>
          <w:rFonts w:ascii="Times New Roman" w:hAnsi="Times New Roman" w:cs="Times New Roman"/>
          <w:sz w:val="24"/>
          <w:szCs w:val="24"/>
        </w:rPr>
        <w:t>afectada</w:t>
      </w:r>
      <w:proofErr w:type="spellEnd"/>
      <w:r w:rsidR="007E3EE2" w:rsidRPr="005E44CE">
        <w:rPr>
          <w:rFonts w:ascii="Times New Roman" w:hAnsi="Times New Roman" w:cs="Times New Roman"/>
          <w:sz w:val="24"/>
          <w:szCs w:val="24"/>
        </w:rPr>
        <w:t xml:space="preserve"> por </w:t>
      </w:r>
      <w:r w:rsidR="004D63B8" w:rsidRPr="005E44CE">
        <w:rPr>
          <w:rFonts w:ascii="Times New Roman" w:hAnsi="Times New Roman" w:cs="Times New Roman"/>
          <w:sz w:val="24"/>
          <w:szCs w:val="24"/>
        </w:rPr>
        <w:t>processos de fechamento ou de desintegração, determinantes de paragem de crescimento ou saltos atrás a estádios primitivos, por falta de um ambiente capaz de responder suficientemente bem às necessidades do indivíduo nas suas fases de dependência absoluta</w:t>
      </w:r>
      <w:r w:rsidR="00D13FDC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4D63B8" w:rsidRPr="005E44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13CE25" w14:textId="571EAA42" w:rsidR="00CF6729" w:rsidRPr="005E44CE" w:rsidRDefault="004D63B8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>A terapia, por isso, não se concebe como uma intervenção interpretativa das vicissitudes e frustrações do desejo e da libido; mas</w:t>
      </w:r>
      <w:r w:rsidR="00AB5307">
        <w:rPr>
          <w:rFonts w:ascii="Times New Roman" w:hAnsi="Times New Roman" w:cs="Times New Roman"/>
          <w:sz w:val="24"/>
          <w:szCs w:val="24"/>
        </w:rPr>
        <w:t>, fundamentalmente,</w:t>
      </w:r>
      <w:r w:rsidRPr="005E44CE">
        <w:rPr>
          <w:rFonts w:ascii="Times New Roman" w:hAnsi="Times New Roman" w:cs="Times New Roman"/>
          <w:sz w:val="24"/>
          <w:szCs w:val="24"/>
        </w:rPr>
        <w:t xml:space="preserve"> como um passaporte aos momentos de fechamento e desintegração, para reabilitar a capacidade de abertura, mesmo se mediante a regressão a uma fase de dependência. </w:t>
      </w:r>
      <w:r w:rsidR="007E3EE2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Pr="005E44CE">
        <w:rPr>
          <w:rFonts w:ascii="Times New Roman" w:hAnsi="Times New Roman" w:cs="Times New Roman"/>
          <w:sz w:val="24"/>
          <w:szCs w:val="24"/>
        </w:rPr>
        <w:t xml:space="preserve">Em vez de se alertar para o trauma </w:t>
      </w:r>
      <w:r w:rsidR="00BB665A" w:rsidRPr="005E44CE">
        <w:rPr>
          <w:rFonts w:ascii="Times New Roman" w:hAnsi="Times New Roman" w:cs="Times New Roman"/>
          <w:sz w:val="24"/>
          <w:szCs w:val="24"/>
        </w:rPr>
        <w:t>recalcado e a sua reminiscência, procura-se permitir reconstruir o processo de amadurecimento</w:t>
      </w:r>
      <w:r w:rsidR="00E56CD4" w:rsidRPr="005E44CE">
        <w:rPr>
          <w:rFonts w:ascii="Times New Roman" w:hAnsi="Times New Roman" w:cs="Times New Roman"/>
          <w:sz w:val="24"/>
          <w:szCs w:val="24"/>
        </w:rPr>
        <w:t>, em algum dos seus estádios</w:t>
      </w:r>
      <w:r w:rsidR="00BB665A" w:rsidRPr="005E44CE">
        <w:rPr>
          <w:rFonts w:ascii="Times New Roman" w:hAnsi="Times New Roman" w:cs="Times New Roman"/>
          <w:sz w:val="24"/>
          <w:szCs w:val="24"/>
        </w:rPr>
        <w:t>.</w:t>
      </w:r>
      <w:r w:rsidR="00A21B26" w:rsidRPr="005E44C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C6C512" w14:textId="77777777" w:rsidR="00D13646" w:rsidRPr="005E44CE" w:rsidRDefault="00D13646" w:rsidP="00AA58C6">
      <w:pPr>
        <w:pStyle w:val="PargrafodaLista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911E593" w14:textId="15CA6393" w:rsidR="008D1249" w:rsidRPr="005E44CE" w:rsidRDefault="008D1249" w:rsidP="00AA58C6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4CE">
        <w:rPr>
          <w:rFonts w:ascii="Times New Roman" w:hAnsi="Times New Roman" w:cs="Times New Roman"/>
          <w:b/>
          <w:bCs/>
          <w:sz w:val="24"/>
          <w:szCs w:val="24"/>
        </w:rPr>
        <w:t>Ponto</w:t>
      </w:r>
      <w:r w:rsidR="00BB665A" w:rsidRPr="005E44C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E44C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B665A" w:rsidRPr="005E44C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E44CE">
        <w:rPr>
          <w:rFonts w:ascii="Times New Roman" w:hAnsi="Times New Roman" w:cs="Times New Roman"/>
          <w:b/>
          <w:bCs/>
          <w:sz w:val="24"/>
          <w:szCs w:val="24"/>
        </w:rPr>
        <w:t xml:space="preserve"> de chegada </w:t>
      </w:r>
    </w:p>
    <w:p w14:paraId="7C04A810" w14:textId="1F5CE8A1" w:rsidR="00BB665A" w:rsidRPr="005E44CE" w:rsidRDefault="00BB665A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concepção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do acontecimento terapêutico já remete, na verdade, para o que considero como um dos pontos de chegada desta linha analítica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winnicottiana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. Mas são dois os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aspectos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teóricos que não quero deixar de sublinhar, mesmo que seja de maneira meramente enunciativa. </w:t>
      </w:r>
    </w:p>
    <w:p w14:paraId="0EDD5468" w14:textId="603C28EC" w:rsidR="00DE5393" w:rsidRPr="005E44CE" w:rsidRDefault="00BB665A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lastRenderedPageBreak/>
        <w:t>O primei</w:t>
      </w:r>
      <w:r w:rsidR="00F04457" w:rsidRPr="005E44CE">
        <w:rPr>
          <w:rFonts w:ascii="Times New Roman" w:hAnsi="Times New Roman" w:cs="Times New Roman"/>
          <w:sz w:val="24"/>
          <w:szCs w:val="24"/>
        </w:rPr>
        <w:t>r</w:t>
      </w:r>
      <w:r w:rsidRPr="005E44CE">
        <w:rPr>
          <w:rFonts w:ascii="Times New Roman" w:hAnsi="Times New Roman" w:cs="Times New Roman"/>
          <w:sz w:val="24"/>
          <w:szCs w:val="24"/>
        </w:rPr>
        <w:t xml:space="preserve">o diz respeito à </w:t>
      </w:r>
      <w:proofErr w:type="spellStart"/>
      <w:r w:rsidRPr="005E44CE">
        <w:rPr>
          <w:rFonts w:ascii="Times New Roman" w:hAnsi="Times New Roman" w:cs="Times New Roman"/>
          <w:i/>
          <w:iCs/>
          <w:sz w:val="24"/>
          <w:szCs w:val="24"/>
        </w:rPr>
        <w:t>concepção</w:t>
      </w:r>
      <w:proofErr w:type="spellEnd"/>
      <w:r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r w:rsidR="008D1249" w:rsidRPr="005E44CE">
        <w:rPr>
          <w:rFonts w:ascii="Times New Roman" w:hAnsi="Times New Roman" w:cs="Times New Roman"/>
          <w:i/>
          <w:iCs/>
          <w:sz w:val="24"/>
          <w:szCs w:val="24"/>
        </w:rPr>
        <w:t>si mesmo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 humano</w:t>
      </w:r>
      <w:r w:rsidRPr="005E44CE">
        <w:rPr>
          <w:rFonts w:ascii="Times New Roman" w:hAnsi="Times New Roman" w:cs="Times New Roman"/>
          <w:sz w:val="24"/>
          <w:szCs w:val="24"/>
        </w:rPr>
        <w:t xml:space="preserve"> – do </w:t>
      </w:r>
      <w:r w:rsidRPr="005E44CE">
        <w:rPr>
          <w:rFonts w:ascii="Times New Roman" w:hAnsi="Times New Roman" w:cs="Times New Roman"/>
          <w:i/>
          <w:iCs/>
          <w:sz w:val="24"/>
          <w:szCs w:val="24"/>
        </w:rPr>
        <w:t>self</w:t>
      </w:r>
      <w:r w:rsidRPr="005E44CE">
        <w:rPr>
          <w:rFonts w:ascii="Times New Roman" w:hAnsi="Times New Roman" w:cs="Times New Roman"/>
          <w:sz w:val="24"/>
          <w:szCs w:val="24"/>
        </w:rPr>
        <w:t xml:space="preserve">, que é uma forma de falar do eu, que não se contempla estritamente em primeira pessoa, mas numa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auto-apropriação</w:t>
      </w:r>
      <w:proofErr w:type="spellEnd"/>
      <w:r w:rsidR="00E56CD4" w:rsidRPr="005E44CE">
        <w:rPr>
          <w:rFonts w:ascii="Times New Roman" w:hAnsi="Times New Roman" w:cs="Times New Roman"/>
          <w:sz w:val="24"/>
          <w:szCs w:val="24"/>
        </w:rPr>
        <w:t>, pela</w:t>
      </w:r>
      <w:r w:rsidRPr="005E44CE">
        <w:rPr>
          <w:rFonts w:ascii="Times New Roman" w:hAnsi="Times New Roman" w:cs="Times New Roman"/>
          <w:sz w:val="24"/>
          <w:szCs w:val="24"/>
        </w:rPr>
        <w:t xml:space="preserve"> que se vê </w:t>
      </w:r>
      <w:r w:rsidR="00D13FDC">
        <w:rPr>
          <w:rFonts w:ascii="Times New Roman" w:hAnsi="Times New Roman" w:cs="Times New Roman"/>
          <w:sz w:val="24"/>
          <w:szCs w:val="24"/>
        </w:rPr>
        <w:t xml:space="preserve">no espelho, </w:t>
      </w:r>
      <w:r w:rsidRPr="005E44CE">
        <w:rPr>
          <w:rFonts w:ascii="Times New Roman" w:hAnsi="Times New Roman" w:cs="Times New Roman"/>
          <w:sz w:val="24"/>
          <w:szCs w:val="24"/>
        </w:rPr>
        <w:t>como um outro</w:t>
      </w:r>
      <w:r w:rsidR="00D13FDC">
        <w:rPr>
          <w:rFonts w:ascii="Times New Roman" w:hAnsi="Times New Roman" w:cs="Times New Roman"/>
          <w:sz w:val="24"/>
          <w:szCs w:val="24"/>
        </w:rPr>
        <w:t xml:space="preserve"> </w:t>
      </w:r>
      <w:r w:rsidR="00933E1E">
        <w:rPr>
          <w:rFonts w:ascii="Times New Roman" w:hAnsi="Times New Roman" w:cs="Times New Roman"/>
          <w:sz w:val="24"/>
          <w:szCs w:val="24"/>
        </w:rPr>
        <w:t xml:space="preserve">de </w:t>
      </w:r>
      <w:r w:rsidR="00D13FDC">
        <w:rPr>
          <w:rFonts w:ascii="Times New Roman" w:hAnsi="Times New Roman" w:cs="Times New Roman"/>
          <w:sz w:val="24"/>
          <w:szCs w:val="24"/>
        </w:rPr>
        <w:t>que se apropria</w:t>
      </w:r>
      <w:r w:rsidRPr="005E44CE">
        <w:rPr>
          <w:rFonts w:ascii="Times New Roman" w:hAnsi="Times New Roman" w:cs="Times New Roman"/>
          <w:sz w:val="24"/>
          <w:szCs w:val="24"/>
        </w:rPr>
        <w:t xml:space="preserve">. Não esqueçamos </w:t>
      </w:r>
      <w:r w:rsidR="00F04457" w:rsidRPr="005E44CE">
        <w:rPr>
          <w:rFonts w:ascii="Times New Roman" w:hAnsi="Times New Roman" w:cs="Times New Roman"/>
          <w:sz w:val="24"/>
          <w:szCs w:val="24"/>
        </w:rPr>
        <w:t xml:space="preserve">a expressão de Ricoeur </w:t>
      </w:r>
      <w:r w:rsidR="00075696">
        <w:rPr>
          <w:rFonts w:ascii="Times New Roman" w:hAnsi="Times New Roman" w:cs="Times New Roman"/>
          <w:sz w:val="24"/>
          <w:szCs w:val="24"/>
        </w:rPr>
        <w:t xml:space="preserve">(1990), </w:t>
      </w:r>
      <w:r w:rsidR="00F04457" w:rsidRPr="005E44CE">
        <w:rPr>
          <w:rFonts w:ascii="Times New Roman" w:hAnsi="Times New Roman" w:cs="Times New Roman"/>
          <w:sz w:val="24"/>
          <w:szCs w:val="24"/>
        </w:rPr>
        <w:t xml:space="preserve">que deu título a uma das sua obras: </w:t>
      </w:r>
      <w:proofErr w:type="spellStart"/>
      <w:r w:rsidR="00F04457" w:rsidRPr="005E44CE">
        <w:rPr>
          <w:rFonts w:ascii="Times New Roman" w:hAnsi="Times New Roman" w:cs="Times New Roman"/>
          <w:i/>
          <w:iCs/>
          <w:sz w:val="24"/>
          <w:szCs w:val="24"/>
        </w:rPr>
        <w:t>Soi-même</w:t>
      </w:r>
      <w:proofErr w:type="spellEnd"/>
      <w:r w:rsidR="00F04457"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4457" w:rsidRPr="005E44CE">
        <w:rPr>
          <w:rFonts w:ascii="Times New Roman" w:hAnsi="Times New Roman" w:cs="Times New Roman"/>
          <w:i/>
          <w:iCs/>
          <w:sz w:val="24"/>
          <w:szCs w:val="24"/>
        </w:rPr>
        <w:t>comme</w:t>
      </w:r>
      <w:proofErr w:type="spellEnd"/>
      <w:r w:rsidR="00F04457"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4457" w:rsidRPr="005E44CE">
        <w:rPr>
          <w:rFonts w:ascii="Times New Roman" w:hAnsi="Times New Roman" w:cs="Times New Roman"/>
          <w:i/>
          <w:iCs/>
          <w:sz w:val="24"/>
          <w:szCs w:val="24"/>
        </w:rPr>
        <w:t>un</w:t>
      </w:r>
      <w:proofErr w:type="spellEnd"/>
      <w:r w:rsidR="00F04457"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4457" w:rsidRPr="005E44CE">
        <w:rPr>
          <w:rFonts w:ascii="Times New Roman" w:hAnsi="Times New Roman" w:cs="Times New Roman"/>
          <w:i/>
          <w:iCs/>
          <w:sz w:val="24"/>
          <w:szCs w:val="24"/>
        </w:rPr>
        <w:t>autre</w:t>
      </w:r>
      <w:proofErr w:type="spellEnd"/>
      <w:r w:rsidR="00F04457" w:rsidRPr="005E44CE">
        <w:rPr>
          <w:rFonts w:ascii="Times New Roman" w:hAnsi="Times New Roman" w:cs="Times New Roman"/>
          <w:sz w:val="24"/>
          <w:szCs w:val="24"/>
        </w:rPr>
        <w:t xml:space="preserve">. Esta forma de falar de cada um de nós como um </w:t>
      </w:r>
      <w:r w:rsidR="00F04457" w:rsidRPr="005E44CE">
        <w:rPr>
          <w:rFonts w:ascii="Times New Roman" w:hAnsi="Times New Roman" w:cs="Times New Roman"/>
          <w:i/>
          <w:iCs/>
          <w:sz w:val="24"/>
          <w:szCs w:val="24"/>
        </w:rPr>
        <w:t>si-mesmo</w:t>
      </w:r>
      <w:r w:rsidR="00F04457" w:rsidRPr="005E44CE">
        <w:rPr>
          <w:rFonts w:ascii="Times New Roman" w:hAnsi="Times New Roman" w:cs="Times New Roman"/>
          <w:sz w:val="24"/>
          <w:szCs w:val="24"/>
        </w:rPr>
        <w:t xml:space="preserve">, desliga-se da </w:t>
      </w:r>
      <w:proofErr w:type="spellStart"/>
      <w:r w:rsidR="00F04457" w:rsidRPr="005E44CE">
        <w:rPr>
          <w:rFonts w:ascii="Times New Roman" w:hAnsi="Times New Roman" w:cs="Times New Roman"/>
          <w:sz w:val="24"/>
          <w:szCs w:val="24"/>
        </w:rPr>
        <w:t>concepção</w:t>
      </w:r>
      <w:proofErr w:type="spellEnd"/>
      <w:r w:rsidR="00F04457" w:rsidRPr="005E44CE">
        <w:rPr>
          <w:rFonts w:ascii="Times New Roman" w:hAnsi="Times New Roman" w:cs="Times New Roman"/>
          <w:sz w:val="24"/>
          <w:szCs w:val="24"/>
        </w:rPr>
        <w:t xml:space="preserve"> tradicional do </w:t>
      </w:r>
      <w:r w:rsidR="00F04457" w:rsidRPr="005E44CE">
        <w:rPr>
          <w:rFonts w:ascii="Times New Roman" w:hAnsi="Times New Roman" w:cs="Times New Roman"/>
          <w:i/>
          <w:iCs/>
          <w:sz w:val="24"/>
          <w:szCs w:val="24"/>
        </w:rPr>
        <w:t>eu</w:t>
      </w:r>
      <w:r w:rsidR="00F04457" w:rsidRPr="005E44CE">
        <w:rPr>
          <w:rFonts w:ascii="Times New Roman" w:hAnsi="Times New Roman" w:cs="Times New Roman"/>
          <w:sz w:val="24"/>
          <w:szCs w:val="24"/>
        </w:rPr>
        <w:t xml:space="preserve"> como unidade inicial, para se deslocar para alguém que </w:t>
      </w:r>
      <w:r w:rsidR="00F04457" w:rsidRPr="00276BBC">
        <w:rPr>
          <w:rFonts w:ascii="Times New Roman" w:hAnsi="Times New Roman" w:cs="Times New Roman"/>
          <w:i/>
          <w:iCs/>
          <w:sz w:val="24"/>
          <w:szCs w:val="24"/>
        </w:rPr>
        <w:t>não parte</w:t>
      </w:r>
      <w:r w:rsidR="00F04457" w:rsidRPr="005E44CE">
        <w:rPr>
          <w:rFonts w:ascii="Times New Roman" w:hAnsi="Times New Roman" w:cs="Times New Roman"/>
          <w:sz w:val="24"/>
          <w:szCs w:val="24"/>
        </w:rPr>
        <w:t xml:space="preserve"> de si como ser pulsional</w:t>
      </w:r>
      <w:r w:rsidR="00DE5393" w:rsidRPr="005E44CE">
        <w:rPr>
          <w:rFonts w:ascii="Times New Roman" w:hAnsi="Times New Roman" w:cs="Times New Roman"/>
          <w:sz w:val="24"/>
          <w:szCs w:val="24"/>
        </w:rPr>
        <w:t xml:space="preserve">, antes </w:t>
      </w:r>
      <w:r w:rsidR="00F04457" w:rsidRPr="00276BBC">
        <w:rPr>
          <w:rFonts w:ascii="Times New Roman" w:hAnsi="Times New Roman" w:cs="Times New Roman"/>
          <w:i/>
          <w:iCs/>
          <w:sz w:val="24"/>
          <w:szCs w:val="24"/>
        </w:rPr>
        <w:t>chega a si-mesmo</w:t>
      </w:r>
      <w:r w:rsidR="00F04457" w:rsidRPr="005E44CE">
        <w:rPr>
          <w:rFonts w:ascii="Times New Roman" w:hAnsi="Times New Roman" w:cs="Times New Roman"/>
          <w:sz w:val="24"/>
          <w:szCs w:val="24"/>
        </w:rPr>
        <w:t xml:space="preserve"> por um processo de integração unificador do que se vai apresentando na </w:t>
      </w:r>
      <w:r w:rsidR="00DE5393" w:rsidRPr="005E44CE">
        <w:rPr>
          <w:rFonts w:ascii="Times New Roman" w:hAnsi="Times New Roman" w:cs="Times New Roman"/>
          <w:sz w:val="24"/>
          <w:szCs w:val="24"/>
        </w:rPr>
        <w:t xml:space="preserve">sua </w:t>
      </w:r>
      <w:r w:rsidR="00F04457" w:rsidRPr="005E44CE">
        <w:rPr>
          <w:rFonts w:ascii="Times New Roman" w:hAnsi="Times New Roman" w:cs="Times New Roman"/>
          <w:sz w:val="24"/>
          <w:szCs w:val="24"/>
        </w:rPr>
        <w:t>exper</w:t>
      </w:r>
      <w:r w:rsidR="00DE5393" w:rsidRPr="005E44CE">
        <w:rPr>
          <w:rFonts w:ascii="Times New Roman" w:hAnsi="Times New Roman" w:cs="Times New Roman"/>
          <w:sz w:val="24"/>
          <w:szCs w:val="24"/>
        </w:rPr>
        <w:t>i</w:t>
      </w:r>
      <w:r w:rsidR="00F04457" w:rsidRPr="005E44CE">
        <w:rPr>
          <w:rFonts w:ascii="Times New Roman" w:hAnsi="Times New Roman" w:cs="Times New Roman"/>
          <w:sz w:val="24"/>
          <w:szCs w:val="24"/>
        </w:rPr>
        <w:t>ência de vida</w:t>
      </w:r>
      <w:r w:rsidR="00933E1E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DE5393" w:rsidRPr="005E44CE">
        <w:rPr>
          <w:rFonts w:ascii="Times New Roman" w:hAnsi="Times New Roman" w:cs="Times New Roman"/>
          <w:sz w:val="24"/>
          <w:szCs w:val="24"/>
        </w:rPr>
        <w:t xml:space="preserve">. O que implica ter que ver-se como outro, </w:t>
      </w:r>
      <w:r w:rsidR="00E56CD4" w:rsidRPr="005E44CE">
        <w:rPr>
          <w:rFonts w:ascii="Times New Roman" w:hAnsi="Times New Roman" w:cs="Times New Roman"/>
          <w:sz w:val="24"/>
          <w:szCs w:val="24"/>
        </w:rPr>
        <w:t xml:space="preserve">mais para lá da </w:t>
      </w:r>
      <w:r w:rsidR="00E56CD4" w:rsidRPr="00276BBC">
        <w:rPr>
          <w:rFonts w:ascii="Times New Roman" w:hAnsi="Times New Roman" w:cs="Times New Roman"/>
          <w:i/>
          <w:iCs/>
          <w:sz w:val="24"/>
          <w:szCs w:val="24"/>
        </w:rPr>
        <w:t>sua</w:t>
      </w:r>
      <w:r w:rsidR="00E56CD4" w:rsidRPr="005E44CE">
        <w:rPr>
          <w:rFonts w:ascii="Times New Roman" w:hAnsi="Times New Roman" w:cs="Times New Roman"/>
          <w:sz w:val="24"/>
          <w:szCs w:val="24"/>
        </w:rPr>
        <w:t xml:space="preserve"> imagem no espelho, </w:t>
      </w:r>
      <w:r w:rsidR="00DE5393" w:rsidRPr="005E44CE">
        <w:rPr>
          <w:rFonts w:ascii="Times New Roman" w:hAnsi="Times New Roman" w:cs="Times New Roman"/>
          <w:sz w:val="24"/>
          <w:szCs w:val="24"/>
        </w:rPr>
        <w:t xml:space="preserve">de que se apropria lentamente. </w:t>
      </w:r>
      <w:r w:rsidR="00DE5393" w:rsidRPr="00276BBC">
        <w:rPr>
          <w:rFonts w:ascii="Times New Roman" w:hAnsi="Times New Roman" w:cs="Times New Roman"/>
          <w:i/>
          <w:iCs/>
          <w:sz w:val="24"/>
          <w:szCs w:val="24"/>
        </w:rPr>
        <w:t>O eu não é, então, um ponto de partida, mas um ponto de chegada</w:t>
      </w:r>
      <w:r w:rsidR="00DE5393" w:rsidRPr="005E44CE">
        <w:rPr>
          <w:rFonts w:ascii="Times New Roman" w:hAnsi="Times New Roman" w:cs="Times New Roman"/>
          <w:sz w:val="24"/>
          <w:szCs w:val="24"/>
        </w:rPr>
        <w:t>. O que, de certo modo, debilita a importância de um eu identitário como fortaleza defensiva, admitindo o jogo natural</w:t>
      </w:r>
      <w:r w:rsidR="00276BBC">
        <w:rPr>
          <w:rFonts w:ascii="Times New Roman" w:hAnsi="Times New Roman" w:cs="Times New Roman"/>
          <w:sz w:val="24"/>
          <w:szCs w:val="24"/>
        </w:rPr>
        <w:t>,</w:t>
      </w:r>
      <w:r w:rsidR="00DE5393" w:rsidRPr="005E44CE">
        <w:rPr>
          <w:rFonts w:ascii="Times New Roman" w:hAnsi="Times New Roman" w:cs="Times New Roman"/>
          <w:sz w:val="24"/>
          <w:szCs w:val="24"/>
        </w:rPr>
        <w:t xml:space="preserve"> quer do núcleo mais originário e autêntico, </w:t>
      </w:r>
      <w:r w:rsidR="00D13646" w:rsidRPr="005E44CE">
        <w:rPr>
          <w:rFonts w:ascii="Times New Roman" w:hAnsi="Times New Roman" w:cs="Times New Roman"/>
          <w:sz w:val="24"/>
          <w:szCs w:val="24"/>
        </w:rPr>
        <w:t>quer d</w:t>
      </w:r>
      <w:r w:rsidR="00DE5393" w:rsidRPr="005E44CE">
        <w:rPr>
          <w:rFonts w:ascii="Times New Roman" w:hAnsi="Times New Roman" w:cs="Times New Roman"/>
          <w:sz w:val="24"/>
          <w:szCs w:val="24"/>
        </w:rPr>
        <w:t xml:space="preserve">as máscaras </w:t>
      </w:r>
      <w:r w:rsidR="00D13646" w:rsidRPr="005E44CE">
        <w:rPr>
          <w:rFonts w:ascii="Times New Roman" w:hAnsi="Times New Roman" w:cs="Times New Roman"/>
          <w:sz w:val="24"/>
          <w:szCs w:val="24"/>
        </w:rPr>
        <w:t>mais dependente</w:t>
      </w:r>
      <w:r w:rsidR="00DE5393" w:rsidRPr="005E44CE">
        <w:rPr>
          <w:rFonts w:ascii="Times New Roman" w:hAnsi="Times New Roman" w:cs="Times New Roman"/>
          <w:sz w:val="24"/>
          <w:szCs w:val="24"/>
        </w:rPr>
        <w:t>s</w:t>
      </w:r>
      <w:r w:rsidR="00D13646" w:rsidRPr="005E44CE">
        <w:rPr>
          <w:rFonts w:ascii="Times New Roman" w:hAnsi="Times New Roman" w:cs="Times New Roman"/>
          <w:sz w:val="24"/>
          <w:szCs w:val="24"/>
        </w:rPr>
        <w:t xml:space="preserve"> do pacto social.</w:t>
      </w:r>
      <w:r w:rsidR="00DE5393" w:rsidRPr="005E44CE">
        <w:rPr>
          <w:rFonts w:ascii="Times New Roman" w:hAnsi="Times New Roman" w:cs="Times New Roman"/>
          <w:sz w:val="24"/>
          <w:szCs w:val="24"/>
        </w:rPr>
        <w:t xml:space="preserve"> A noção tradicional de eu-sujeito debilita-se.</w:t>
      </w:r>
    </w:p>
    <w:p w14:paraId="41F5C18E" w14:textId="6BC0CE46" w:rsidR="00AA58C6" w:rsidRPr="005E44CE" w:rsidRDefault="00DE5393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O segundo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aspecto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complementa este</w:t>
      </w:r>
      <w:r w:rsidR="00CE2A3C">
        <w:rPr>
          <w:rFonts w:ascii="Times New Roman" w:hAnsi="Times New Roman" w:cs="Times New Roman"/>
          <w:sz w:val="24"/>
          <w:szCs w:val="24"/>
        </w:rPr>
        <w:t>,</w:t>
      </w:r>
      <w:r w:rsidRPr="005E44CE">
        <w:rPr>
          <w:rFonts w:ascii="Times New Roman" w:hAnsi="Times New Roman" w:cs="Times New Roman"/>
          <w:sz w:val="24"/>
          <w:szCs w:val="24"/>
        </w:rPr>
        <w:t xml:space="preserve"> incorporando </w:t>
      </w:r>
      <w:r w:rsidR="00AA58C6" w:rsidRPr="005E44CE">
        <w:rPr>
          <w:rFonts w:ascii="Times New Roman" w:hAnsi="Times New Roman" w:cs="Times New Roman"/>
          <w:sz w:val="24"/>
          <w:szCs w:val="24"/>
        </w:rPr>
        <w:t>na gestão quotidiana</w:t>
      </w:r>
      <w:r w:rsidR="00D1201B" w:rsidRPr="005E44CE">
        <w:rPr>
          <w:rFonts w:ascii="Times New Roman" w:hAnsi="Times New Roman" w:cs="Times New Roman"/>
          <w:sz w:val="24"/>
          <w:szCs w:val="24"/>
        </w:rPr>
        <w:t>,</w:t>
      </w:r>
      <w:r w:rsidR="00AA58C6" w:rsidRPr="005E44CE">
        <w:rPr>
          <w:rFonts w:ascii="Times New Roman" w:hAnsi="Times New Roman" w:cs="Times New Roman"/>
          <w:sz w:val="24"/>
          <w:szCs w:val="24"/>
        </w:rPr>
        <w:t xml:space="preserve"> que o </w:t>
      </w:r>
      <w:r w:rsidR="00AA58C6"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self </w:t>
      </w:r>
      <w:r w:rsidR="00AA58C6" w:rsidRPr="005E44CE">
        <w:rPr>
          <w:rFonts w:ascii="Times New Roman" w:hAnsi="Times New Roman" w:cs="Times New Roman"/>
          <w:sz w:val="24"/>
          <w:szCs w:val="24"/>
        </w:rPr>
        <w:t>tem de fazer da própria vida</w:t>
      </w:r>
      <w:r w:rsidR="00D1201B" w:rsidRPr="005E44CE">
        <w:rPr>
          <w:rFonts w:ascii="Times New Roman" w:hAnsi="Times New Roman" w:cs="Times New Roman"/>
          <w:sz w:val="24"/>
          <w:szCs w:val="24"/>
        </w:rPr>
        <w:t>,</w:t>
      </w:r>
      <w:r w:rsidR="00AA58C6"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8D1249" w:rsidRPr="005E44CE">
        <w:rPr>
          <w:rFonts w:ascii="Times New Roman" w:hAnsi="Times New Roman" w:cs="Times New Roman"/>
          <w:sz w:val="24"/>
          <w:szCs w:val="24"/>
        </w:rPr>
        <w:t xml:space="preserve">a </w:t>
      </w:r>
      <w:r w:rsidR="008D1249"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cultura como espaço transicional em que </w:t>
      </w:r>
      <w:r w:rsidR="00AA58C6"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ela </w:t>
      </w:r>
      <w:r w:rsidR="008D1249" w:rsidRPr="005E44CE">
        <w:rPr>
          <w:rFonts w:ascii="Times New Roman" w:hAnsi="Times New Roman" w:cs="Times New Roman"/>
          <w:i/>
          <w:iCs/>
          <w:sz w:val="24"/>
          <w:szCs w:val="24"/>
        </w:rPr>
        <w:t>se joga</w:t>
      </w:r>
      <w:r w:rsidR="00AA58C6" w:rsidRPr="005E44C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A58C6" w:rsidRPr="005E44CE">
        <w:rPr>
          <w:rFonts w:ascii="Times New Roman" w:hAnsi="Times New Roman" w:cs="Times New Roman"/>
          <w:sz w:val="24"/>
          <w:szCs w:val="24"/>
        </w:rPr>
        <w:t xml:space="preserve">Ao contrário de Freud, para quem o mundo cultural começa por ser o que se sobrepõe, contradiz e frustra o domínio das pulsões sobre o ego, </w:t>
      </w:r>
      <w:r w:rsidR="00E56CD4" w:rsidRPr="005E44CE">
        <w:rPr>
          <w:rFonts w:ascii="Times New Roman" w:hAnsi="Times New Roman" w:cs="Times New Roman"/>
          <w:sz w:val="24"/>
          <w:szCs w:val="24"/>
        </w:rPr>
        <w:t xml:space="preserve">constituindo este como um campo de batalha; </w:t>
      </w:r>
      <w:r w:rsidR="00AA58C6" w:rsidRPr="005E44CE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AA58C6" w:rsidRPr="005E44CE">
        <w:rPr>
          <w:rFonts w:ascii="Times New Roman" w:hAnsi="Times New Roman" w:cs="Times New Roman"/>
          <w:sz w:val="24"/>
          <w:szCs w:val="24"/>
        </w:rPr>
        <w:t>Winnicott</w:t>
      </w:r>
      <w:proofErr w:type="spellEnd"/>
      <w:r w:rsidR="00E56CD4" w:rsidRPr="005E44CE">
        <w:rPr>
          <w:rFonts w:ascii="Times New Roman" w:hAnsi="Times New Roman" w:cs="Times New Roman"/>
          <w:sz w:val="24"/>
          <w:szCs w:val="24"/>
        </w:rPr>
        <w:t>,</w:t>
      </w:r>
      <w:r w:rsidR="00AA58C6" w:rsidRPr="005E44CE">
        <w:rPr>
          <w:rFonts w:ascii="Times New Roman" w:hAnsi="Times New Roman" w:cs="Times New Roman"/>
          <w:sz w:val="24"/>
          <w:szCs w:val="24"/>
        </w:rPr>
        <w:t xml:space="preserve"> a transição pelo espaço cultural está desde o primeiro momento aberta pela aceitação do peito materno na primeira mamada. A cultura vem com a confiança na continuidade do ser. Se essa confiança se rompe, por falha ambiental, é todo o processo integrativo que é posto em cheque e, portanto, é essa falha polivalente que terá de ser acompanhada na terapia.</w:t>
      </w:r>
    </w:p>
    <w:p w14:paraId="77C41C5A" w14:textId="02F10709" w:rsidR="00AA58C6" w:rsidRPr="005E44CE" w:rsidRDefault="00CF4D93" w:rsidP="00AA58C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 xml:space="preserve">Fico por aqui, na minha breve reflexão sobre a importância filosófica do pensamento de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Winnicott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>. Não tive a intenção de tocar todos os pontos que podem interessar à Filosofia, mas apenas aqueles que, como espero ter mostrado, considero de maior acuidade para o que a própria Filosofia e a Cultura contemporânea</w:t>
      </w:r>
      <w:r w:rsidR="00BE1133" w:rsidRPr="005E44CE">
        <w:rPr>
          <w:rFonts w:ascii="Times New Roman" w:hAnsi="Times New Roman" w:cs="Times New Roman"/>
          <w:sz w:val="24"/>
          <w:szCs w:val="24"/>
        </w:rPr>
        <w:t>s</w:t>
      </w:r>
      <w:r w:rsidRPr="005E44CE">
        <w:rPr>
          <w:rFonts w:ascii="Times New Roman" w:hAnsi="Times New Roman" w:cs="Times New Roman"/>
          <w:sz w:val="24"/>
          <w:szCs w:val="24"/>
        </w:rPr>
        <w:t xml:space="preserve"> têm desenvolvido, por uma ou outra das suas vias de trabalho. Penso que, no seu conjunto, estas modestas achegas são ilustrativas da novidade da sua </w:t>
      </w:r>
      <w:proofErr w:type="spellStart"/>
      <w:r w:rsidRPr="005E44CE">
        <w:rPr>
          <w:rFonts w:ascii="Times New Roman" w:hAnsi="Times New Roman" w:cs="Times New Roman"/>
          <w:sz w:val="24"/>
          <w:szCs w:val="24"/>
        </w:rPr>
        <w:t>concepção</w:t>
      </w:r>
      <w:proofErr w:type="spellEnd"/>
      <w:r w:rsidRPr="005E44CE">
        <w:rPr>
          <w:rFonts w:ascii="Times New Roman" w:hAnsi="Times New Roman" w:cs="Times New Roman"/>
          <w:sz w:val="24"/>
          <w:szCs w:val="24"/>
        </w:rPr>
        <w:t xml:space="preserve"> da “natureza humana”, em sintonia com </w:t>
      </w:r>
      <w:r w:rsidR="00BE1133" w:rsidRPr="005E44CE">
        <w:rPr>
          <w:rFonts w:ascii="Times New Roman" w:hAnsi="Times New Roman" w:cs="Times New Roman"/>
          <w:sz w:val="24"/>
          <w:szCs w:val="24"/>
        </w:rPr>
        <w:t xml:space="preserve">alguns filósofos </w:t>
      </w:r>
      <w:proofErr w:type="spellStart"/>
      <w:r w:rsidR="00BE1133" w:rsidRPr="005E44CE">
        <w:rPr>
          <w:rFonts w:ascii="Times New Roman" w:hAnsi="Times New Roman" w:cs="Times New Roman"/>
          <w:sz w:val="24"/>
          <w:szCs w:val="24"/>
        </w:rPr>
        <w:t>actuais</w:t>
      </w:r>
      <w:proofErr w:type="spellEnd"/>
      <w:r w:rsidR="00BE1133" w:rsidRPr="005E44CE">
        <w:rPr>
          <w:rFonts w:ascii="Times New Roman" w:hAnsi="Times New Roman" w:cs="Times New Roman"/>
          <w:sz w:val="24"/>
          <w:szCs w:val="24"/>
        </w:rPr>
        <w:t xml:space="preserve">. Mas a integração dessa </w:t>
      </w:r>
      <w:proofErr w:type="spellStart"/>
      <w:r w:rsidR="00BE1133" w:rsidRPr="005E44CE">
        <w:rPr>
          <w:rFonts w:ascii="Times New Roman" w:hAnsi="Times New Roman" w:cs="Times New Roman"/>
          <w:sz w:val="24"/>
          <w:szCs w:val="24"/>
        </w:rPr>
        <w:t>perspectiva</w:t>
      </w:r>
      <w:proofErr w:type="spellEnd"/>
      <w:r w:rsidR="00BE1133" w:rsidRPr="005E44CE">
        <w:rPr>
          <w:rFonts w:ascii="Times New Roman" w:hAnsi="Times New Roman" w:cs="Times New Roman"/>
          <w:sz w:val="24"/>
          <w:szCs w:val="24"/>
        </w:rPr>
        <w:t xml:space="preserve"> na minha, tal como a tenho exposto em diversos escritos e conferências, tem deixado o seu cunho num </w:t>
      </w:r>
      <w:proofErr w:type="spellStart"/>
      <w:r w:rsidR="00BE1133" w:rsidRPr="005E44CE">
        <w:rPr>
          <w:rFonts w:ascii="Times New Roman" w:hAnsi="Times New Roman" w:cs="Times New Roman"/>
          <w:sz w:val="24"/>
          <w:szCs w:val="24"/>
        </w:rPr>
        <w:t>aspecto</w:t>
      </w:r>
      <w:proofErr w:type="spellEnd"/>
      <w:r w:rsidR="00BE1133" w:rsidRPr="005E44CE">
        <w:rPr>
          <w:rFonts w:ascii="Times New Roman" w:hAnsi="Times New Roman" w:cs="Times New Roman"/>
          <w:sz w:val="24"/>
          <w:szCs w:val="24"/>
        </w:rPr>
        <w:t xml:space="preserve"> muito particular: a necessidade de pensar o ser humano não meramente como feito e </w:t>
      </w:r>
      <w:r w:rsidR="00BE1133" w:rsidRPr="005E44CE">
        <w:rPr>
          <w:rFonts w:ascii="Times New Roman" w:hAnsi="Times New Roman" w:cs="Times New Roman"/>
          <w:sz w:val="24"/>
          <w:szCs w:val="24"/>
        </w:rPr>
        <w:lastRenderedPageBreak/>
        <w:t xml:space="preserve">acabado, </w:t>
      </w:r>
      <w:r w:rsidR="008428AF">
        <w:rPr>
          <w:rFonts w:ascii="Times New Roman" w:hAnsi="Times New Roman" w:cs="Times New Roman"/>
          <w:sz w:val="24"/>
          <w:szCs w:val="24"/>
        </w:rPr>
        <w:t xml:space="preserve">isto é, </w:t>
      </w:r>
      <w:r w:rsidR="00BE1133" w:rsidRPr="005E44CE">
        <w:rPr>
          <w:rFonts w:ascii="Times New Roman" w:hAnsi="Times New Roman" w:cs="Times New Roman"/>
          <w:sz w:val="24"/>
          <w:szCs w:val="24"/>
        </w:rPr>
        <w:t>como um ser adulto em pleno exercício das suas possibilidades ontológicas, mas como ser vulnerável e em devir, que necessita ser cuidado para amadurecer.</w:t>
      </w:r>
      <w:r w:rsidRPr="005E44CE">
        <w:rPr>
          <w:rFonts w:ascii="Times New Roman" w:hAnsi="Times New Roman" w:cs="Times New Roman"/>
          <w:sz w:val="24"/>
          <w:szCs w:val="24"/>
        </w:rPr>
        <w:t xml:space="preserve"> </w:t>
      </w:r>
      <w:r w:rsidR="008428A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428AF">
        <w:rPr>
          <w:rFonts w:ascii="Times New Roman" w:hAnsi="Times New Roman" w:cs="Times New Roman"/>
          <w:sz w:val="24"/>
          <w:szCs w:val="24"/>
        </w:rPr>
        <w:t>concepção</w:t>
      </w:r>
      <w:proofErr w:type="spellEnd"/>
      <w:r w:rsidR="008428AF">
        <w:rPr>
          <w:rFonts w:ascii="Times New Roman" w:hAnsi="Times New Roman" w:cs="Times New Roman"/>
          <w:sz w:val="24"/>
          <w:szCs w:val="24"/>
        </w:rPr>
        <w:t xml:space="preserve"> do humano como ser </w:t>
      </w:r>
      <w:r w:rsidR="00265245">
        <w:rPr>
          <w:rFonts w:ascii="Times New Roman" w:hAnsi="Times New Roman" w:cs="Times New Roman"/>
          <w:sz w:val="24"/>
          <w:szCs w:val="24"/>
        </w:rPr>
        <w:t xml:space="preserve">temporal, capaz de </w:t>
      </w:r>
      <w:r w:rsidR="008428AF">
        <w:rPr>
          <w:rFonts w:ascii="Times New Roman" w:hAnsi="Times New Roman" w:cs="Times New Roman"/>
          <w:sz w:val="24"/>
          <w:szCs w:val="24"/>
        </w:rPr>
        <w:t>amadurece</w:t>
      </w:r>
      <w:r w:rsidR="00265245">
        <w:rPr>
          <w:rFonts w:ascii="Times New Roman" w:hAnsi="Times New Roman" w:cs="Times New Roman"/>
          <w:sz w:val="24"/>
          <w:szCs w:val="24"/>
        </w:rPr>
        <w:t>r</w:t>
      </w:r>
      <w:r w:rsidR="008428AF">
        <w:rPr>
          <w:rFonts w:ascii="Times New Roman" w:hAnsi="Times New Roman" w:cs="Times New Roman"/>
          <w:sz w:val="24"/>
          <w:szCs w:val="24"/>
        </w:rPr>
        <w:t>, fazendo tempo, integra-se, pois, numa filosofia do cuidado.</w:t>
      </w:r>
    </w:p>
    <w:p w14:paraId="1D8C01AD" w14:textId="77777777" w:rsidR="00CE2A3C" w:rsidRDefault="00CF4D93" w:rsidP="00CE2A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4CE">
        <w:rPr>
          <w:rFonts w:ascii="Times New Roman" w:hAnsi="Times New Roman" w:cs="Times New Roman"/>
          <w:sz w:val="24"/>
          <w:szCs w:val="24"/>
        </w:rPr>
        <w:tab/>
      </w:r>
    </w:p>
    <w:p w14:paraId="755AE8EB" w14:textId="143A5999" w:rsidR="0088227B" w:rsidRPr="00324324" w:rsidRDefault="0088227B" w:rsidP="00CE2A3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324">
        <w:rPr>
          <w:rFonts w:ascii="Times New Roman" w:hAnsi="Times New Roman" w:cs="Times New Roman"/>
          <w:b/>
          <w:bCs/>
          <w:sz w:val="24"/>
          <w:szCs w:val="24"/>
        </w:rPr>
        <w:t>Referências:</w:t>
      </w:r>
    </w:p>
    <w:p w14:paraId="486C0A9D" w14:textId="45C209D8" w:rsidR="00223FB2" w:rsidRPr="00276BBC" w:rsidRDefault="00933E1E" w:rsidP="00AF2F74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bookmarkStart w:id="2" w:name="_Hlk173314125"/>
      <w:r w:rsidRPr="00276BBC">
        <w:rPr>
          <w:rFonts w:ascii="Times New Roman" w:hAnsi="Times New Roman" w:cs="Times New Roman"/>
        </w:rPr>
        <w:t xml:space="preserve">BORGES-DUARTE, Irene. </w:t>
      </w:r>
      <w:r w:rsidR="00223FB2" w:rsidRPr="00276BBC">
        <w:rPr>
          <w:rFonts w:ascii="Times New Roman" w:hAnsi="Times New Roman" w:cs="Times New Roman"/>
        </w:rPr>
        <w:t xml:space="preserve">2018. </w:t>
      </w:r>
      <w:r w:rsidR="00223FB2" w:rsidRPr="00276BBC">
        <w:rPr>
          <w:rFonts w:ascii="Times New Roman" w:hAnsi="Times New Roman" w:cs="Times New Roman"/>
          <w:bCs/>
          <w:highlight w:val="white"/>
        </w:rPr>
        <w:t xml:space="preserve">“A </w:t>
      </w:r>
      <w:proofErr w:type="spellStart"/>
      <w:r w:rsidR="00223FB2" w:rsidRPr="00276BBC">
        <w:rPr>
          <w:rFonts w:ascii="Times New Roman" w:hAnsi="Times New Roman" w:cs="Times New Roman"/>
          <w:bCs/>
          <w:highlight w:val="white"/>
        </w:rPr>
        <w:t>ontología</w:t>
      </w:r>
      <w:proofErr w:type="spellEnd"/>
      <w:r w:rsidR="00223FB2" w:rsidRPr="00276BBC">
        <w:rPr>
          <w:rFonts w:ascii="Times New Roman" w:hAnsi="Times New Roman" w:cs="Times New Roman"/>
          <w:bCs/>
          <w:highlight w:val="white"/>
        </w:rPr>
        <w:t xml:space="preserve"> fenomenológica ante o desafio clínico”. In: </w:t>
      </w:r>
      <w:r w:rsidR="00A36DD5">
        <w:rPr>
          <w:rFonts w:ascii="Times New Roman" w:hAnsi="Times New Roman" w:cs="Times New Roman"/>
          <w:bCs/>
          <w:highlight w:val="white"/>
        </w:rPr>
        <w:t xml:space="preserve">Ribeiro, </w:t>
      </w:r>
      <w:r w:rsidR="00223FB2" w:rsidRPr="00276BBC">
        <w:rPr>
          <w:rFonts w:ascii="Times New Roman" w:hAnsi="Times New Roman" w:cs="Times New Roman"/>
          <w:bCs/>
          <w:highlight w:val="white"/>
        </w:rPr>
        <w:t>C.</w:t>
      </w:r>
      <w:r w:rsidR="00276BBC">
        <w:rPr>
          <w:rFonts w:ascii="Times New Roman" w:hAnsi="Times New Roman" w:cs="Times New Roman"/>
          <w:bCs/>
          <w:highlight w:val="white"/>
        </w:rPr>
        <w:t>V</w:t>
      </w:r>
      <w:r w:rsidR="00223FB2" w:rsidRPr="00276BBC">
        <w:rPr>
          <w:rFonts w:ascii="Times New Roman" w:hAnsi="Times New Roman" w:cs="Times New Roman"/>
          <w:bCs/>
          <w:highlight w:val="white"/>
        </w:rPr>
        <w:t>. (</w:t>
      </w:r>
      <w:proofErr w:type="spellStart"/>
      <w:r w:rsidR="00223FB2" w:rsidRPr="00276BBC">
        <w:rPr>
          <w:rFonts w:ascii="Times New Roman" w:hAnsi="Times New Roman" w:cs="Times New Roman"/>
          <w:bCs/>
          <w:highlight w:val="white"/>
        </w:rPr>
        <w:t>Org</w:t>
      </w:r>
      <w:proofErr w:type="spellEnd"/>
      <w:r w:rsidR="00223FB2" w:rsidRPr="00276BBC">
        <w:rPr>
          <w:rFonts w:ascii="Times New Roman" w:hAnsi="Times New Roman" w:cs="Times New Roman"/>
          <w:bCs/>
          <w:highlight w:val="white"/>
        </w:rPr>
        <w:t xml:space="preserve">.), </w:t>
      </w:r>
      <w:r w:rsidR="00223FB2" w:rsidRPr="00276BBC">
        <w:rPr>
          <w:rFonts w:ascii="Times New Roman" w:hAnsi="Times New Roman" w:cs="Times New Roman"/>
          <w:i/>
          <w:iCs/>
          <w:highlight w:val="white"/>
        </w:rPr>
        <w:t>Ontologia e Psicanálise: diálogos possíveis</w:t>
      </w:r>
      <w:r w:rsidR="00223FB2" w:rsidRPr="00276BBC">
        <w:rPr>
          <w:rFonts w:ascii="Times New Roman" w:hAnsi="Times New Roman" w:cs="Times New Roman"/>
          <w:b/>
          <w:iCs/>
          <w:highlight w:val="white"/>
        </w:rPr>
        <w:t>.</w:t>
      </w:r>
      <w:r w:rsidR="00223FB2" w:rsidRPr="00276BBC">
        <w:rPr>
          <w:rFonts w:ascii="Times New Roman" w:hAnsi="Times New Roman" w:cs="Times New Roman"/>
          <w:bCs/>
          <w:highlight w:val="white"/>
        </w:rPr>
        <w:t xml:space="preserve"> São Paulo, </w:t>
      </w:r>
      <w:proofErr w:type="spellStart"/>
      <w:r w:rsidR="00223FB2" w:rsidRPr="00276BBC">
        <w:rPr>
          <w:rFonts w:ascii="Times New Roman" w:hAnsi="Times New Roman" w:cs="Times New Roman"/>
          <w:bCs/>
          <w:highlight w:val="white"/>
        </w:rPr>
        <w:t>DWWe</w:t>
      </w:r>
      <w:proofErr w:type="spellEnd"/>
      <w:r w:rsidR="00223FB2" w:rsidRPr="00276BBC">
        <w:rPr>
          <w:rFonts w:ascii="Times New Roman" w:hAnsi="Times New Roman" w:cs="Times New Roman"/>
          <w:bCs/>
          <w:highlight w:val="white"/>
        </w:rPr>
        <w:t xml:space="preserve">, 2018, 9-24.  </w:t>
      </w:r>
    </w:p>
    <w:p w14:paraId="4FED26FC" w14:textId="7E2F9CD1" w:rsidR="00933E1E" w:rsidRDefault="00223FB2" w:rsidP="00AF2F74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933E1E">
        <w:rPr>
          <w:rFonts w:ascii="Times New Roman" w:hAnsi="Times New Roman" w:cs="Times New Roman"/>
        </w:rPr>
        <w:t xml:space="preserve">2021. “O primado do relacional em </w:t>
      </w:r>
      <w:proofErr w:type="spellStart"/>
      <w:r w:rsidR="00933E1E">
        <w:rPr>
          <w:rFonts w:ascii="Times New Roman" w:hAnsi="Times New Roman" w:cs="Times New Roman"/>
        </w:rPr>
        <w:t>Winnicott</w:t>
      </w:r>
      <w:proofErr w:type="spellEnd"/>
      <w:r w:rsidR="00933E1E">
        <w:rPr>
          <w:rFonts w:ascii="Times New Roman" w:hAnsi="Times New Roman" w:cs="Times New Roman"/>
        </w:rPr>
        <w:t xml:space="preserve">. A leitura de </w:t>
      </w:r>
      <w:proofErr w:type="spellStart"/>
      <w:r w:rsidR="00933E1E">
        <w:rPr>
          <w:rFonts w:ascii="Times New Roman" w:hAnsi="Times New Roman" w:cs="Times New Roman"/>
        </w:rPr>
        <w:t>Andre</w:t>
      </w:r>
      <w:proofErr w:type="spellEnd"/>
      <w:r w:rsidR="00933E1E">
        <w:rPr>
          <w:rFonts w:ascii="Times New Roman" w:hAnsi="Times New Roman" w:cs="Times New Roman"/>
        </w:rPr>
        <w:t xml:space="preserve"> Green.” In: Ribeiro, C.V. &amp; Santos, E.S. (</w:t>
      </w:r>
      <w:proofErr w:type="spellStart"/>
      <w:r w:rsidR="00933E1E">
        <w:rPr>
          <w:rFonts w:ascii="Times New Roman" w:hAnsi="Times New Roman" w:cs="Times New Roman"/>
        </w:rPr>
        <w:t>Org</w:t>
      </w:r>
      <w:proofErr w:type="spellEnd"/>
      <w:r w:rsidR="00933E1E">
        <w:rPr>
          <w:rFonts w:ascii="Times New Roman" w:hAnsi="Times New Roman" w:cs="Times New Roman"/>
        </w:rPr>
        <w:t xml:space="preserve">.), </w:t>
      </w:r>
      <w:proofErr w:type="spellStart"/>
      <w:r w:rsidR="00933E1E" w:rsidRPr="00933E1E">
        <w:rPr>
          <w:rFonts w:ascii="Times New Roman" w:hAnsi="Times New Roman" w:cs="Times New Roman"/>
          <w:i/>
          <w:iCs/>
        </w:rPr>
        <w:t>Winnicott</w:t>
      </w:r>
      <w:proofErr w:type="spellEnd"/>
      <w:r w:rsidR="00933E1E" w:rsidRPr="00933E1E">
        <w:rPr>
          <w:rFonts w:ascii="Times New Roman" w:hAnsi="Times New Roman" w:cs="Times New Roman"/>
          <w:i/>
          <w:iCs/>
        </w:rPr>
        <w:t xml:space="preserve"> e a Filosofia</w:t>
      </w:r>
      <w:r w:rsidR="00933E1E">
        <w:rPr>
          <w:rFonts w:ascii="Times New Roman" w:hAnsi="Times New Roman" w:cs="Times New Roman"/>
        </w:rPr>
        <w:t>. São Paulo: DWWE, pp. 25-40.</w:t>
      </w:r>
    </w:p>
    <w:p w14:paraId="53BF156B" w14:textId="7FE98C49" w:rsidR="008D1249" w:rsidRDefault="0088227B" w:rsidP="00AF2F74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293958">
        <w:rPr>
          <w:rFonts w:ascii="Times New Roman" w:hAnsi="Times New Roman" w:cs="Times New Roman"/>
        </w:rPr>
        <w:t xml:space="preserve">COIMBRA DE MATOS, António. </w:t>
      </w:r>
      <w:r w:rsidR="00AA58C6" w:rsidRPr="00293958">
        <w:rPr>
          <w:rFonts w:ascii="Times New Roman" w:hAnsi="Times New Roman" w:cs="Times New Roman"/>
        </w:rPr>
        <w:t xml:space="preserve"> </w:t>
      </w:r>
      <w:r w:rsidR="00A86F8D" w:rsidRPr="00293958">
        <w:rPr>
          <w:rFonts w:ascii="Times New Roman" w:hAnsi="Times New Roman" w:cs="Times New Roman"/>
        </w:rPr>
        <w:t>20</w:t>
      </w:r>
      <w:r w:rsidR="007C7B00" w:rsidRPr="00293958">
        <w:rPr>
          <w:rFonts w:ascii="Times New Roman" w:hAnsi="Times New Roman" w:cs="Times New Roman"/>
        </w:rPr>
        <w:t>08</w:t>
      </w:r>
      <w:r w:rsidR="00A86F8D" w:rsidRPr="00293958">
        <w:rPr>
          <w:rFonts w:ascii="Times New Roman" w:hAnsi="Times New Roman" w:cs="Times New Roman"/>
        </w:rPr>
        <w:t xml:space="preserve">. </w:t>
      </w:r>
      <w:r w:rsidR="007C7B00" w:rsidRPr="00293958">
        <w:rPr>
          <w:rFonts w:ascii="Times New Roman" w:hAnsi="Times New Roman" w:cs="Times New Roman"/>
        </w:rPr>
        <w:t>“Freud: Sexualidade e Morte”. In: Borges-Duarte</w:t>
      </w:r>
      <w:r w:rsidR="00276BBC">
        <w:rPr>
          <w:rFonts w:ascii="Times New Roman" w:hAnsi="Times New Roman" w:cs="Times New Roman"/>
        </w:rPr>
        <w:t>, I.</w:t>
      </w:r>
      <w:r w:rsidR="008A5A9A" w:rsidRPr="00293958">
        <w:rPr>
          <w:rFonts w:ascii="Times New Roman" w:hAnsi="Times New Roman" w:cs="Times New Roman"/>
        </w:rPr>
        <w:t xml:space="preserve"> (Ed.)</w:t>
      </w:r>
      <w:r w:rsidR="007C7B00" w:rsidRPr="00293958">
        <w:rPr>
          <w:rFonts w:ascii="Times New Roman" w:hAnsi="Times New Roman" w:cs="Times New Roman"/>
        </w:rPr>
        <w:t xml:space="preserve">, </w:t>
      </w:r>
      <w:r w:rsidR="007C7B00" w:rsidRPr="00293958">
        <w:rPr>
          <w:rFonts w:ascii="Times New Roman" w:hAnsi="Times New Roman" w:cs="Times New Roman"/>
          <w:i/>
          <w:iCs/>
        </w:rPr>
        <w:t>A Morte e a Origem. Em torno de Heidegger e de Freud.</w:t>
      </w:r>
      <w:r w:rsidR="00A86F8D" w:rsidRPr="00293958">
        <w:rPr>
          <w:rFonts w:ascii="Times New Roman" w:hAnsi="Times New Roman" w:cs="Times New Roman"/>
        </w:rPr>
        <w:t xml:space="preserve"> Lisboa: C</w:t>
      </w:r>
      <w:r w:rsidR="007C7B00" w:rsidRPr="00293958">
        <w:rPr>
          <w:rFonts w:ascii="Times New Roman" w:hAnsi="Times New Roman" w:cs="Times New Roman"/>
        </w:rPr>
        <w:t>FUL</w:t>
      </w:r>
      <w:r w:rsidR="00A86F8D" w:rsidRPr="00293958">
        <w:rPr>
          <w:rFonts w:ascii="Times New Roman" w:hAnsi="Times New Roman" w:cs="Times New Roman"/>
        </w:rPr>
        <w:t>.</w:t>
      </w:r>
    </w:p>
    <w:p w14:paraId="7B1C211B" w14:textId="0AFF263A" w:rsidR="000B2FA2" w:rsidRPr="00293958" w:rsidRDefault="000B2FA2" w:rsidP="00AF2F74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DIAS, Elsa O. 2012. A </w:t>
      </w:r>
      <w:r w:rsidRPr="000B2FA2">
        <w:rPr>
          <w:rFonts w:ascii="Times New Roman" w:hAnsi="Times New Roman" w:cs="Times New Roman"/>
          <w:i/>
          <w:iCs/>
        </w:rPr>
        <w:t xml:space="preserve">teoria do amadurecimento de D.W. </w:t>
      </w:r>
      <w:proofErr w:type="spellStart"/>
      <w:r w:rsidRPr="000B2FA2">
        <w:rPr>
          <w:rFonts w:ascii="Times New Roman" w:hAnsi="Times New Roman" w:cs="Times New Roman"/>
          <w:i/>
          <w:iCs/>
        </w:rPr>
        <w:t>Winnicott</w:t>
      </w:r>
      <w:proofErr w:type="spellEnd"/>
      <w:r>
        <w:rPr>
          <w:rFonts w:ascii="Times New Roman" w:hAnsi="Times New Roman" w:cs="Times New Roman"/>
        </w:rPr>
        <w:t>. 2ª ed. São Paulo: DWWE.</w:t>
      </w:r>
    </w:p>
    <w:p w14:paraId="4BBC4691" w14:textId="339BBD4E" w:rsidR="00AB7732" w:rsidRPr="00293958" w:rsidRDefault="00AB7732" w:rsidP="00AF2F74">
      <w:pPr>
        <w:spacing w:after="0" w:line="276" w:lineRule="auto"/>
        <w:ind w:firstLine="360"/>
        <w:jc w:val="both"/>
        <w:rPr>
          <w:rFonts w:ascii="Times New Roman" w:hAnsi="Times New Roman" w:cs="Times New Roman"/>
          <w:lang w:val="en-GB"/>
        </w:rPr>
      </w:pPr>
      <w:r w:rsidRPr="00293958">
        <w:rPr>
          <w:rFonts w:ascii="Times New Roman" w:hAnsi="Times New Roman" w:cs="Times New Roman"/>
        </w:rPr>
        <w:t xml:space="preserve">KANT, Immanuel. 1972. “Conceito da Filosofia em geral”. Ed. de J. Barata-Moura, in </w:t>
      </w:r>
      <w:r w:rsidRPr="00293958">
        <w:rPr>
          <w:rFonts w:ascii="Times New Roman" w:hAnsi="Times New Roman" w:cs="Times New Roman"/>
          <w:i/>
          <w:iCs/>
        </w:rPr>
        <w:t>Kant e o conceito de Filosofia</w:t>
      </w:r>
      <w:r w:rsidRPr="00293958">
        <w:rPr>
          <w:rFonts w:ascii="Times New Roman" w:hAnsi="Times New Roman" w:cs="Times New Roman"/>
        </w:rPr>
        <w:t xml:space="preserve">. </w:t>
      </w:r>
      <w:r w:rsidRPr="00293958">
        <w:rPr>
          <w:rFonts w:ascii="Times New Roman" w:hAnsi="Times New Roman" w:cs="Times New Roman"/>
          <w:lang w:val="en-GB"/>
        </w:rPr>
        <w:t xml:space="preserve">Lisboa: Sampedro, pp. 27-95. </w:t>
      </w:r>
    </w:p>
    <w:p w14:paraId="3E1BBDF7" w14:textId="1E892E80" w:rsidR="002A54A0" w:rsidRPr="00293958" w:rsidRDefault="002A54A0" w:rsidP="00AF2F74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/>
          <w:lang w:val="en-US" w:eastAsia="pt-PT"/>
        </w:rPr>
      </w:pPr>
      <w:r w:rsidRPr="00293958">
        <w:rPr>
          <w:rFonts w:ascii="Times New Roman" w:hAnsi="Times New Roman" w:cs="Times New Roman"/>
          <w:lang w:val="en-GB"/>
        </w:rPr>
        <w:t xml:space="preserve">KLEIN, Melanie. </w:t>
      </w:r>
      <w:r w:rsidRPr="00293958">
        <w:rPr>
          <w:rFonts w:ascii="Times New Roman" w:hAnsi="Times New Roman" w:cs="Times New Roman"/>
          <w:color w:val="000000"/>
          <w:lang w:val="en-GB" w:eastAsia="pt-PT"/>
        </w:rPr>
        <w:t xml:space="preserve">1987. </w:t>
      </w:r>
      <w:r w:rsidRPr="00293958">
        <w:rPr>
          <w:rFonts w:ascii="Times New Roman" w:hAnsi="Times New Roman" w:cs="Times New Roman"/>
          <w:color w:val="000000"/>
          <w:lang w:val="en-US" w:eastAsia="pt-PT"/>
        </w:rPr>
        <w:t>"Notes on Some Schizoid Mechanisms" [1946], in </w:t>
      </w:r>
      <w:r w:rsidRPr="00293958">
        <w:rPr>
          <w:rFonts w:ascii="Times New Roman" w:hAnsi="Times New Roman" w:cs="Times New Roman"/>
          <w:i/>
          <w:iCs/>
          <w:color w:val="000000"/>
          <w:lang w:val="en-US" w:eastAsia="pt-PT"/>
        </w:rPr>
        <w:t>The Writings of Melanie Klein</w:t>
      </w:r>
      <w:r w:rsidRPr="00293958">
        <w:rPr>
          <w:rFonts w:ascii="Times New Roman" w:hAnsi="Times New Roman" w:cs="Times New Roman"/>
          <w:color w:val="000000"/>
          <w:lang w:val="en-US" w:eastAsia="pt-PT"/>
        </w:rPr>
        <w:t>. Vol. III. London: The Hogarth Press.</w:t>
      </w:r>
    </w:p>
    <w:p w14:paraId="621120FB" w14:textId="43C362F9" w:rsidR="00293958" w:rsidRPr="00293958" w:rsidRDefault="00293958" w:rsidP="00AF2F74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FA546B">
        <w:rPr>
          <w:rFonts w:ascii="Times New Roman" w:hAnsi="Times New Roman" w:cs="Times New Roman"/>
          <w:color w:val="000000"/>
          <w:lang w:val="en-GB" w:eastAsia="pt-PT"/>
        </w:rPr>
        <w:t xml:space="preserve">LOPARIC, Zeljko. 2006. “De Freud a Winnicott. </w:t>
      </w:r>
      <w:proofErr w:type="spellStart"/>
      <w:r w:rsidRPr="00293958">
        <w:rPr>
          <w:rFonts w:ascii="Times New Roman" w:hAnsi="Times New Roman" w:cs="Times New Roman"/>
          <w:color w:val="000000"/>
          <w:lang w:eastAsia="pt-PT"/>
        </w:rPr>
        <w:t>Aspectos</w:t>
      </w:r>
      <w:proofErr w:type="spellEnd"/>
      <w:r w:rsidRPr="00293958">
        <w:rPr>
          <w:rFonts w:ascii="Times New Roman" w:hAnsi="Times New Roman" w:cs="Times New Roman"/>
          <w:color w:val="000000"/>
          <w:lang w:eastAsia="pt-PT"/>
        </w:rPr>
        <w:t xml:space="preserve"> de uma mudança paradigmática,”. </w:t>
      </w:r>
      <w:r w:rsidRPr="000B2FA2">
        <w:rPr>
          <w:rFonts w:ascii="Times New Roman" w:hAnsi="Times New Roman" w:cs="Times New Roman"/>
          <w:i/>
          <w:iCs/>
          <w:color w:val="000000"/>
          <w:lang w:eastAsia="pt-PT"/>
        </w:rPr>
        <w:t>Natureza Humana</w:t>
      </w:r>
      <w:r w:rsidRPr="00293958">
        <w:rPr>
          <w:rFonts w:ascii="Times New Roman" w:hAnsi="Times New Roman" w:cs="Times New Roman"/>
          <w:color w:val="000000"/>
          <w:lang w:eastAsia="pt-PT"/>
        </w:rPr>
        <w:t>, vol.8, nº1, pp. 21-47.</w:t>
      </w:r>
    </w:p>
    <w:p w14:paraId="526390A0" w14:textId="77777777" w:rsidR="00A86F8D" w:rsidRPr="00FA546B" w:rsidRDefault="00324324" w:rsidP="00AF2F74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FA546B">
        <w:rPr>
          <w:rFonts w:ascii="Times New Roman" w:hAnsi="Times New Roman" w:cs="Times New Roman"/>
        </w:rPr>
        <w:t xml:space="preserve">RICOEUR, Paul. 1965. </w:t>
      </w:r>
      <w:r w:rsidR="00A86F8D" w:rsidRPr="00FA546B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="00A86F8D" w:rsidRPr="00FA546B">
        <w:rPr>
          <w:rFonts w:ascii="Times New Roman" w:hAnsi="Times New Roman" w:cs="Times New Roman"/>
          <w:i/>
          <w:iCs/>
        </w:rPr>
        <w:t>l’interprétation</w:t>
      </w:r>
      <w:proofErr w:type="spellEnd"/>
      <w:r w:rsidR="00A86F8D" w:rsidRPr="00FA546B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="00A86F8D" w:rsidRPr="00FA546B">
        <w:rPr>
          <w:rFonts w:ascii="Times New Roman" w:hAnsi="Times New Roman" w:cs="Times New Roman"/>
          <w:i/>
          <w:iCs/>
        </w:rPr>
        <w:t>Essai</w:t>
      </w:r>
      <w:proofErr w:type="spellEnd"/>
      <w:r w:rsidR="00A86F8D" w:rsidRPr="00FA54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86F8D" w:rsidRPr="00FA546B">
        <w:rPr>
          <w:rFonts w:ascii="Times New Roman" w:hAnsi="Times New Roman" w:cs="Times New Roman"/>
          <w:i/>
          <w:iCs/>
        </w:rPr>
        <w:t>sur</w:t>
      </w:r>
      <w:proofErr w:type="spellEnd"/>
      <w:r w:rsidR="00A86F8D" w:rsidRPr="00FA546B">
        <w:rPr>
          <w:rFonts w:ascii="Times New Roman" w:hAnsi="Times New Roman" w:cs="Times New Roman"/>
          <w:i/>
          <w:iCs/>
        </w:rPr>
        <w:t xml:space="preserve"> Freud</w:t>
      </w:r>
      <w:r w:rsidR="00A86F8D" w:rsidRPr="00FA546B">
        <w:rPr>
          <w:rFonts w:ascii="Times New Roman" w:hAnsi="Times New Roman" w:cs="Times New Roman"/>
        </w:rPr>
        <w:t xml:space="preserve">. Paris: </w:t>
      </w:r>
      <w:proofErr w:type="spellStart"/>
      <w:r w:rsidR="00A86F8D" w:rsidRPr="00FA546B">
        <w:rPr>
          <w:rFonts w:ascii="Times New Roman" w:hAnsi="Times New Roman" w:cs="Times New Roman"/>
        </w:rPr>
        <w:t>Seuil</w:t>
      </w:r>
      <w:proofErr w:type="spellEnd"/>
      <w:r w:rsidR="00A86F8D" w:rsidRPr="00FA546B">
        <w:rPr>
          <w:rFonts w:ascii="Times New Roman" w:hAnsi="Times New Roman" w:cs="Times New Roman"/>
        </w:rPr>
        <w:t>.</w:t>
      </w:r>
    </w:p>
    <w:p w14:paraId="7DC2A51D" w14:textId="65E28C5B" w:rsidR="00324324" w:rsidRPr="001346C1" w:rsidRDefault="00A36DD5" w:rsidP="00AF2F74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A86F8D" w:rsidRPr="00FA546B">
        <w:rPr>
          <w:rFonts w:ascii="Times New Roman" w:hAnsi="Times New Roman" w:cs="Times New Roman"/>
        </w:rPr>
        <w:t xml:space="preserve"> </w:t>
      </w:r>
      <w:r w:rsidR="00075696" w:rsidRPr="00FA546B">
        <w:rPr>
          <w:rFonts w:ascii="Times New Roman" w:hAnsi="Times New Roman" w:cs="Times New Roman"/>
        </w:rPr>
        <w:t>1</w:t>
      </w:r>
      <w:r w:rsidR="00324324" w:rsidRPr="00FA546B">
        <w:rPr>
          <w:rFonts w:ascii="Times New Roman" w:hAnsi="Times New Roman" w:cs="Times New Roman"/>
        </w:rPr>
        <w:t>969</w:t>
      </w:r>
      <w:r w:rsidR="00A86F8D" w:rsidRPr="00FA546B">
        <w:rPr>
          <w:rFonts w:ascii="Times New Roman" w:hAnsi="Times New Roman" w:cs="Times New Roman"/>
        </w:rPr>
        <w:t xml:space="preserve">. </w:t>
      </w:r>
      <w:proofErr w:type="spellStart"/>
      <w:r w:rsidR="00A86F8D" w:rsidRPr="00FA546B">
        <w:rPr>
          <w:rFonts w:ascii="Times New Roman" w:hAnsi="Times New Roman" w:cs="Times New Roman"/>
          <w:i/>
          <w:iCs/>
        </w:rPr>
        <w:t>Le</w:t>
      </w:r>
      <w:proofErr w:type="spellEnd"/>
      <w:r w:rsidR="00A86F8D" w:rsidRPr="00FA54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86F8D" w:rsidRPr="00FA546B">
        <w:rPr>
          <w:rFonts w:ascii="Times New Roman" w:hAnsi="Times New Roman" w:cs="Times New Roman"/>
          <w:i/>
          <w:iCs/>
        </w:rPr>
        <w:t>Conflit</w:t>
      </w:r>
      <w:proofErr w:type="spellEnd"/>
      <w:r w:rsidR="00A86F8D" w:rsidRPr="00FA54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86F8D" w:rsidRPr="00FA546B">
        <w:rPr>
          <w:rFonts w:ascii="Times New Roman" w:hAnsi="Times New Roman" w:cs="Times New Roman"/>
          <w:i/>
          <w:iCs/>
        </w:rPr>
        <w:t>des</w:t>
      </w:r>
      <w:proofErr w:type="spellEnd"/>
      <w:r w:rsidR="00A86F8D" w:rsidRPr="00FA54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86F8D" w:rsidRPr="00FA546B">
        <w:rPr>
          <w:rFonts w:ascii="Times New Roman" w:hAnsi="Times New Roman" w:cs="Times New Roman"/>
          <w:i/>
          <w:iCs/>
        </w:rPr>
        <w:t>Interprétations</w:t>
      </w:r>
      <w:proofErr w:type="spellEnd"/>
      <w:r w:rsidR="00A86F8D" w:rsidRPr="00FA546B">
        <w:rPr>
          <w:rFonts w:ascii="Times New Roman" w:hAnsi="Times New Roman" w:cs="Times New Roman"/>
        </w:rPr>
        <w:t xml:space="preserve">. </w:t>
      </w:r>
      <w:r w:rsidR="00A86F8D" w:rsidRPr="001346C1">
        <w:rPr>
          <w:rFonts w:ascii="Times New Roman" w:hAnsi="Times New Roman" w:cs="Times New Roman"/>
        </w:rPr>
        <w:t xml:space="preserve">Paris: </w:t>
      </w:r>
      <w:proofErr w:type="spellStart"/>
      <w:r w:rsidR="00A86F8D" w:rsidRPr="001346C1">
        <w:rPr>
          <w:rFonts w:ascii="Times New Roman" w:hAnsi="Times New Roman" w:cs="Times New Roman"/>
        </w:rPr>
        <w:t>Seuil</w:t>
      </w:r>
      <w:proofErr w:type="spellEnd"/>
      <w:r w:rsidR="00A86F8D" w:rsidRPr="001346C1">
        <w:rPr>
          <w:rFonts w:ascii="Times New Roman" w:hAnsi="Times New Roman" w:cs="Times New Roman"/>
        </w:rPr>
        <w:t>.</w:t>
      </w:r>
    </w:p>
    <w:p w14:paraId="6F793303" w14:textId="7EB5F007" w:rsidR="00324324" w:rsidRPr="00FA546B" w:rsidRDefault="00A36DD5" w:rsidP="00AF2F74">
      <w:pPr>
        <w:spacing w:after="0" w:line="276" w:lineRule="auto"/>
        <w:ind w:firstLine="360"/>
        <w:jc w:val="both"/>
        <w:rPr>
          <w:rFonts w:ascii="Times New Roman" w:hAnsi="Times New Roman" w:cs="Times New Roman"/>
          <w:lang w:val="en-GB"/>
        </w:rPr>
      </w:pPr>
      <w:r w:rsidRPr="001346C1">
        <w:rPr>
          <w:rFonts w:ascii="Times New Roman" w:hAnsi="Times New Roman" w:cs="Times New Roman"/>
          <w:lang w:val="es-ES"/>
        </w:rPr>
        <w:t>___</w:t>
      </w:r>
      <w:r w:rsidR="00075696" w:rsidRPr="001346C1">
        <w:rPr>
          <w:rFonts w:ascii="Times New Roman" w:hAnsi="Times New Roman" w:cs="Times New Roman"/>
          <w:lang w:val="es-ES"/>
        </w:rPr>
        <w:t xml:space="preserve"> </w:t>
      </w:r>
      <w:r w:rsidR="00324324" w:rsidRPr="001346C1">
        <w:rPr>
          <w:rFonts w:ascii="Times New Roman" w:hAnsi="Times New Roman" w:cs="Times New Roman"/>
          <w:lang w:val="es-ES"/>
        </w:rPr>
        <w:t xml:space="preserve">1990. </w:t>
      </w:r>
      <w:proofErr w:type="spellStart"/>
      <w:r w:rsidR="00324324" w:rsidRPr="001346C1">
        <w:rPr>
          <w:rFonts w:ascii="Times New Roman" w:hAnsi="Times New Roman" w:cs="Times New Roman"/>
          <w:i/>
          <w:iCs/>
          <w:lang w:val="es-ES"/>
        </w:rPr>
        <w:t>Soi-même</w:t>
      </w:r>
      <w:proofErr w:type="spellEnd"/>
      <w:r w:rsidR="00324324" w:rsidRPr="001346C1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="00324324" w:rsidRPr="001346C1">
        <w:rPr>
          <w:rFonts w:ascii="Times New Roman" w:hAnsi="Times New Roman" w:cs="Times New Roman"/>
          <w:i/>
          <w:iCs/>
          <w:lang w:val="es-ES"/>
        </w:rPr>
        <w:t>comme</w:t>
      </w:r>
      <w:proofErr w:type="spellEnd"/>
      <w:r w:rsidR="00324324" w:rsidRPr="001346C1">
        <w:rPr>
          <w:rFonts w:ascii="Times New Roman" w:hAnsi="Times New Roman" w:cs="Times New Roman"/>
          <w:i/>
          <w:iCs/>
          <w:lang w:val="es-ES"/>
        </w:rPr>
        <w:t xml:space="preserve"> un </w:t>
      </w:r>
      <w:proofErr w:type="spellStart"/>
      <w:r w:rsidR="00324324" w:rsidRPr="001346C1">
        <w:rPr>
          <w:rFonts w:ascii="Times New Roman" w:hAnsi="Times New Roman" w:cs="Times New Roman"/>
          <w:i/>
          <w:iCs/>
          <w:lang w:val="es-ES"/>
        </w:rPr>
        <w:t>autre</w:t>
      </w:r>
      <w:proofErr w:type="spellEnd"/>
      <w:r w:rsidR="00324324" w:rsidRPr="001346C1">
        <w:rPr>
          <w:rFonts w:ascii="Times New Roman" w:hAnsi="Times New Roman" w:cs="Times New Roman"/>
          <w:i/>
          <w:iCs/>
          <w:lang w:val="es-ES"/>
        </w:rPr>
        <w:t>.</w:t>
      </w:r>
      <w:r w:rsidR="00A86F8D" w:rsidRPr="001346C1">
        <w:rPr>
          <w:rFonts w:ascii="Times New Roman" w:hAnsi="Times New Roman" w:cs="Times New Roman"/>
          <w:i/>
          <w:iCs/>
          <w:lang w:val="es-ES"/>
        </w:rPr>
        <w:t xml:space="preserve"> </w:t>
      </w:r>
      <w:r w:rsidR="00A86F8D" w:rsidRPr="00FA546B">
        <w:rPr>
          <w:rFonts w:ascii="Times New Roman" w:hAnsi="Times New Roman" w:cs="Times New Roman"/>
          <w:lang w:val="en-GB"/>
        </w:rPr>
        <w:t xml:space="preserve">Paris: </w:t>
      </w:r>
      <w:proofErr w:type="spellStart"/>
      <w:r w:rsidR="00A86F8D" w:rsidRPr="00FA546B">
        <w:rPr>
          <w:rFonts w:ascii="Times New Roman" w:hAnsi="Times New Roman" w:cs="Times New Roman"/>
          <w:lang w:val="en-GB"/>
        </w:rPr>
        <w:t>Seuil</w:t>
      </w:r>
      <w:proofErr w:type="spellEnd"/>
      <w:r w:rsidR="00A86F8D" w:rsidRPr="00FA546B">
        <w:rPr>
          <w:rFonts w:ascii="Times New Roman" w:hAnsi="Times New Roman" w:cs="Times New Roman"/>
          <w:lang w:val="en-GB"/>
        </w:rPr>
        <w:t>.</w:t>
      </w:r>
    </w:p>
    <w:p w14:paraId="781DCA94" w14:textId="3AFBD32A" w:rsidR="00E83B74" w:rsidRPr="00E83B74" w:rsidRDefault="00E83B74" w:rsidP="00AF2F74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E83B74">
        <w:rPr>
          <w:rFonts w:ascii="Times New Roman" w:hAnsi="Times New Roman" w:cs="Times New Roman"/>
          <w:lang w:val="en-GB"/>
        </w:rPr>
        <w:t xml:space="preserve">WINNICOTT, Donald Woods. </w:t>
      </w:r>
      <w:r w:rsidRPr="00E83B74">
        <w:rPr>
          <w:rFonts w:ascii="Times New Roman" w:hAnsi="Times New Roman" w:cs="Times New Roman"/>
        </w:rPr>
        <w:t>1990.</w:t>
      </w:r>
      <w:r>
        <w:rPr>
          <w:rFonts w:ascii="Times New Roman" w:hAnsi="Times New Roman" w:cs="Times New Roman"/>
        </w:rPr>
        <w:t xml:space="preserve"> </w:t>
      </w:r>
      <w:r w:rsidRPr="00E83B74">
        <w:rPr>
          <w:rFonts w:ascii="Times New Roman" w:hAnsi="Times New Roman" w:cs="Times New Roman"/>
          <w:i/>
          <w:iCs/>
        </w:rPr>
        <w:t>Natureza Humana</w:t>
      </w:r>
      <w:r w:rsidRPr="00E83B74">
        <w:rPr>
          <w:rFonts w:ascii="Times New Roman" w:hAnsi="Times New Roman" w:cs="Times New Roman"/>
        </w:rPr>
        <w:t>. Rio de Janeiro:</w:t>
      </w:r>
      <w:r>
        <w:rPr>
          <w:rFonts w:ascii="Times New Roman" w:hAnsi="Times New Roman" w:cs="Times New Roman"/>
        </w:rPr>
        <w:t xml:space="preserve"> Imago</w:t>
      </w:r>
      <w:bookmarkEnd w:id="2"/>
      <w:r>
        <w:rPr>
          <w:rFonts w:ascii="Times New Roman" w:hAnsi="Times New Roman" w:cs="Times New Roman"/>
        </w:rPr>
        <w:t>.</w:t>
      </w:r>
    </w:p>
    <w:sectPr w:rsidR="00E83B74" w:rsidRPr="00E83B74" w:rsidSect="00134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B9CB" w14:textId="77777777" w:rsidR="00CD6A76" w:rsidRDefault="00CD6A76" w:rsidP="00ED0D8A">
      <w:pPr>
        <w:spacing w:after="0" w:line="240" w:lineRule="auto"/>
      </w:pPr>
      <w:r>
        <w:separator/>
      </w:r>
    </w:p>
  </w:endnote>
  <w:endnote w:type="continuationSeparator" w:id="0">
    <w:p w14:paraId="223D3FF6" w14:textId="77777777" w:rsidR="00CD6A76" w:rsidRDefault="00CD6A76" w:rsidP="00ED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8656" w14:textId="77777777" w:rsidR="00CD6A76" w:rsidRDefault="00CD6A76" w:rsidP="00ED0D8A">
      <w:pPr>
        <w:spacing w:after="0" w:line="240" w:lineRule="auto"/>
      </w:pPr>
      <w:r>
        <w:separator/>
      </w:r>
    </w:p>
  </w:footnote>
  <w:footnote w:type="continuationSeparator" w:id="0">
    <w:p w14:paraId="266250D2" w14:textId="77777777" w:rsidR="00CD6A76" w:rsidRDefault="00CD6A76" w:rsidP="00ED0D8A">
      <w:pPr>
        <w:spacing w:after="0" w:line="240" w:lineRule="auto"/>
      </w:pPr>
      <w:r>
        <w:continuationSeparator/>
      </w:r>
    </w:p>
  </w:footnote>
  <w:footnote w:id="1">
    <w:p w14:paraId="234F50D8" w14:textId="31240011" w:rsidR="00EB5CEC" w:rsidRPr="00223FB2" w:rsidRDefault="00EB5CEC" w:rsidP="00223FB2">
      <w:pPr>
        <w:pStyle w:val="Textodenotaderodap"/>
        <w:jc w:val="both"/>
        <w:rPr>
          <w:rFonts w:ascii="Times New Roman" w:hAnsi="Times New Roman" w:cs="Times New Roman"/>
        </w:rPr>
      </w:pPr>
      <w:r w:rsidRPr="00223FB2">
        <w:rPr>
          <w:rStyle w:val="Refdenotaderodap"/>
          <w:rFonts w:ascii="Times New Roman" w:hAnsi="Times New Roman" w:cs="Times New Roman"/>
        </w:rPr>
        <w:footnoteRef/>
      </w:r>
      <w:r w:rsidRPr="00223FB2">
        <w:rPr>
          <w:rFonts w:ascii="Times New Roman" w:hAnsi="Times New Roman" w:cs="Times New Roman"/>
        </w:rPr>
        <w:t xml:space="preserve"> Associação Portuguesa de Psicanálise e Psicoterapia Psicanalítica.</w:t>
      </w:r>
    </w:p>
  </w:footnote>
  <w:footnote w:id="2">
    <w:p w14:paraId="7AC8C5A7" w14:textId="2B1E6F17" w:rsidR="00FF4A5F" w:rsidRPr="00223FB2" w:rsidRDefault="00FF4A5F" w:rsidP="00FF4A5F">
      <w:pPr>
        <w:pStyle w:val="Textodenotaderodap"/>
        <w:jc w:val="both"/>
        <w:rPr>
          <w:rFonts w:ascii="Times New Roman" w:hAnsi="Times New Roman" w:cs="Times New Roman"/>
        </w:rPr>
      </w:pPr>
      <w:r w:rsidRPr="00223FB2">
        <w:rPr>
          <w:rStyle w:val="Refdenotaderodap"/>
          <w:rFonts w:ascii="Times New Roman" w:hAnsi="Times New Roman" w:cs="Times New Roman"/>
        </w:rPr>
        <w:footnoteRef/>
      </w:r>
      <w:r w:rsidRPr="00223FB2">
        <w:rPr>
          <w:rFonts w:ascii="Times New Roman" w:hAnsi="Times New Roman" w:cs="Times New Roman"/>
        </w:rPr>
        <w:t xml:space="preserve"> O presente texto constituiu o meu contributo ao 1º Colóquio da Associação </w:t>
      </w:r>
      <w:proofErr w:type="spellStart"/>
      <w:r w:rsidRPr="00223FB2">
        <w:rPr>
          <w:rFonts w:ascii="Times New Roman" w:hAnsi="Times New Roman" w:cs="Times New Roman"/>
        </w:rPr>
        <w:t>Winnicottiana</w:t>
      </w:r>
      <w:proofErr w:type="spellEnd"/>
      <w:r w:rsidRPr="00223FB2">
        <w:rPr>
          <w:rFonts w:ascii="Times New Roman" w:hAnsi="Times New Roman" w:cs="Times New Roman"/>
        </w:rPr>
        <w:t xml:space="preserve"> Portuguesa, que teve lugar no Funchal (Ilha da Madeira), em 29 e</w:t>
      </w:r>
      <w:r w:rsidR="00223FB2">
        <w:rPr>
          <w:rFonts w:ascii="Times New Roman" w:hAnsi="Times New Roman" w:cs="Times New Roman"/>
        </w:rPr>
        <w:t xml:space="preserve"> </w:t>
      </w:r>
      <w:r w:rsidRPr="00223FB2">
        <w:rPr>
          <w:rFonts w:ascii="Times New Roman" w:hAnsi="Times New Roman" w:cs="Times New Roman"/>
        </w:rPr>
        <w:t xml:space="preserve">30 de </w:t>
      </w:r>
      <w:proofErr w:type="gramStart"/>
      <w:r w:rsidRPr="00223FB2">
        <w:rPr>
          <w:rFonts w:ascii="Times New Roman" w:hAnsi="Times New Roman" w:cs="Times New Roman"/>
        </w:rPr>
        <w:t>Junho</w:t>
      </w:r>
      <w:proofErr w:type="gramEnd"/>
      <w:r w:rsidRPr="00223FB2">
        <w:rPr>
          <w:rFonts w:ascii="Times New Roman" w:hAnsi="Times New Roman" w:cs="Times New Roman"/>
        </w:rPr>
        <w:t xml:space="preserve"> de 2023</w:t>
      </w:r>
      <w:r w:rsidR="00223FB2">
        <w:rPr>
          <w:rFonts w:ascii="Times New Roman" w:hAnsi="Times New Roman" w:cs="Times New Roman"/>
        </w:rPr>
        <w:t xml:space="preserve">, </w:t>
      </w:r>
      <w:r w:rsidR="009A768D">
        <w:rPr>
          <w:rFonts w:ascii="Times New Roman" w:hAnsi="Times New Roman" w:cs="Times New Roman"/>
        </w:rPr>
        <w:t xml:space="preserve">contando </w:t>
      </w:r>
      <w:r w:rsidR="00223FB2">
        <w:rPr>
          <w:rFonts w:ascii="Times New Roman" w:hAnsi="Times New Roman" w:cs="Times New Roman"/>
        </w:rPr>
        <w:t xml:space="preserve">com a participação de </w:t>
      </w:r>
      <w:proofErr w:type="spellStart"/>
      <w:r w:rsidR="00223FB2">
        <w:rPr>
          <w:rFonts w:ascii="Times New Roman" w:hAnsi="Times New Roman" w:cs="Times New Roman"/>
        </w:rPr>
        <w:t>Zeljko</w:t>
      </w:r>
      <w:proofErr w:type="spellEnd"/>
      <w:r w:rsidR="00223FB2">
        <w:rPr>
          <w:rFonts w:ascii="Times New Roman" w:hAnsi="Times New Roman" w:cs="Times New Roman"/>
        </w:rPr>
        <w:t xml:space="preserve"> </w:t>
      </w:r>
      <w:proofErr w:type="spellStart"/>
      <w:r w:rsidR="00223FB2">
        <w:rPr>
          <w:rFonts w:ascii="Times New Roman" w:hAnsi="Times New Roman" w:cs="Times New Roman"/>
        </w:rPr>
        <w:t>Loparic</w:t>
      </w:r>
      <w:proofErr w:type="spellEnd"/>
      <w:r w:rsidR="00223FB2">
        <w:rPr>
          <w:rFonts w:ascii="Times New Roman" w:hAnsi="Times New Roman" w:cs="Times New Roman"/>
        </w:rPr>
        <w:t xml:space="preserve"> e</w:t>
      </w:r>
      <w:r w:rsidR="009A768D">
        <w:rPr>
          <w:rFonts w:ascii="Times New Roman" w:hAnsi="Times New Roman" w:cs="Times New Roman"/>
        </w:rPr>
        <w:t xml:space="preserve"> de</w:t>
      </w:r>
      <w:r w:rsidR="00223FB2">
        <w:rPr>
          <w:rFonts w:ascii="Times New Roman" w:hAnsi="Times New Roman" w:cs="Times New Roman"/>
        </w:rPr>
        <w:t xml:space="preserve"> outros colegas brasileiros</w:t>
      </w:r>
      <w:r w:rsidRPr="00223FB2">
        <w:rPr>
          <w:rFonts w:ascii="Times New Roman" w:hAnsi="Times New Roman" w:cs="Times New Roman"/>
        </w:rPr>
        <w:t xml:space="preserve">. Na presente versão, revista e ligeiramente ampliada, decidi manter o cunho de oralidade daquela apresentação, guardando o tom comunicativo da ocasião, menos académico e mais informal, ligado à celebração do primeiro encontro da Associação.  </w:t>
      </w:r>
    </w:p>
  </w:footnote>
  <w:footnote w:id="3">
    <w:p w14:paraId="3FA3CCDC" w14:textId="2F9903D9" w:rsidR="00FF4A5F" w:rsidRDefault="00FF4A5F" w:rsidP="00223FB2">
      <w:pPr>
        <w:pStyle w:val="Textodenotaderodap"/>
        <w:jc w:val="both"/>
      </w:pPr>
      <w:r w:rsidRPr="00223FB2">
        <w:rPr>
          <w:rStyle w:val="Refdenotaderodap"/>
          <w:rFonts w:ascii="Times New Roman" w:hAnsi="Times New Roman" w:cs="Times New Roman"/>
        </w:rPr>
        <w:footnoteRef/>
      </w:r>
      <w:r w:rsidRPr="00223FB2">
        <w:rPr>
          <w:rFonts w:ascii="Times New Roman" w:hAnsi="Times New Roman" w:cs="Times New Roman"/>
        </w:rPr>
        <w:t xml:space="preserve"> A interpenetração da interrogação psicanalítica com questões filosóficas de todos os tempos foi especial </w:t>
      </w:r>
      <w:proofErr w:type="spellStart"/>
      <w:r w:rsidRPr="00223FB2">
        <w:rPr>
          <w:rFonts w:ascii="Times New Roman" w:hAnsi="Times New Roman" w:cs="Times New Roman"/>
        </w:rPr>
        <w:t>objecto</w:t>
      </w:r>
      <w:proofErr w:type="spellEnd"/>
      <w:r w:rsidRPr="00223FB2">
        <w:rPr>
          <w:rFonts w:ascii="Times New Roman" w:hAnsi="Times New Roman" w:cs="Times New Roman"/>
        </w:rPr>
        <w:t xml:space="preserve"> da minha atenção em </w:t>
      </w:r>
      <w:r w:rsidR="00223FB2" w:rsidRPr="00223FB2">
        <w:rPr>
          <w:rFonts w:ascii="Times New Roman" w:hAnsi="Times New Roman" w:cs="Times New Roman"/>
          <w:bCs/>
          <w:highlight w:val="white"/>
        </w:rPr>
        <w:t xml:space="preserve">“A </w:t>
      </w:r>
      <w:proofErr w:type="spellStart"/>
      <w:r w:rsidR="00223FB2" w:rsidRPr="00223FB2">
        <w:rPr>
          <w:rFonts w:ascii="Times New Roman" w:hAnsi="Times New Roman" w:cs="Times New Roman"/>
          <w:bCs/>
          <w:highlight w:val="white"/>
        </w:rPr>
        <w:t>ontología</w:t>
      </w:r>
      <w:proofErr w:type="spellEnd"/>
      <w:r w:rsidR="00223FB2" w:rsidRPr="00223FB2">
        <w:rPr>
          <w:rFonts w:ascii="Times New Roman" w:hAnsi="Times New Roman" w:cs="Times New Roman"/>
          <w:bCs/>
          <w:highlight w:val="white"/>
        </w:rPr>
        <w:t xml:space="preserve"> fenomenológica ante o desafio clínico” (Borges-Duarte, 2018).</w:t>
      </w:r>
      <w:r w:rsidR="00223FB2" w:rsidRPr="006F4661">
        <w:rPr>
          <w:rFonts w:ascii="Calibri" w:hAnsi="Calibri" w:cs="Calibri"/>
          <w:bCs/>
          <w:highlight w:val="white"/>
        </w:rPr>
        <w:t xml:space="preserve">  </w:t>
      </w:r>
    </w:p>
  </w:footnote>
  <w:footnote w:id="4">
    <w:p w14:paraId="7A22E4D2" w14:textId="31D62AC9" w:rsidR="00EE13D9" w:rsidRDefault="00AA57CF" w:rsidP="006848B2">
      <w:pPr>
        <w:pStyle w:val="Textodenotaderodap"/>
        <w:jc w:val="both"/>
      </w:pPr>
      <w:r>
        <w:rPr>
          <w:rStyle w:val="Refdenotaderodap"/>
        </w:rPr>
        <w:footnoteRef/>
      </w:r>
      <w:r w:rsidR="006848B2">
        <w:t xml:space="preserve"> </w:t>
      </w:r>
      <w:r w:rsidR="006848B2" w:rsidRPr="006848B2">
        <w:rPr>
          <w:rFonts w:ascii="Times New Roman" w:hAnsi="Times New Roman" w:cs="Times New Roman"/>
        </w:rPr>
        <w:t>Permito-me citar a afirmação no seu contexto:</w:t>
      </w:r>
      <w:r w:rsidRPr="006848B2">
        <w:rPr>
          <w:rFonts w:ascii="Times New Roman" w:hAnsi="Times New Roman" w:cs="Times New Roman"/>
        </w:rPr>
        <w:t xml:space="preserve"> </w:t>
      </w:r>
      <w:r w:rsidR="00EE13D9" w:rsidRPr="006848B2">
        <w:rPr>
          <w:rFonts w:ascii="Times New Roman" w:hAnsi="Times New Roman" w:cs="Times New Roman"/>
        </w:rPr>
        <w:t xml:space="preserve">“A sexualidade é do domínio do provisório; o </w:t>
      </w:r>
      <w:proofErr w:type="spellStart"/>
      <w:r w:rsidR="00EE13D9" w:rsidRPr="006848B2">
        <w:rPr>
          <w:rFonts w:ascii="Times New Roman" w:hAnsi="Times New Roman" w:cs="Times New Roman"/>
        </w:rPr>
        <w:t>afecto</w:t>
      </w:r>
      <w:proofErr w:type="spellEnd"/>
      <w:r w:rsidR="00EE13D9" w:rsidRPr="006848B2">
        <w:rPr>
          <w:rFonts w:ascii="Times New Roman" w:hAnsi="Times New Roman" w:cs="Times New Roman"/>
        </w:rPr>
        <w:t>, do duradouro. Mas a grande diferença é que a sexualidade nasce do corpo; o amor, da r</w:t>
      </w:r>
      <w:r w:rsidR="00EE13D9" w:rsidRPr="006848B2">
        <w:rPr>
          <w:rFonts w:ascii="Times New Roman" w:hAnsi="Times New Roman" w:cs="Times New Roman"/>
          <w:i/>
          <w:iCs/>
        </w:rPr>
        <w:t>elação</w:t>
      </w:r>
      <w:r w:rsidR="00EE13D9" w:rsidRPr="006848B2">
        <w:rPr>
          <w:rFonts w:ascii="Times New Roman" w:hAnsi="Times New Roman" w:cs="Times New Roman"/>
        </w:rPr>
        <w:t>. O sexo tem uma finalidade biológica – aliviar tensões</w:t>
      </w:r>
      <w:r w:rsidR="006848B2" w:rsidRPr="006848B2">
        <w:rPr>
          <w:rFonts w:ascii="Times New Roman" w:hAnsi="Times New Roman" w:cs="Times New Roman"/>
        </w:rPr>
        <w:t xml:space="preserve">, como aliás Freud viu bem. O amor tem uma finalidade social – criar laços. […] O amor nasce </w:t>
      </w:r>
      <w:r w:rsidR="006848B2" w:rsidRPr="006848B2">
        <w:rPr>
          <w:rFonts w:ascii="Times New Roman" w:hAnsi="Times New Roman" w:cs="Times New Roman"/>
          <w:i/>
          <w:iCs/>
        </w:rPr>
        <w:t>da e na</w:t>
      </w:r>
      <w:r w:rsidR="006848B2" w:rsidRPr="006848B2">
        <w:rPr>
          <w:rFonts w:ascii="Times New Roman" w:hAnsi="Times New Roman" w:cs="Times New Roman"/>
        </w:rPr>
        <w:t xml:space="preserve"> relação. Nasce no ser amado. […] Primeiro foi o «útero mental» da mãe – foi a galinha, não foi o ovo. Ao contrário da biologia, em que primeiro foi o ovo (resultante da mutação genética que lhe deu natureza diferente). Em psicologia é de modo inverso. Quando falha o «útero mental» parental, há o recurso ao «útero mental» do analista – pois é difícil encontrar uma pessoa livremente disponível, embora possa acontecer: um grande amor, dizia </w:t>
      </w:r>
      <w:proofErr w:type="spellStart"/>
      <w:r w:rsidR="006848B2" w:rsidRPr="006848B2">
        <w:rPr>
          <w:rFonts w:ascii="Times New Roman" w:hAnsi="Times New Roman" w:cs="Times New Roman"/>
        </w:rPr>
        <w:t>Winnicott</w:t>
      </w:r>
      <w:proofErr w:type="spellEnd"/>
      <w:r w:rsidR="006848B2" w:rsidRPr="006848B2">
        <w:rPr>
          <w:rFonts w:ascii="Times New Roman" w:hAnsi="Times New Roman" w:cs="Times New Roman"/>
        </w:rPr>
        <w:t>”. Coimbra de Matos, 2008: 27.</w:t>
      </w:r>
    </w:p>
  </w:footnote>
  <w:footnote w:id="5">
    <w:p w14:paraId="663EFC28" w14:textId="5696A6A2" w:rsidR="00043A26" w:rsidRDefault="00043A2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43A26">
        <w:rPr>
          <w:rFonts w:ascii="Times New Roman" w:hAnsi="Times New Roman" w:cs="Times New Roman"/>
        </w:rPr>
        <w:t>Fique apontado o problema, embora sem que possa aqui entrar nele.</w:t>
      </w:r>
      <w:r w:rsidRPr="005E44CE">
        <w:rPr>
          <w:rFonts w:ascii="Times New Roman" w:hAnsi="Times New Roman" w:cs="Times New Roman"/>
          <w:sz w:val="24"/>
          <w:szCs w:val="24"/>
        </w:rPr>
        <w:t xml:space="preserve">  </w:t>
      </w:r>
    </w:p>
  </w:footnote>
  <w:footnote w:id="6">
    <w:p w14:paraId="3F12AFFB" w14:textId="34822FE3" w:rsidR="00D13FDC" w:rsidRPr="00D13FDC" w:rsidRDefault="00D13FDC" w:rsidP="00D13FDC">
      <w:pPr>
        <w:pStyle w:val="Textodenotaderodap"/>
        <w:jc w:val="both"/>
        <w:rPr>
          <w:rFonts w:ascii="Times New Roman" w:hAnsi="Times New Roman" w:cs="Times New Roman"/>
        </w:rPr>
      </w:pPr>
      <w:r w:rsidRPr="00D13FDC">
        <w:rPr>
          <w:rStyle w:val="Refdenotaderodap"/>
          <w:rFonts w:ascii="Times New Roman" w:hAnsi="Times New Roman" w:cs="Times New Roman"/>
        </w:rPr>
        <w:footnoteRef/>
      </w:r>
      <w:r w:rsidRPr="00D13FDC">
        <w:rPr>
          <w:rFonts w:ascii="Times New Roman" w:hAnsi="Times New Roman" w:cs="Times New Roman"/>
        </w:rPr>
        <w:t xml:space="preserve"> Esta minha leitura deve à obra de Elsa de Oliveira Dias (2012), já citada, o modelo de coerência e dinamismo que permite uma </w:t>
      </w:r>
      <w:proofErr w:type="spellStart"/>
      <w:r w:rsidRPr="00D13FDC">
        <w:rPr>
          <w:rFonts w:ascii="Times New Roman" w:hAnsi="Times New Roman" w:cs="Times New Roman"/>
        </w:rPr>
        <w:t>concepção</w:t>
      </w:r>
      <w:proofErr w:type="spellEnd"/>
      <w:r w:rsidRPr="00D13FDC">
        <w:rPr>
          <w:rFonts w:ascii="Times New Roman" w:hAnsi="Times New Roman" w:cs="Times New Roman"/>
        </w:rPr>
        <w:t xml:space="preserve"> unitária de muitos </w:t>
      </w:r>
      <w:proofErr w:type="spellStart"/>
      <w:r w:rsidRPr="00D13FDC">
        <w:rPr>
          <w:rFonts w:ascii="Times New Roman" w:hAnsi="Times New Roman" w:cs="Times New Roman"/>
        </w:rPr>
        <w:t>aspectos</w:t>
      </w:r>
      <w:proofErr w:type="spellEnd"/>
      <w:r w:rsidRPr="00D13FDC">
        <w:rPr>
          <w:rFonts w:ascii="Times New Roman" w:hAnsi="Times New Roman" w:cs="Times New Roman"/>
        </w:rPr>
        <w:t>, amiúde dispersos</w:t>
      </w:r>
      <w:r w:rsidR="006848B2">
        <w:rPr>
          <w:rFonts w:ascii="Times New Roman" w:hAnsi="Times New Roman" w:cs="Times New Roman"/>
        </w:rPr>
        <w:t>,</w:t>
      </w:r>
      <w:r w:rsidRPr="00D13FDC">
        <w:rPr>
          <w:rFonts w:ascii="Times New Roman" w:hAnsi="Times New Roman" w:cs="Times New Roman"/>
        </w:rPr>
        <w:t xml:space="preserve"> da ampla produção </w:t>
      </w:r>
      <w:proofErr w:type="spellStart"/>
      <w:r w:rsidRPr="00D13FDC">
        <w:rPr>
          <w:rFonts w:ascii="Times New Roman" w:hAnsi="Times New Roman" w:cs="Times New Roman"/>
        </w:rPr>
        <w:t>winnicottiana</w:t>
      </w:r>
      <w:proofErr w:type="spellEnd"/>
      <w:r w:rsidRPr="00D13FDC">
        <w:rPr>
          <w:rFonts w:ascii="Times New Roman" w:hAnsi="Times New Roman" w:cs="Times New Roman"/>
        </w:rPr>
        <w:t xml:space="preserve">. </w:t>
      </w:r>
      <w:r w:rsidR="00A55FE6">
        <w:rPr>
          <w:rFonts w:ascii="Times New Roman" w:hAnsi="Times New Roman" w:cs="Times New Roman"/>
        </w:rPr>
        <w:t>Constitui um marco incontornável para uma compreensão integrada e coe</w:t>
      </w:r>
      <w:r w:rsidR="001346C1">
        <w:rPr>
          <w:rFonts w:ascii="Times New Roman" w:hAnsi="Times New Roman" w:cs="Times New Roman"/>
        </w:rPr>
        <w:t xml:space="preserve">sa </w:t>
      </w:r>
      <w:r w:rsidR="00A55FE6">
        <w:rPr>
          <w:rFonts w:ascii="Times New Roman" w:hAnsi="Times New Roman" w:cs="Times New Roman"/>
        </w:rPr>
        <w:t xml:space="preserve">da contribuição de </w:t>
      </w:r>
      <w:proofErr w:type="spellStart"/>
      <w:r w:rsidR="00A55FE6">
        <w:rPr>
          <w:rFonts w:ascii="Times New Roman" w:hAnsi="Times New Roman" w:cs="Times New Roman"/>
        </w:rPr>
        <w:t>Winnicott</w:t>
      </w:r>
      <w:proofErr w:type="spellEnd"/>
      <w:r w:rsidR="00A55FE6">
        <w:rPr>
          <w:rFonts w:ascii="Times New Roman" w:hAnsi="Times New Roman" w:cs="Times New Roman"/>
        </w:rPr>
        <w:t xml:space="preserve"> não só para a Psicanálise, mas também para a Antropologia filosófica. </w:t>
      </w:r>
      <w:r w:rsidRPr="00D13FDC">
        <w:rPr>
          <w:rFonts w:ascii="Times New Roman" w:hAnsi="Times New Roman" w:cs="Times New Roman"/>
        </w:rPr>
        <w:t xml:space="preserve"> </w:t>
      </w:r>
    </w:p>
  </w:footnote>
  <w:footnote w:id="7">
    <w:p w14:paraId="4778573C" w14:textId="0AF5E52D" w:rsidR="00933E1E" w:rsidRPr="00933E1E" w:rsidRDefault="00933E1E">
      <w:pPr>
        <w:pStyle w:val="Textodenotaderodap"/>
        <w:rPr>
          <w:rFonts w:ascii="Times New Roman" w:hAnsi="Times New Roman" w:cs="Times New Roman"/>
        </w:rPr>
      </w:pPr>
      <w:r w:rsidRPr="00933E1E">
        <w:rPr>
          <w:rStyle w:val="Refdenotaderodap"/>
          <w:rFonts w:ascii="Times New Roman" w:hAnsi="Times New Roman" w:cs="Times New Roman"/>
        </w:rPr>
        <w:footnoteRef/>
      </w:r>
      <w:r w:rsidRPr="00933E1E">
        <w:rPr>
          <w:rFonts w:ascii="Times New Roman" w:hAnsi="Times New Roman" w:cs="Times New Roman"/>
        </w:rPr>
        <w:t xml:space="preserve"> Tratei esta questão um pouco mais amplamente em Borges-Duarte, 2021</w:t>
      </w:r>
      <w:r w:rsidR="000B2FA2">
        <w:rPr>
          <w:rFonts w:ascii="Times New Roman" w:hAnsi="Times New Roman" w:cs="Times New Roman"/>
        </w:rPr>
        <w:t>, pp. 30-33</w:t>
      </w:r>
      <w:r w:rsidRPr="00933E1E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CC7"/>
    <w:multiLevelType w:val="hybridMultilevel"/>
    <w:tmpl w:val="13669C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C0C7A"/>
    <w:multiLevelType w:val="hybridMultilevel"/>
    <w:tmpl w:val="6E8EA0B2"/>
    <w:lvl w:ilvl="0" w:tplc="E63E9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B4B83"/>
    <w:multiLevelType w:val="hybridMultilevel"/>
    <w:tmpl w:val="C6E48B9C"/>
    <w:lvl w:ilvl="0" w:tplc="081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70416"/>
    <w:multiLevelType w:val="multilevel"/>
    <w:tmpl w:val="DA80DE7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num w:numId="1" w16cid:durableId="1470248850">
    <w:abstractNumId w:val="2"/>
  </w:num>
  <w:num w:numId="2" w16cid:durableId="855921618">
    <w:abstractNumId w:val="1"/>
  </w:num>
  <w:num w:numId="3" w16cid:durableId="208804531">
    <w:abstractNumId w:val="0"/>
  </w:num>
  <w:num w:numId="4" w16cid:durableId="68618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F2"/>
    <w:rsid w:val="000144D0"/>
    <w:rsid w:val="000306C4"/>
    <w:rsid w:val="00041937"/>
    <w:rsid w:val="00043A26"/>
    <w:rsid w:val="00060364"/>
    <w:rsid w:val="00065ECA"/>
    <w:rsid w:val="00066488"/>
    <w:rsid w:val="00075696"/>
    <w:rsid w:val="000A716D"/>
    <w:rsid w:val="000B2FA2"/>
    <w:rsid w:val="000B43FB"/>
    <w:rsid w:val="000E756B"/>
    <w:rsid w:val="001346C1"/>
    <w:rsid w:val="00137061"/>
    <w:rsid w:val="00152A1C"/>
    <w:rsid w:val="001E48DF"/>
    <w:rsid w:val="001E51ED"/>
    <w:rsid w:val="00223FB2"/>
    <w:rsid w:val="00243CC1"/>
    <w:rsid w:val="0025035A"/>
    <w:rsid w:val="00265245"/>
    <w:rsid w:val="00276BBC"/>
    <w:rsid w:val="00293958"/>
    <w:rsid w:val="002A54A0"/>
    <w:rsid w:val="002B1E04"/>
    <w:rsid w:val="00322829"/>
    <w:rsid w:val="00324324"/>
    <w:rsid w:val="003270A5"/>
    <w:rsid w:val="00343A4C"/>
    <w:rsid w:val="0034425D"/>
    <w:rsid w:val="00353E5C"/>
    <w:rsid w:val="0035649F"/>
    <w:rsid w:val="00377E83"/>
    <w:rsid w:val="003A3C74"/>
    <w:rsid w:val="003E4057"/>
    <w:rsid w:val="003F2440"/>
    <w:rsid w:val="003F31BA"/>
    <w:rsid w:val="0040050E"/>
    <w:rsid w:val="00411290"/>
    <w:rsid w:val="00421490"/>
    <w:rsid w:val="0042636E"/>
    <w:rsid w:val="004355A7"/>
    <w:rsid w:val="00456931"/>
    <w:rsid w:val="00490A1E"/>
    <w:rsid w:val="004A4903"/>
    <w:rsid w:val="004A72B2"/>
    <w:rsid w:val="004C4410"/>
    <w:rsid w:val="004D63B8"/>
    <w:rsid w:val="004F4E44"/>
    <w:rsid w:val="004F63B3"/>
    <w:rsid w:val="00533015"/>
    <w:rsid w:val="005502DC"/>
    <w:rsid w:val="00582E47"/>
    <w:rsid w:val="00590290"/>
    <w:rsid w:val="00597670"/>
    <w:rsid w:val="005A22B8"/>
    <w:rsid w:val="005C6855"/>
    <w:rsid w:val="005E44CE"/>
    <w:rsid w:val="005F0D7B"/>
    <w:rsid w:val="00611F90"/>
    <w:rsid w:val="006251AC"/>
    <w:rsid w:val="00661258"/>
    <w:rsid w:val="006642A3"/>
    <w:rsid w:val="00682EF3"/>
    <w:rsid w:val="006848B2"/>
    <w:rsid w:val="006C03EB"/>
    <w:rsid w:val="006F75DC"/>
    <w:rsid w:val="007C7B00"/>
    <w:rsid w:val="007E3EE2"/>
    <w:rsid w:val="00815D69"/>
    <w:rsid w:val="008428AF"/>
    <w:rsid w:val="0088227B"/>
    <w:rsid w:val="008A5A9A"/>
    <w:rsid w:val="008D1249"/>
    <w:rsid w:val="00933E1E"/>
    <w:rsid w:val="00963047"/>
    <w:rsid w:val="00965066"/>
    <w:rsid w:val="009830FD"/>
    <w:rsid w:val="009A768D"/>
    <w:rsid w:val="009F54E9"/>
    <w:rsid w:val="00A03E78"/>
    <w:rsid w:val="00A21B26"/>
    <w:rsid w:val="00A26157"/>
    <w:rsid w:val="00A36DD5"/>
    <w:rsid w:val="00A55FE6"/>
    <w:rsid w:val="00A83DEC"/>
    <w:rsid w:val="00A86F8D"/>
    <w:rsid w:val="00AA57CF"/>
    <w:rsid w:val="00AA58C6"/>
    <w:rsid w:val="00AB5307"/>
    <w:rsid w:val="00AB7732"/>
    <w:rsid w:val="00AC64F7"/>
    <w:rsid w:val="00AD1110"/>
    <w:rsid w:val="00AF2F74"/>
    <w:rsid w:val="00B07465"/>
    <w:rsid w:val="00B24853"/>
    <w:rsid w:val="00B5189A"/>
    <w:rsid w:val="00BA2D25"/>
    <w:rsid w:val="00BB57F2"/>
    <w:rsid w:val="00BB665A"/>
    <w:rsid w:val="00BD2768"/>
    <w:rsid w:val="00BD37E8"/>
    <w:rsid w:val="00BE1133"/>
    <w:rsid w:val="00C5056E"/>
    <w:rsid w:val="00C67026"/>
    <w:rsid w:val="00CD07F2"/>
    <w:rsid w:val="00CD6A76"/>
    <w:rsid w:val="00CE2A3C"/>
    <w:rsid w:val="00CF4D93"/>
    <w:rsid w:val="00CF6729"/>
    <w:rsid w:val="00D1201B"/>
    <w:rsid w:val="00D13646"/>
    <w:rsid w:val="00D13FDC"/>
    <w:rsid w:val="00D46146"/>
    <w:rsid w:val="00D6144C"/>
    <w:rsid w:val="00D657CA"/>
    <w:rsid w:val="00D77642"/>
    <w:rsid w:val="00DA2F1B"/>
    <w:rsid w:val="00DD5186"/>
    <w:rsid w:val="00DE5393"/>
    <w:rsid w:val="00E56CD4"/>
    <w:rsid w:val="00E8199F"/>
    <w:rsid w:val="00E83B74"/>
    <w:rsid w:val="00E9297A"/>
    <w:rsid w:val="00EB160C"/>
    <w:rsid w:val="00EB5CEC"/>
    <w:rsid w:val="00EB7F1B"/>
    <w:rsid w:val="00ED0D8A"/>
    <w:rsid w:val="00ED23BE"/>
    <w:rsid w:val="00EE13D9"/>
    <w:rsid w:val="00F04457"/>
    <w:rsid w:val="00F113B5"/>
    <w:rsid w:val="00F44B12"/>
    <w:rsid w:val="00F45A49"/>
    <w:rsid w:val="00F468D7"/>
    <w:rsid w:val="00F5677A"/>
    <w:rsid w:val="00FA546B"/>
    <w:rsid w:val="00FB2C7E"/>
    <w:rsid w:val="00FB7DD2"/>
    <w:rsid w:val="00FE3FF9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5CE3F"/>
  <w15:docId w15:val="{6A628239-9115-4F1F-A7CE-2476160A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7E83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D0D8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D0D8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D0D8A"/>
    <w:rPr>
      <w:vertAlign w:val="superscript"/>
    </w:rPr>
  </w:style>
  <w:style w:type="paragraph" w:customStyle="1" w:styleId="Default">
    <w:name w:val="Default"/>
    <w:rsid w:val="00FA546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ABB5C-2A32-4F7D-BD39-98D7D542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3651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Duarte</dc:creator>
  <cp:keywords/>
  <dc:description/>
  <cp:lastModifiedBy>Irene Duarte</cp:lastModifiedBy>
  <cp:revision>10</cp:revision>
  <dcterms:created xsi:type="dcterms:W3CDTF">2025-08-20T12:13:00Z</dcterms:created>
  <dcterms:modified xsi:type="dcterms:W3CDTF">2025-08-20T15:55:00Z</dcterms:modified>
</cp:coreProperties>
</file>