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1FF" w:rsidRPr="003E0950" w:rsidRDefault="00411904" w:rsidP="003E0950">
      <w:pPr>
        <w:autoSpaceDE w:val="0"/>
        <w:autoSpaceDN w:val="0"/>
        <w:adjustRightInd w:val="0"/>
        <w:spacing w:after="0" w:line="360" w:lineRule="auto"/>
        <w:ind w:firstLine="708"/>
        <w:jc w:val="both"/>
        <w:rPr>
          <w:rFonts w:ascii="Times New Roman" w:hAnsi="Times New Roman" w:cs="Times New Roman"/>
          <w:bCs/>
          <w:sz w:val="24"/>
          <w:szCs w:val="24"/>
          <w:u w:val="single"/>
        </w:rPr>
      </w:pPr>
      <w:r w:rsidRPr="003E0950">
        <w:rPr>
          <w:rFonts w:ascii="Times New Roman" w:hAnsi="Times New Roman" w:cs="Times New Roman"/>
          <w:bCs/>
          <w:sz w:val="24"/>
          <w:szCs w:val="24"/>
          <w:u w:val="single"/>
        </w:rPr>
        <w:t>2.3</w:t>
      </w:r>
      <w:r w:rsidR="002A3909" w:rsidRPr="003E0950">
        <w:rPr>
          <w:rFonts w:ascii="Times New Roman" w:hAnsi="Times New Roman" w:cs="Times New Roman"/>
          <w:bCs/>
          <w:sz w:val="24"/>
          <w:szCs w:val="24"/>
          <w:u w:val="single"/>
        </w:rPr>
        <w:t xml:space="preserve">.3.3 </w:t>
      </w:r>
      <w:r w:rsidR="009261FF" w:rsidRPr="003E0950">
        <w:rPr>
          <w:rFonts w:ascii="Times New Roman" w:hAnsi="Times New Roman" w:cs="Times New Roman"/>
          <w:bCs/>
          <w:sz w:val="24"/>
          <w:szCs w:val="24"/>
          <w:u w:val="single"/>
        </w:rPr>
        <w:t>Tumores de células redondas</w:t>
      </w:r>
    </w:p>
    <w:p w:rsidR="009B53D0" w:rsidRDefault="009B53D0" w:rsidP="0028013A">
      <w:pPr>
        <w:autoSpaceDE w:val="0"/>
        <w:autoSpaceDN w:val="0"/>
        <w:adjustRightInd w:val="0"/>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O reconhecimento destes tumores é importante uma vez que são um dos tipos </w:t>
      </w:r>
      <w:r w:rsidR="00B37D32">
        <w:rPr>
          <w:rFonts w:ascii="Times New Roman" w:hAnsi="Times New Roman" w:cs="Times New Roman"/>
          <w:bCs/>
          <w:sz w:val="24"/>
          <w:szCs w:val="24"/>
        </w:rPr>
        <w:t xml:space="preserve">mais comuns </w:t>
      </w:r>
      <w:r>
        <w:rPr>
          <w:rFonts w:ascii="Times New Roman" w:hAnsi="Times New Roman" w:cs="Times New Roman"/>
          <w:bCs/>
          <w:sz w:val="24"/>
          <w:szCs w:val="24"/>
        </w:rPr>
        <w:t>de neoplasias encontradas na prática clínica de</w:t>
      </w:r>
      <w:r w:rsidR="003E0950">
        <w:rPr>
          <w:rFonts w:ascii="Times New Roman" w:hAnsi="Times New Roman" w:cs="Times New Roman"/>
          <w:bCs/>
          <w:sz w:val="24"/>
          <w:szCs w:val="24"/>
        </w:rPr>
        <w:t xml:space="preserve"> pequenos animais [12</w:t>
      </w:r>
      <w:r w:rsidR="0081209C">
        <w:rPr>
          <w:rFonts w:ascii="Times New Roman" w:hAnsi="Times New Roman" w:cs="Times New Roman"/>
          <w:bCs/>
          <w:sz w:val="24"/>
          <w:szCs w:val="24"/>
        </w:rPr>
        <w:t>]. Além diss</w:t>
      </w:r>
      <w:r>
        <w:rPr>
          <w:rFonts w:ascii="Times New Roman" w:hAnsi="Times New Roman" w:cs="Times New Roman"/>
          <w:bCs/>
          <w:sz w:val="24"/>
          <w:szCs w:val="24"/>
        </w:rPr>
        <w:t xml:space="preserve">o as células destes tumores têm características citológicas suficientes para permitir um diagnóstico específico. Como estas células não estão </w:t>
      </w:r>
      <w:r w:rsidR="00B37D32">
        <w:rPr>
          <w:rFonts w:ascii="Times New Roman" w:hAnsi="Times New Roman" w:cs="Times New Roman"/>
          <w:bCs/>
          <w:sz w:val="24"/>
          <w:szCs w:val="24"/>
        </w:rPr>
        <w:t>aderidas a estruturas</w:t>
      </w:r>
      <w:r w:rsidR="0081209C">
        <w:rPr>
          <w:rFonts w:ascii="Times New Roman" w:hAnsi="Times New Roman" w:cs="Times New Roman"/>
          <w:bCs/>
          <w:sz w:val="24"/>
          <w:szCs w:val="24"/>
        </w:rPr>
        <w:t xml:space="preserve"> tecidulares</w:t>
      </w:r>
      <w:r>
        <w:rPr>
          <w:rFonts w:ascii="Times New Roman" w:hAnsi="Times New Roman" w:cs="Times New Roman"/>
          <w:bCs/>
          <w:sz w:val="24"/>
          <w:szCs w:val="24"/>
        </w:rPr>
        <w:t xml:space="preserve"> tendem a</w:t>
      </w:r>
      <w:r w:rsidR="0081209C">
        <w:rPr>
          <w:rFonts w:ascii="Times New Roman" w:hAnsi="Times New Roman" w:cs="Times New Roman"/>
          <w:bCs/>
          <w:sz w:val="24"/>
          <w:szCs w:val="24"/>
        </w:rPr>
        <w:t xml:space="preserve"> esfoliar facilmente aquando </w:t>
      </w:r>
      <w:r w:rsidR="00133A4B">
        <w:rPr>
          <w:rFonts w:ascii="Times New Roman" w:hAnsi="Times New Roman" w:cs="Times New Roman"/>
          <w:bCs/>
          <w:sz w:val="24"/>
          <w:szCs w:val="24"/>
        </w:rPr>
        <w:t xml:space="preserve">da </w:t>
      </w:r>
      <w:r>
        <w:rPr>
          <w:rFonts w:ascii="Times New Roman" w:hAnsi="Times New Roman" w:cs="Times New Roman"/>
          <w:bCs/>
          <w:sz w:val="24"/>
          <w:szCs w:val="24"/>
        </w:rPr>
        <w:t xml:space="preserve">aspiração dos tecidos, sendo a celularidade geralmente muito elevada. </w:t>
      </w:r>
      <w:r w:rsidR="0081209C">
        <w:rPr>
          <w:rFonts w:ascii="Times New Roman" w:hAnsi="Times New Roman" w:cs="Times New Roman"/>
          <w:bCs/>
          <w:sz w:val="24"/>
          <w:szCs w:val="24"/>
        </w:rPr>
        <w:t>Não estão presentes c</w:t>
      </w:r>
      <w:r>
        <w:rPr>
          <w:rFonts w:ascii="Times New Roman" w:hAnsi="Times New Roman" w:cs="Times New Roman"/>
          <w:bCs/>
          <w:sz w:val="24"/>
          <w:szCs w:val="24"/>
        </w:rPr>
        <w:t>onjuntos de células</w:t>
      </w:r>
      <w:r w:rsidR="0081209C">
        <w:rPr>
          <w:rFonts w:ascii="Times New Roman" w:hAnsi="Times New Roman" w:cs="Times New Roman"/>
          <w:bCs/>
          <w:sz w:val="24"/>
          <w:szCs w:val="24"/>
        </w:rPr>
        <w:t>,</w:t>
      </w:r>
      <w:r>
        <w:rPr>
          <w:rFonts w:ascii="Times New Roman" w:hAnsi="Times New Roman" w:cs="Times New Roman"/>
          <w:bCs/>
          <w:sz w:val="24"/>
          <w:szCs w:val="24"/>
        </w:rPr>
        <w:t xml:space="preserve"> apresentando-se </w:t>
      </w:r>
      <w:r w:rsidR="0081209C">
        <w:rPr>
          <w:rFonts w:ascii="Times New Roman" w:hAnsi="Times New Roman" w:cs="Times New Roman"/>
          <w:bCs/>
          <w:sz w:val="24"/>
          <w:szCs w:val="24"/>
        </w:rPr>
        <w:t>pelo contrário individualmente</w:t>
      </w:r>
      <w:r>
        <w:rPr>
          <w:rFonts w:ascii="Times New Roman" w:hAnsi="Times New Roman" w:cs="Times New Roman"/>
          <w:bCs/>
          <w:sz w:val="24"/>
          <w:szCs w:val="24"/>
        </w:rPr>
        <w:t xml:space="preserve"> ou empilhadas em algumas áreas devido à elevada celularidade das amostras.</w:t>
      </w:r>
      <w:r w:rsidR="0017468C">
        <w:rPr>
          <w:rFonts w:ascii="Times New Roman" w:hAnsi="Times New Roman" w:cs="Times New Roman"/>
          <w:bCs/>
          <w:sz w:val="24"/>
          <w:szCs w:val="24"/>
        </w:rPr>
        <w:t xml:space="preserve"> </w:t>
      </w:r>
      <w:r>
        <w:rPr>
          <w:rFonts w:ascii="Times New Roman" w:hAnsi="Times New Roman" w:cs="Times New Roman"/>
          <w:bCs/>
          <w:sz w:val="24"/>
          <w:szCs w:val="24"/>
        </w:rPr>
        <w:t>As células individuais tendem a ser redondas de pequeno a médio tamanho com bor</w:t>
      </w:r>
      <w:r w:rsidR="0013518F">
        <w:rPr>
          <w:rFonts w:ascii="Times New Roman" w:hAnsi="Times New Roman" w:cs="Times New Roman"/>
          <w:bCs/>
          <w:sz w:val="24"/>
          <w:szCs w:val="24"/>
        </w:rPr>
        <w:t>dos citoplasmáticos distintos [</w:t>
      </w:r>
      <w:r w:rsidR="003E0950">
        <w:rPr>
          <w:rFonts w:ascii="Times New Roman" w:hAnsi="Times New Roman" w:cs="Times New Roman"/>
          <w:bCs/>
          <w:sz w:val="24"/>
          <w:szCs w:val="24"/>
        </w:rPr>
        <w:t>12</w:t>
      </w:r>
      <w:r>
        <w:rPr>
          <w:rFonts w:ascii="Times New Roman" w:hAnsi="Times New Roman" w:cs="Times New Roman"/>
          <w:bCs/>
          <w:sz w:val="24"/>
          <w:szCs w:val="24"/>
        </w:rPr>
        <w:t>].</w:t>
      </w:r>
    </w:p>
    <w:p w:rsidR="009B53D0" w:rsidRDefault="009B53D0" w:rsidP="0028013A">
      <w:pPr>
        <w:autoSpaceDE w:val="0"/>
        <w:autoSpaceDN w:val="0"/>
        <w:adjustRightInd w:val="0"/>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Os</w:t>
      </w:r>
      <w:r w:rsidR="0081209C">
        <w:rPr>
          <w:rFonts w:ascii="Times New Roman" w:hAnsi="Times New Roman" w:cs="Times New Roman"/>
          <w:bCs/>
          <w:sz w:val="24"/>
          <w:szCs w:val="24"/>
        </w:rPr>
        <w:t xml:space="preserve"> tumores de células redondas incluem</w:t>
      </w:r>
      <w:r>
        <w:rPr>
          <w:rFonts w:ascii="Times New Roman" w:hAnsi="Times New Roman" w:cs="Times New Roman"/>
          <w:bCs/>
          <w:sz w:val="24"/>
          <w:szCs w:val="24"/>
        </w:rPr>
        <w:t>: mastocitomas, linfomas, plasmacitoma</w:t>
      </w:r>
      <w:r w:rsidR="0017468C">
        <w:rPr>
          <w:rFonts w:ascii="Times New Roman" w:hAnsi="Times New Roman" w:cs="Times New Roman"/>
          <w:bCs/>
          <w:sz w:val="24"/>
          <w:szCs w:val="24"/>
        </w:rPr>
        <w:t>s, tumores</w:t>
      </w:r>
      <w:r>
        <w:rPr>
          <w:rFonts w:ascii="Times New Roman" w:hAnsi="Times New Roman" w:cs="Times New Roman"/>
          <w:bCs/>
          <w:sz w:val="24"/>
          <w:szCs w:val="24"/>
        </w:rPr>
        <w:t xml:space="preserve"> </w:t>
      </w:r>
      <w:r w:rsidR="0017468C">
        <w:rPr>
          <w:rFonts w:ascii="Times New Roman" w:hAnsi="Times New Roman" w:cs="Times New Roman"/>
          <w:bCs/>
          <w:sz w:val="24"/>
          <w:szCs w:val="24"/>
        </w:rPr>
        <w:t xml:space="preserve">histiocíticos </w:t>
      </w:r>
      <w:r>
        <w:rPr>
          <w:rFonts w:ascii="Times New Roman" w:hAnsi="Times New Roman" w:cs="Times New Roman"/>
          <w:bCs/>
          <w:sz w:val="24"/>
          <w:szCs w:val="24"/>
        </w:rPr>
        <w:t>e tumor</w:t>
      </w:r>
      <w:r w:rsidR="0017468C">
        <w:rPr>
          <w:rFonts w:ascii="Times New Roman" w:hAnsi="Times New Roman" w:cs="Times New Roman"/>
          <w:bCs/>
          <w:sz w:val="24"/>
          <w:szCs w:val="24"/>
        </w:rPr>
        <w:t>es</w:t>
      </w:r>
      <w:r>
        <w:rPr>
          <w:rFonts w:ascii="Times New Roman" w:hAnsi="Times New Roman" w:cs="Times New Roman"/>
          <w:bCs/>
          <w:sz w:val="24"/>
          <w:szCs w:val="24"/>
        </w:rPr>
        <w:t xml:space="preserve"> venéreo</w:t>
      </w:r>
      <w:r w:rsidR="0017468C">
        <w:rPr>
          <w:rFonts w:ascii="Times New Roman" w:hAnsi="Times New Roman" w:cs="Times New Roman"/>
          <w:bCs/>
          <w:sz w:val="24"/>
          <w:szCs w:val="24"/>
        </w:rPr>
        <w:t>s transmissíveis</w:t>
      </w:r>
      <w:r>
        <w:rPr>
          <w:rFonts w:ascii="Times New Roman" w:hAnsi="Times New Roman" w:cs="Times New Roman"/>
          <w:bCs/>
          <w:sz w:val="24"/>
          <w:szCs w:val="24"/>
        </w:rPr>
        <w:t xml:space="preserve"> (TVT</w:t>
      </w:r>
      <w:r w:rsidR="0017468C">
        <w:rPr>
          <w:rFonts w:ascii="Times New Roman" w:hAnsi="Times New Roman" w:cs="Times New Roman"/>
          <w:bCs/>
          <w:sz w:val="24"/>
          <w:szCs w:val="24"/>
        </w:rPr>
        <w:t>s</w:t>
      </w:r>
      <w:r>
        <w:rPr>
          <w:rFonts w:ascii="Times New Roman" w:hAnsi="Times New Roman" w:cs="Times New Roman"/>
          <w:bCs/>
          <w:sz w:val="24"/>
          <w:szCs w:val="24"/>
        </w:rPr>
        <w:t xml:space="preserve">). Os melanomas </w:t>
      </w:r>
      <w:r w:rsidR="0017468C">
        <w:rPr>
          <w:rFonts w:ascii="Times New Roman" w:hAnsi="Times New Roman" w:cs="Times New Roman"/>
          <w:bCs/>
          <w:sz w:val="24"/>
          <w:szCs w:val="24"/>
        </w:rPr>
        <w:t>podem ter várias apresentações com populações de</w:t>
      </w:r>
      <w:r>
        <w:rPr>
          <w:rFonts w:ascii="Times New Roman" w:hAnsi="Times New Roman" w:cs="Times New Roman"/>
          <w:bCs/>
          <w:sz w:val="24"/>
          <w:szCs w:val="24"/>
        </w:rPr>
        <w:t xml:space="preserve"> células que podem assemelhar-se a células redondas, epiteliais ou mesenquimatosas</w:t>
      </w:r>
      <w:r w:rsidR="003E0950">
        <w:rPr>
          <w:rFonts w:ascii="Times New Roman" w:hAnsi="Times New Roman" w:cs="Times New Roman"/>
          <w:bCs/>
          <w:sz w:val="24"/>
          <w:szCs w:val="24"/>
        </w:rPr>
        <w:t xml:space="preserve"> [44</w:t>
      </w:r>
      <w:r w:rsidR="004737D4">
        <w:rPr>
          <w:rFonts w:ascii="Times New Roman" w:hAnsi="Times New Roman" w:cs="Times New Roman"/>
          <w:bCs/>
          <w:sz w:val="24"/>
          <w:szCs w:val="24"/>
        </w:rPr>
        <w:t>]</w:t>
      </w:r>
      <w:r>
        <w:rPr>
          <w:rFonts w:ascii="Times New Roman" w:hAnsi="Times New Roman" w:cs="Times New Roman"/>
          <w:bCs/>
          <w:sz w:val="24"/>
          <w:szCs w:val="24"/>
        </w:rPr>
        <w:t>.</w:t>
      </w:r>
      <w:r w:rsidR="004737D4">
        <w:rPr>
          <w:rFonts w:ascii="Times New Roman" w:hAnsi="Times New Roman" w:cs="Times New Roman"/>
          <w:bCs/>
          <w:sz w:val="24"/>
          <w:szCs w:val="24"/>
        </w:rPr>
        <w:t xml:space="preserve"> No presente trabalho esta categoria de neoplasias será incluída nos tumores de células redondas.</w:t>
      </w:r>
      <w:r>
        <w:rPr>
          <w:rFonts w:ascii="Times New Roman" w:hAnsi="Times New Roman" w:cs="Times New Roman"/>
          <w:bCs/>
          <w:sz w:val="24"/>
          <w:szCs w:val="24"/>
        </w:rPr>
        <w:t xml:space="preserve"> </w:t>
      </w:r>
    </w:p>
    <w:p w:rsidR="005E0BEC" w:rsidRDefault="005E0BEC" w:rsidP="00271DE3">
      <w:pPr>
        <w:autoSpaceDE w:val="0"/>
        <w:autoSpaceDN w:val="0"/>
        <w:adjustRightInd w:val="0"/>
        <w:spacing w:after="0" w:line="360" w:lineRule="auto"/>
        <w:jc w:val="both"/>
        <w:rPr>
          <w:rFonts w:ascii="Times New Roman" w:hAnsi="Times New Roman" w:cs="Times New Roman"/>
          <w:bCs/>
          <w:sz w:val="24"/>
          <w:szCs w:val="24"/>
        </w:rPr>
      </w:pPr>
    </w:p>
    <w:p w:rsidR="005E0BEC" w:rsidRPr="003E0950" w:rsidRDefault="00411904" w:rsidP="003E0950">
      <w:pPr>
        <w:autoSpaceDE w:val="0"/>
        <w:autoSpaceDN w:val="0"/>
        <w:adjustRightInd w:val="0"/>
        <w:spacing w:after="0" w:line="360" w:lineRule="auto"/>
        <w:ind w:firstLine="708"/>
        <w:jc w:val="both"/>
        <w:rPr>
          <w:rFonts w:ascii="Times New Roman" w:hAnsi="Times New Roman" w:cs="Times New Roman"/>
          <w:bCs/>
          <w:sz w:val="24"/>
          <w:szCs w:val="24"/>
          <w:u w:val="single"/>
        </w:rPr>
      </w:pPr>
      <w:r w:rsidRPr="003E0950">
        <w:rPr>
          <w:rFonts w:ascii="Times New Roman" w:hAnsi="Times New Roman" w:cs="Times New Roman"/>
          <w:bCs/>
          <w:sz w:val="24"/>
          <w:szCs w:val="24"/>
          <w:u w:val="single"/>
        </w:rPr>
        <w:t>2.3</w:t>
      </w:r>
      <w:r w:rsidR="00A07112" w:rsidRPr="003E0950">
        <w:rPr>
          <w:rFonts w:ascii="Times New Roman" w:hAnsi="Times New Roman" w:cs="Times New Roman"/>
          <w:bCs/>
          <w:sz w:val="24"/>
          <w:szCs w:val="24"/>
          <w:u w:val="single"/>
        </w:rPr>
        <w:t>.3.3.1</w:t>
      </w:r>
      <w:r w:rsidR="002A3909" w:rsidRPr="003E0950">
        <w:rPr>
          <w:rFonts w:ascii="Times New Roman" w:hAnsi="Times New Roman" w:cs="Times New Roman"/>
          <w:bCs/>
          <w:sz w:val="24"/>
          <w:szCs w:val="24"/>
          <w:u w:val="single"/>
        </w:rPr>
        <w:t xml:space="preserve"> </w:t>
      </w:r>
      <w:r w:rsidR="005E0BEC" w:rsidRPr="003E0950">
        <w:rPr>
          <w:rFonts w:ascii="Times New Roman" w:hAnsi="Times New Roman" w:cs="Times New Roman"/>
          <w:bCs/>
          <w:sz w:val="24"/>
          <w:szCs w:val="24"/>
          <w:u w:val="single"/>
        </w:rPr>
        <w:t>Mastocitomas</w:t>
      </w:r>
    </w:p>
    <w:p w:rsidR="005E0BEC" w:rsidRDefault="00A06DC5" w:rsidP="0028013A">
      <w:pPr>
        <w:autoSpaceDE w:val="0"/>
        <w:autoSpaceDN w:val="0"/>
        <w:adjustRightInd w:val="0"/>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Representam um dos tumores malignos mais comummente encontrados em cães, representando cerca de </w:t>
      </w:r>
      <w:r w:rsidR="0013518F">
        <w:rPr>
          <w:rFonts w:ascii="Times New Roman" w:hAnsi="Times New Roman" w:cs="Times New Roman"/>
          <w:bCs/>
          <w:sz w:val="24"/>
          <w:szCs w:val="24"/>
        </w:rPr>
        <w:t>7 a 21 % dos tumores cutâneos [42</w:t>
      </w:r>
      <w:r>
        <w:rPr>
          <w:rFonts w:ascii="Times New Roman" w:hAnsi="Times New Roman" w:cs="Times New Roman"/>
          <w:bCs/>
          <w:sz w:val="24"/>
          <w:szCs w:val="24"/>
        </w:rPr>
        <w:t xml:space="preserve">]. </w:t>
      </w:r>
      <w:r w:rsidR="00B37D32">
        <w:rPr>
          <w:rFonts w:ascii="Times New Roman" w:hAnsi="Times New Roman" w:cs="Times New Roman"/>
          <w:bCs/>
          <w:sz w:val="24"/>
          <w:szCs w:val="24"/>
        </w:rPr>
        <w:t>O</w:t>
      </w:r>
      <w:r w:rsidR="00B37D32" w:rsidRPr="00F1622D">
        <w:rPr>
          <w:rFonts w:ascii="Times New Roman" w:hAnsi="Times New Roman" w:cs="Times New Roman"/>
          <w:bCs/>
          <w:sz w:val="24"/>
          <w:szCs w:val="24"/>
        </w:rPr>
        <w:t>s mastocitomas cutâneos geralmente ocorrem como n</w:t>
      </w:r>
      <w:r w:rsidR="00B37D32">
        <w:rPr>
          <w:rFonts w:ascii="Times New Roman" w:hAnsi="Times New Roman" w:cs="Times New Roman"/>
          <w:bCs/>
          <w:sz w:val="24"/>
          <w:szCs w:val="24"/>
        </w:rPr>
        <w:t>ódulos isolados, embora 10 a 15% dos cães com mastocitomas apresentem múlt</w:t>
      </w:r>
      <w:r w:rsidR="003E0950">
        <w:rPr>
          <w:rFonts w:ascii="Times New Roman" w:hAnsi="Times New Roman" w:cs="Times New Roman"/>
          <w:bCs/>
          <w:sz w:val="24"/>
          <w:szCs w:val="24"/>
        </w:rPr>
        <w:t>iplas massas tumorais [47</w:t>
      </w:r>
      <w:r w:rsidR="00B37D32">
        <w:rPr>
          <w:rFonts w:ascii="Times New Roman" w:hAnsi="Times New Roman" w:cs="Times New Roman"/>
          <w:bCs/>
          <w:sz w:val="24"/>
          <w:szCs w:val="24"/>
        </w:rPr>
        <w:t>]. Aproximadamente 50% dos mastocitomas ocorrem no tronco e região perianal, 40% nos membr</w:t>
      </w:r>
      <w:r w:rsidR="003E0950">
        <w:rPr>
          <w:rFonts w:ascii="Times New Roman" w:hAnsi="Times New Roman" w:cs="Times New Roman"/>
          <w:bCs/>
          <w:sz w:val="24"/>
          <w:szCs w:val="24"/>
        </w:rPr>
        <w:t>os e 10% na cabeça e pescoço [47</w:t>
      </w:r>
      <w:r w:rsidR="00B37D32">
        <w:rPr>
          <w:rFonts w:ascii="Times New Roman" w:hAnsi="Times New Roman" w:cs="Times New Roman"/>
          <w:bCs/>
          <w:sz w:val="24"/>
          <w:szCs w:val="24"/>
        </w:rPr>
        <w:t xml:space="preserve">]. </w:t>
      </w:r>
      <w:r w:rsidR="005E0BEC">
        <w:rPr>
          <w:rFonts w:ascii="Times New Roman" w:hAnsi="Times New Roman" w:cs="Times New Roman"/>
          <w:bCs/>
          <w:sz w:val="24"/>
          <w:szCs w:val="24"/>
        </w:rPr>
        <w:t xml:space="preserve">São as únicas lesões que consistem em preparações altamente celulares constituídas inteira ou predominantemente por mastócitos. Estes são reconhecidos pelos seus pequenos </w:t>
      </w:r>
      <w:r w:rsidR="00067CD5">
        <w:rPr>
          <w:rFonts w:ascii="Times New Roman" w:hAnsi="Times New Roman" w:cs="Times New Roman"/>
          <w:bCs/>
          <w:sz w:val="24"/>
          <w:szCs w:val="24"/>
        </w:rPr>
        <w:t xml:space="preserve">grânulos </w:t>
      </w:r>
      <w:r w:rsidR="005E0BEC">
        <w:rPr>
          <w:rFonts w:ascii="Times New Roman" w:hAnsi="Times New Roman" w:cs="Times New Roman"/>
          <w:bCs/>
          <w:sz w:val="24"/>
          <w:szCs w:val="24"/>
        </w:rPr>
        <w:t>redondos intracitoplasmáticos</w:t>
      </w:r>
      <w:r w:rsidR="0013518F">
        <w:rPr>
          <w:rFonts w:ascii="Times New Roman" w:hAnsi="Times New Roman" w:cs="Times New Roman"/>
          <w:bCs/>
          <w:sz w:val="24"/>
          <w:szCs w:val="24"/>
        </w:rPr>
        <w:t xml:space="preserve"> </w:t>
      </w:r>
      <w:r w:rsidR="00067CD5">
        <w:rPr>
          <w:rFonts w:ascii="Times New Roman" w:hAnsi="Times New Roman" w:cs="Times New Roman"/>
          <w:bCs/>
          <w:sz w:val="24"/>
          <w:szCs w:val="24"/>
        </w:rPr>
        <w:t xml:space="preserve">vermelhos arroxeados </w:t>
      </w:r>
      <w:r w:rsidR="003E0950">
        <w:rPr>
          <w:rFonts w:ascii="Times New Roman" w:hAnsi="Times New Roman" w:cs="Times New Roman"/>
          <w:bCs/>
          <w:sz w:val="24"/>
          <w:szCs w:val="24"/>
        </w:rPr>
        <w:t>[12</w:t>
      </w:r>
      <w:r w:rsidR="00BF3082">
        <w:rPr>
          <w:rFonts w:ascii="Times New Roman" w:hAnsi="Times New Roman" w:cs="Times New Roman"/>
          <w:bCs/>
          <w:sz w:val="24"/>
          <w:szCs w:val="24"/>
        </w:rPr>
        <w:t>]</w:t>
      </w:r>
      <w:r w:rsidR="005E0BEC">
        <w:rPr>
          <w:rFonts w:ascii="Times New Roman" w:hAnsi="Times New Roman" w:cs="Times New Roman"/>
          <w:bCs/>
          <w:sz w:val="24"/>
          <w:szCs w:val="24"/>
        </w:rPr>
        <w:t>. O número de grânulos intracit</w:t>
      </w:r>
      <w:r w:rsidR="00067CD5">
        <w:rPr>
          <w:rFonts w:ascii="Times New Roman" w:hAnsi="Times New Roman" w:cs="Times New Roman"/>
          <w:bCs/>
          <w:sz w:val="24"/>
          <w:szCs w:val="24"/>
        </w:rPr>
        <w:t>oplasmáticos varia muito</w:t>
      </w:r>
      <w:r w:rsidR="005E0BEC">
        <w:rPr>
          <w:rFonts w:ascii="Times New Roman" w:hAnsi="Times New Roman" w:cs="Times New Roman"/>
          <w:bCs/>
          <w:sz w:val="24"/>
          <w:szCs w:val="24"/>
        </w:rPr>
        <w:t xml:space="preserve">, </w:t>
      </w:r>
      <w:r w:rsidR="008E3E3A">
        <w:rPr>
          <w:rFonts w:ascii="Times New Roman" w:hAnsi="Times New Roman" w:cs="Times New Roman"/>
          <w:bCs/>
          <w:sz w:val="24"/>
          <w:szCs w:val="24"/>
        </w:rPr>
        <w:t>mesmo em células do mesmo tumor, mas a maioria evi</w:t>
      </w:r>
      <w:r w:rsidR="00E215FF">
        <w:rPr>
          <w:rFonts w:ascii="Times New Roman" w:hAnsi="Times New Roman" w:cs="Times New Roman"/>
          <w:bCs/>
          <w:sz w:val="24"/>
          <w:szCs w:val="24"/>
        </w:rPr>
        <w:t>dencia grânulos suficientes de modo a</w:t>
      </w:r>
      <w:r w:rsidR="008E3E3A">
        <w:rPr>
          <w:rFonts w:ascii="Times New Roman" w:hAnsi="Times New Roman" w:cs="Times New Roman"/>
          <w:bCs/>
          <w:sz w:val="24"/>
          <w:szCs w:val="24"/>
        </w:rPr>
        <w:t xml:space="preserve"> serem facilmente reconhecidos. Alguns </w:t>
      </w:r>
      <w:r w:rsidR="006421C9">
        <w:rPr>
          <w:rFonts w:ascii="Times New Roman" w:hAnsi="Times New Roman" w:cs="Times New Roman"/>
          <w:bCs/>
          <w:sz w:val="24"/>
          <w:szCs w:val="24"/>
        </w:rPr>
        <w:t>destes grânulos são quimi</w:t>
      </w:r>
      <w:r w:rsidR="00E215FF">
        <w:rPr>
          <w:rFonts w:ascii="Times New Roman" w:hAnsi="Times New Roman" w:cs="Times New Roman"/>
          <w:bCs/>
          <w:sz w:val="24"/>
          <w:szCs w:val="24"/>
        </w:rPr>
        <w:t>otá</w:t>
      </w:r>
      <w:r w:rsidR="008E3E3A">
        <w:rPr>
          <w:rFonts w:ascii="Times New Roman" w:hAnsi="Times New Roman" w:cs="Times New Roman"/>
          <w:bCs/>
          <w:sz w:val="24"/>
          <w:szCs w:val="24"/>
        </w:rPr>
        <w:t xml:space="preserve">ticos para eosinófilos pelo que o número de eosinófilos em preparações de mastocitomas varia de poucos a muitos e, ocasionalmente, pode haver maior número de eosinófilos </w:t>
      </w:r>
      <w:r w:rsidR="00FC2621">
        <w:rPr>
          <w:rFonts w:ascii="Times New Roman" w:hAnsi="Times New Roman" w:cs="Times New Roman"/>
          <w:bCs/>
          <w:sz w:val="24"/>
          <w:szCs w:val="24"/>
        </w:rPr>
        <w:t xml:space="preserve">do </w:t>
      </w:r>
      <w:r w:rsidR="008E3E3A">
        <w:rPr>
          <w:rFonts w:ascii="Times New Roman" w:hAnsi="Times New Roman" w:cs="Times New Roman"/>
          <w:bCs/>
          <w:sz w:val="24"/>
          <w:szCs w:val="24"/>
        </w:rPr>
        <w:t>que mastócitos, pel</w:t>
      </w:r>
      <w:r w:rsidR="0081209C">
        <w:rPr>
          <w:rFonts w:ascii="Times New Roman" w:hAnsi="Times New Roman" w:cs="Times New Roman"/>
          <w:bCs/>
          <w:sz w:val="24"/>
          <w:szCs w:val="24"/>
        </w:rPr>
        <w:t xml:space="preserve">o que a diferenciação entre </w:t>
      </w:r>
      <w:r w:rsidR="00FC2621">
        <w:rPr>
          <w:rFonts w:ascii="Times New Roman" w:hAnsi="Times New Roman" w:cs="Times New Roman"/>
          <w:bCs/>
          <w:sz w:val="24"/>
          <w:szCs w:val="24"/>
        </w:rPr>
        <w:t xml:space="preserve">uma </w:t>
      </w:r>
      <w:r w:rsidR="0081209C">
        <w:rPr>
          <w:rFonts w:ascii="Times New Roman" w:hAnsi="Times New Roman" w:cs="Times New Roman"/>
          <w:bCs/>
          <w:sz w:val="24"/>
          <w:szCs w:val="24"/>
        </w:rPr>
        <w:t>rea</w:t>
      </w:r>
      <w:r w:rsidR="008E3E3A">
        <w:rPr>
          <w:rFonts w:ascii="Times New Roman" w:hAnsi="Times New Roman" w:cs="Times New Roman"/>
          <w:bCs/>
          <w:sz w:val="24"/>
          <w:szCs w:val="24"/>
        </w:rPr>
        <w:t xml:space="preserve">ção de </w:t>
      </w:r>
      <w:r w:rsidR="008E3E3A" w:rsidRPr="00A836F5">
        <w:rPr>
          <w:rFonts w:ascii="Times New Roman" w:hAnsi="Times New Roman" w:cs="Times New Roman"/>
          <w:bCs/>
          <w:sz w:val="24"/>
          <w:szCs w:val="24"/>
        </w:rPr>
        <w:t>hipersensibilidade</w:t>
      </w:r>
      <w:r w:rsidR="00FC2621" w:rsidRPr="00A836F5">
        <w:rPr>
          <w:rFonts w:ascii="Times New Roman" w:hAnsi="Times New Roman" w:cs="Times New Roman"/>
          <w:bCs/>
          <w:sz w:val="24"/>
          <w:szCs w:val="24"/>
        </w:rPr>
        <w:t xml:space="preserve"> </w:t>
      </w:r>
      <w:r w:rsidR="00A836F5" w:rsidRPr="00A836F5">
        <w:rPr>
          <w:rFonts w:ascii="Times New Roman" w:hAnsi="Times New Roman" w:cs="Times New Roman"/>
          <w:bCs/>
          <w:sz w:val="24"/>
          <w:szCs w:val="24"/>
        </w:rPr>
        <w:t>tipo I</w:t>
      </w:r>
      <w:r w:rsidR="008E3E3A" w:rsidRPr="00A836F5">
        <w:rPr>
          <w:rFonts w:ascii="Times New Roman" w:hAnsi="Times New Roman" w:cs="Times New Roman"/>
          <w:bCs/>
          <w:sz w:val="24"/>
          <w:szCs w:val="24"/>
        </w:rPr>
        <w:t xml:space="preserve"> e mastocitoma</w:t>
      </w:r>
      <w:r w:rsidR="008E3E3A">
        <w:rPr>
          <w:rFonts w:ascii="Times New Roman" w:hAnsi="Times New Roman" w:cs="Times New Roman"/>
          <w:bCs/>
          <w:sz w:val="24"/>
          <w:szCs w:val="24"/>
        </w:rPr>
        <w:t xml:space="preserve"> pode ser difícil</w:t>
      </w:r>
      <w:r w:rsidR="003E0950">
        <w:rPr>
          <w:rFonts w:ascii="Times New Roman" w:hAnsi="Times New Roman" w:cs="Times New Roman"/>
          <w:bCs/>
          <w:sz w:val="24"/>
          <w:szCs w:val="24"/>
        </w:rPr>
        <w:t xml:space="preserve"> [12</w:t>
      </w:r>
      <w:r w:rsidR="00BF3082">
        <w:rPr>
          <w:rFonts w:ascii="Times New Roman" w:hAnsi="Times New Roman" w:cs="Times New Roman"/>
          <w:bCs/>
          <w:sz w:val="24"/>
          <w:szCs w:val="24"/>
        </w:rPr>
        <w:t>]</w:t>
      </w:r>
      <w:r w:rsidR="008E3E3A">
        <w:rPr>
          <w:rFonts w:ascii="Times New Roman" w:hAnsi="Times New Roman" w:cs="Times New Roman"/>
          <w:bCs/>
          <w:sz w:val="24"/>
          <w:szCs w:val="24"/>
        </w:rPr>
        <w:t xml:space="preserve">. </w:t>
      </w:r>
    </w:p>
    <w:p w:rsidR="006421C9" w:rsidRDefault="006421C9" w:rsidP="0028013A">
      <w:pPr>
        <w:autoSpaceDE w:val="0"/>
        <w:autoSpaceDN w:val="0"/>
        <w:adjustRightInd w:val="0"/>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lastRenderedPageBreak/>
        <w:t>Para além de mastócitos e eosinófilos</w:t>
      </w:r>
      <w:r w:rsidR="00E215FF">
        <w:rPr>
          <w:rFonts w:ascii="Times New Roman" w:hAnsi="Times New Roman" w:cs="Times New Roman"/>
          <w:bCs/>
          <w:sz w:val="24"/>
          <w:szCs w:val="24"/>
        </w:rPr>
        <w:t>, os</w:t>
      </w:r>
      <w:r>
        <w:rPr>
          <w:rFonts w:ascii="Times New Roman" w:hAnsi="Times New Roman" w:cs="Times New Roman"/>
          <w:bCs/>
          <w:sz w:val="24"/>
          <w:szCs w:val="24"/>
        </w:rPr>
        <w:t xml:space="preserve"> mastocitomas cutâneos muitas vezes apresentam números significantes de fibroblastos hiperplásicos, identificados como células grandes </w:t>
      </w:r>
      <w:r w:rsidR="00E215FF">
        <w:rPr>
          <w:rFonts w:ascii="Times New Roman" w:hAnsi="Times New Roman" w:cs="Times New Roman"/>
          <w:bCs/>
          <w:sz w:val="24"/>
          <w:szCs w:val="24"/>
        </w:rPr>
        <w:t xml:space="preserve">em forma de fuso a </w:t>
      </w:r>
      <w:r w:rsidR="0081209C">
        <w:rPr>
          <w:rFonts w:ascii="Times New Roman" w:hAnsi="Times New Roman" w:cs="Times New Roman"/>
          <w:bCs/>
          <w:sz w:val="24"/>
          <w:szCs w:val="24"/>
        </w:rPr>
        <w:t>polígono</w:t>
      </w:r>
      <w:r w:rsidR="00E215FF">
        <w:rPr>
          <w:rFonts w:ascii="Times New Roman" w:hAnsi="Times New Roman" w:cs="Times New Roman"/>
          <w:bCs/>
          <w:sz w:val="24"/>
          <w:szCs w:val="24"/>
        </w:rPr>
        <w:t xml:space="preserve"> </w:t>
      </w:r>
      <w:r>
        <w:rPr>
          <w:rFonts w:ascii="Times New Roman" w:hAnsi="Times New Roman" w:cs="Times New Roman"/>
          <w:bCs/>
          <w:sz w:val="24"/>
          <w:szCs w:val="24"/>
        </w:rPr>
        <w:t>com um</w:t>
      </w:r>
      <w:r w:rsidR="00E215FF">
        <w:rPr>
          <w:rFonts w:ascii="Times New Roman" w:hAnsi="Times New Roman" w:cs="Times New Roman"/>
          <w:bCs/>
          <w:sz w:val="24"/>
          <w:szCs w:val="24"/>
        </w:rPr>
        <w:t xml:space="preserve"> grande núcleo oval central, nu</w:t>
      </w:r>
      <w:r>
        <w:rPr>
          <w:rFonts w:ascii="Times New Roman" w:hAnsi="Times New Roman" w:cs="Times New Roman"/>
          <w:bCs/>
          <w:sz w:val="24"/>
          <w:szCs w:val="24"/>
        </w:rPr>
        <w:t>cléolo proeminente</w:t>
      </w:r>
      <w:r w:rsidR="0081209C">
        <w:rPr>
          <w:rFonts w:ascii="Times New Roman" w:hAnsi="Times New Roman" w:cs="Times New Roman"/>
          <w:bCs/>
          <w:sz w:val="24"/>
          <w:szCs w:val="24"/>
        </w:rPr>
        <w:t>,</w:t>
      </w:r>
      <w:r>
        <w:rPr>
          <w:rFonts w:ascii="Times New Roman" w:hAnsi="Times New Roman" w:cs="Times New Roman"/>
          <w:bCs/>
          <w:sz w:val="24"/>
          <w:szCs w:val="24"/>
        </w:rPr>
        <w:t xml:space="preserve"> citoplasma de variável quantidade </w:t>
      </w:r>
      <w:r w:rsidR="0081209C">
        <w:rPr>
          <w:rFonts w:ascii="Times New Roman" w:hAnsi="Times New Roman" w:cs="Times New Roman"/>
          <w:bCs/>
          <w:sz w:val="24"/>
          <w:szCs w:val="24"/>
        </w:rPr>
        <w:t xml:space="preserve">e </w:t>
      </w:r>
      <w:r>
        <w:rPr>
          <w:rFonts w:ascii="Times New Roman" w:hAnsi="Times New Roman" w:cs="Times New Roman"/>
          <w:bCs/>
          <w:sz w:val="24"/>
          <w:szCs w:val="24"/>
        </w:rPr>
        <w:t>de cor basofílica [</w:t>
      </w:r>
      <w:r w:rsidR="003E0950">
        <w:rPr>
          <w:rFonts w:ascii="Times New Roman" w:hAnsi="Times New Roman" w:cs="Times New Roman"/>
          <w:bCs/>
          <w:sz w:val="24"/>
          <w:szCs w:val="24"/>
        </w:rPr>
        <w:t>47</w:t>
      </w:r>
      <w:r>
        <w:rPr>
          <w:rFonts w:ascii="Times New Roman" w:hAnsi="Times New Roman" w:cs="Times New Roman"/>
          <w:bCs/>
          <w:sz w:val="24"/>
          <w:szCs w:val="24"/>
        </w:rPr>
        <w:t>]</w:t>
      </w:r>
      <w:r w:rsidR="004C4CB9">
        <w:rPr>
          <w:rFonts w:ascii="Times New Roman" w:hAnsi="Times New Roman" w:cs="Times New Roman"/>
          <w:bCs/>
          <w:sz w:val="24"/>
          <w:szCs w:val="24"/>
        </w:rPr>
        <w:t xml:space="preserve"> (figura 15</w:t>
      </w:r>
      <w:r w:rsidR="00E215FF">
        <w:rPr>
          <w:rFonts w:ascii="Times New Roman" w:hAnsi="Times New Roman" w:cs="Times New Roman"/>
          <w:bCs/>
          <w:sz w:val="24"/>
          <w:szCs w:val="24"/>
        </w:rPr>
        <w:t>)</w:t>
      </w:r>
      <w:r>
        <w:rPr>
          <w:rFonts w:ascii="Times New Roman" w:hAnsi="Times New Roman" w:cs="Times New Roman"/>
          <w:bCs/>
          <w:sz w:val="24"/>
          <w:szCs w:val="24"/>
        </w:rPr>
        <w:t>.</w:t>
      </w:r>
    </w:p>
    <w:p w:rsidR="00B319B1" w:rsidRDefault="00B319B1" w:rsidP="0028013A">
      <w:pPr>
        <w:autoSpaceDE w:val="0"/>
        <w:autoSpaceDN w:val="0"/>
        <w:adjustRightInd w:val="0"/>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Se um mastocitoma desgranular </w:t>
      </w:r>
      <w:r w:rsidR="0081209C">
        <w:rPr>
          <w:rFonts w:ascii="Times New Roman" w:hAnsi="Times New Roman" w:cs="Times New Roman"/>
          <w:bCs/>
          <w:sz w:val="24"/>
          <w:szCs w:val="24"/>
        </w:rPr>
        <w:t xml:space="preserve">antes ou </w:t>
      </w:r>
      <w:r w:rsidR="00BF3082">
        <w:rPr>
          <w:rFonts w:ascii="Times New Roman" w:hAnsi="Times New Roman" w:cs="Times New Roman"/>
          <w:bCs/>
          <w:sz w:val="24"/>
          <w:szCs w:val="24"/>
        </w:rPr>
        <w:t>durante</w:t>
      </w:r>
      <w:r w:rsidR="0081209C">
        <w:rPr>
          <w:rFonts w:ascii="Times New Roman" w:hAnsi="Times New Roman" w:cs="Times New Roman"/>
          <w:bCs/>
          <w:sz w:val="24"/>
          <w:szCs w:val="24"/>
        </w:rPr>
        <w:t xml:space="preserve"> </w:t>
      </w:r>
      <w:r w:rsidR="00BF3082">
        <w:rPr>
          <w:rFonts w:ascii="Times New Roman" w:hAnsi="Times New Roman" w:cs="Times New Roman"/>
          <w:bCs/>
          <w:sz w:val="24"/>
          <w:szCs w:val="24"/>
        </w:rPr>
        <w:t>a aspiração</w:t>
      </w:r>
      <w:r w:rsidR="0081209C">
        <w:rPr>
          <w:rFonts w:ascii="Times New Roman" w:hAnsi="Times New Roman" w:cs="Times New Roman"/>
          <w:bCs/>
          <w:sz w:val="24"/>
          <w:szCs w:val="24"/>
        </w:rPr>
        <w:t xml:space="preserve"> da massa</w:t>
      </w:r>
      <w:r w:rsidR="00BF3082">
        <w:rPr>
          <w:rFonts w:ascii="Times New Roman" w:hAnsi="Times New Roman" w:cs="Times New Roman"/>
          <w:bCs/>
          <w:sz w:val="24"/>
          <w:szCs w:val="24"/>
        </w:rPr>
        <w:t xml:space="preserve"> a quantidade de grânulos nos mastócitos pode ser reduzida e </w:t>
      </w:r>
      <w:r w:rsidR="00FC2621">
        <w:rPr>
          <w:rFonts w:ascii="Times New Roman" w:hAnsi="Times New Roman" w:cs="Times New Roman"/>
          <w:bCs/>
          <w:sz w:val="24"/>
          <w:szCs w:val="24"/>
        </w:rPr>
        <w:t xml:space="preserve">um </w:t>
      </w:r>
      <w:r w:rsidR="00BF3082">
        <w:rPr>
          <w:rFonts w:ascii="Times New Roman" w:hAnsi="Times New Roman" w:cs="Times New Roman"/>
          <w:bCs/>
          <w:sz w:val="24"/>
          <w:szCs w:val="24"/>
        </w:rPr>
        <w:t>grande número de grânulos est</w:t>
      </w:r>
      <w:r w:rsidR="00FC2621">
        <w:rPr>
          <w:rFonts w:ascii="Times New Roman" w:hAnsi="Times New Roman" w:cs="Times New Roman"/>
          <w:bCs/>
          <w:sz w:val="24"/>
          <w:szCs w:val="24"/>
        </w:rPr>
        <w:t>ar</w:t>
      </w:r>
      <w:r w:rsidR="00BF3082">
        <w:rPr>
          <w:rFonts w:ascii="Times New Roman" w:hAnsi="Times New Roman" w:cs="Times New Roman"/>
          <w:bCs/>
          <w:sz w:val="24"/>
          <w:szCs w:val="24"/>
        </w:rPr>
        <w:t>á presente no fundo das preparações</w:t>
      </w:r>
      <w:r w:rsidR="003E0950">
        <w:rPr>
          <w:rFonts w:ascii="Times New Roman" w:hAnsi="Times New Roman" w:cs="Times New Roman"/>
          <w:bCs/>
          <w:sz w:val="24"/>
          <w:szCs w:val="24"/>
        </w:rPr>
        <w:t xml:space="preserve"> [12</w:t>
      </w:r>
      <w:r w:rsidR="004C4CB9">
        <w:rPr>
          <w:rFonts w:ascii="Times New Roman" w:hAnsi="Times New Roman" w:cs="Times New Roman"/>
          <w:bCs/>
          <w:sz w:val="24"/>
          <w:szCs w:val="24"/>
        </w:rPr>
        <w:t>]</w:t>
      </w:r>
      <w:r w:rsidR="00BF3082">
        <w:rPr>
          <w:rFonts w:ascii="Times New Roman" w:hAnsi="Times New Roman" w:cs="Times New Roman"/>
          <w:bCs/>
          <w:sz w:val="24"/>
          <w:szCs w:val="24"/>
        </w:rPr>
        <w:t>. Neste caso a celularidade pode ser menor devido à desgranulação e consequente edema dos tecidos. As células dos mastocitomas anaplásicos</w:t>
      </w:r>
      <w:r w:rsidR="00932830">
        <w:rPr>
          <w:rFonts w:ascii="Times New Roman" w:hAnsi="Times New Roman" w:cs="Times New Roman"/>
          <w:bCs/>
          <w:sz w:val="24"/>
          <w:szCs w:val="24"/>
        </w:rPr>
        <w:t xml:space="preserve"> </w:t>
      </w:r>
      <w:r w:rsidR="0081209C">
        <w:rPr>
          <w:rFonts w:ascii="Times New Roman" w:hAnsi="Times New Roman" w:cs="Times New Roman"/>
          <w:bCs/>
          <w:sz w:val="24"/>
          <w:szCs w:val="24"/>
        </w:rPr>
        <w:t xml:space="preserve">apresentam um comportamento biológico agressivo e </w:t>
      </w:r>
      <w:r w:rsidR="00932830">
        <w:rPr>
          <w:rFonts w:ascii="Times New Roman" w:hAnsi="Times New Roman" w:cs="Times New Roman"/>
          <w:bCs/>
          <w:sz w:val="24"/>
          <w:szCs w:val="24"/>
        </w:rPr>
        <w:t>evidenciam grande atipia celular e</w:t>
      </w:r>
      <w:r w:rsidR="00067CD5">
        <w:rPr>
          <w:rFonts w:ascii="Times New Roman" w:hAnsi="Times New Roman" w:cs="Times New Roman"/>
          <w:bCs/>
          <w:sz w:val="24"/>
          <w:szCs w:val="24"/>
        </w:rPr>
        <w:t xml:space="preserve"> contê</w:t>
      </w:r>
      <w:r w:rsidR="00BF3082">
        <w:rPr>
          <w:rFonts w:ascii="Times New Roman" w:hAnsi="Times New Roman" w:cs="Times New Roman"/>
          <w:bCs/>
          <w:sz w:val="24"/>
          <w:szCs w:val="24"/>
        </w:rPr>
        <w:t>m poucos grânulos, uma vez que não sofreram suficiente diferenciação para os prod</w:t>
      </w:r>
      <w:r w:rsidR="00932830">
        <w:rPr>
          <w:rFonts w:ascii="Times New Roman" w:hAnsi="Times New Roman" w:cs="Times New Roman"/>
          <w:bCs/>
          <w:sz w:val="24"/>
          <w:szCs w:val="24"/>
        </w:rPr>
        <w:t>uzir</w:t>
      </w:r>
      <w:r w:rsidR="003E0950">
        <w:rPr>
          <w:rFonts w:ascii="Times New Roman" w:hAnsi="Times New Roman" w:cs="Times New Roman"/>
          <w:bCs/>
          <w:sz w:val="24"/>
          <w:szCs w:val="24"/>
        </w:rPr>
        <w:t xml:space="preserve"> [12</w:t>
      </w:r>
      <w:r w:rsidR="004C4CB9">
        <w:rPr>
          <w:rFonts w:ascii="Times New Roman" w:hAnsi="Times New Roman" w:cs="Times New Roman"/>
          <w:bCs/>
          <w:sz w:val="24"/>
          <w:szCs w:val="24"/>
        </w:rPr>
        <w:t>]</w:t>
      </w:r>
      <w:r w:rsidR="00BF3082">
        <w:rPr>
          <w:rFonts w:ascii="Times New Roman" w:hAnsi="Times New Roman" w:cs="Times New Roman"/>
          <w:bCs/>
          <w:sz w:val="24"/>
          <w:szCs w:val="24"/>
        </w:rPr>
        <w:t>.</w:t>
      </w:r>
      <w:r w:rsidR="0081209C">
        <w:rPr>
          <w:rFonts w:ascii="Times New Roman" w:hAnsi="Times New Roman" w:cs="Times New Roman"/>
          <w:bCs/>
          <w:sz w:val="24"/>
          <w:szCs w:val="24"/>
        </w:rPr>
        <w:t xml:space="preserve"> </w:t>
      </w:r>
      <w:r w:rsidR="00BF3082">
        <w:rPr>
          <w:rFonts w:ascii="Times New Roman" w:hAnsi="Times New Roman" w:cs="Times New Roman"/>
          <w:bCs/>
          <w:sz w:val="24"/>
          <w:szCs w:val="24"/>
        </w:rPr>
        <w:t>Uma pequena quantidade de mastocitomas bem diferenciados com elevada granulação apresenta comportamento maligno</w:t>
      </w:r>
      <w:r w:rsidR="00CF726E">
        <w:rPr>
          <w:rFonts w:ascii="Times New Roman" w:hAnsi="Times New Roman" w:cs="Times New Roman"/>
          <w:bCs/>
          <w:sz w:val="24"/>
          <w:szCs w:val="24"/>
        </w:rPr>
        <w:t xml:space="preserve"> e todos os mastocitomas devem ser removidos com ampla excisão cirúrgica se possível</w:t>
      </w:r>
      <w:r w:rsidR="003E0950">
        <w:rPr>
          <w:rFonts w:ascii="Times New Roman" w:hAnsi="Times New Roman" w:cs="Times New Roman"/>
          <w:bCs/>
          <w:sz w:val="24"/>
          <w:szCs w:val="24"/>
        </w:rPr>
        <w:t xml:space="preserve"> [12</w:t>
      </w:r>
      <w:r w:rsidR="00932830">
        <w:rPr>
          <w:rFonts w:ascii="Times New Roman" w:hAnsi="Times New Roman" w:cs="Times New Roman"/>
          <w:bCs/>
          <w:sz w:val="24"/>
          <w:szCs w:val="24"/>
        </w:rPr>
        <w:t>]</w:t>
      </w:r>
      <w:r w:rsidR="00CF726E">
        <w:rPr>
          <w:rFonts w:ascii="Times New Roman" w:hAnsi="Times New Roman" w:cs="Times New Roman"/>
          <w:bCs/>
          <w:sz w:val="24"/>
          <w:szCs w:val="24"/>
        </w:rPr>
        <w:t>.</w:t>
      </w:r>
    </w:p>
    <w:p w:rsidR="0054612B" w:rsidRDefault="0054612B" w:rsidP="00CF13E2">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pt-PT"/>
        </w:rPr>
        <w:drawing>
          <wp:anchor distT="0" distB="0" distL="114300" distR="114300" simplePos="0" relativeHeight="251673600" behindDoc="0" locked="0" layoutInCell="1" allowOverlap="1">
            <wp:simplePos x="0" y="0"/>
            <wp:positionH relativeFrom="column">
              <wp:posOffset>-19093</wp:posOffset>
            </wp:positionH>
            <wp:positionV relativeFrom="paragraph">
              <wp:posOffset>218307</wp:posOffset>
            </wp:positionV>
            <wp:extent cx="3117554" cy="2096249"/>
            <wp:effectExtent l="19050" t="0" r="6646" b="0"/>
            <wp:wrapNone/>
            <wp:docPr id="21" name="Imagem 19" descr="C:\Documents and Settings\Mafalda\Definições locais\Temporary Internet Files\Content.Word\mast ce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Mafalda\Definições locais\Temporary Internet Files\Content.Word\mast cell (1).jpg"/>
                    <pic:cNvPicPr>
                      <a:picLocks noChangeAspect="1" noChangeArrowheads="1"/>
                    </pic:cNvPicPr>
                  </pic:nvPicPr>
                  <pic:blipFill>
                    <a:blip r:embed="rId9" cstate="print"/>
                    <a:srcRect/>
                    <a:stretch>
                      <a:fillRect/>
                    </a:stretch>
                  </pic:blipFill>
                  <pic:spPr bwMode="auto">
                    <a:xfrm>
                      <a:off x="0" y="0"/>
                      <a:ext cx="3122832" cy="2099798"/>
                    </a:xfrm>
                    <a:prstGeom prst="rect">
                      <a:avLst/>
                    </a:prstGeom>
                    <a:noFill/>
                    <a:ln w="9525">
                      <a:noFill/>
                      <a:miter lim="800000"/>
                      <a:headEnd/>
                      <a:tailEnd/>
                    </a:ln>
                  </pic:spPr>
                </pic:pic>
              </a:graphicData>
            </a:graphic>
          </wp:anchor>
        </w:drawing>
      </w:r>
    </w:p>
    <w:p w:rsidR="00E84A8F" w:rsidRDefault="00E84A8F" w:rsidP="00CF13E2">
      <w:pPr>
        <w:autoSpaceDE w:val="0"/>
        <w:autoSpaceDN w:val="0"/>
        <w:adjustRightInd w:val="0"/>
        <w:spacing w:after="0" w:line="360" w:lineRule="auto"/>
        <w:jc w:val="both"/>
        <w:rPr>
          <w:rFonts w:ascii="Times New Roman" w:hAnsi="Times New Roman" w:cs="Times New Roman"/>
          <w:bCs/>
          <w:sz w:val="24"/>
          <w:szCs w:val="24"/>
        </w:rPr>
      </w:pPr>
    </w:p>
    <w:p w:rsidR="00E84A8F" w:rsidRDefault="00E84A8F" w:rsidP="00E84A8F">
      <w:pPr>
        <w:autoSpaceDE w:val="0"/>
        <w:autoSpaceDN w:val="0"/>
        <w:adjustRightInd w:val="0"/>
        <w:spacing w:after="0" w:line="360" w:lineRule="auto"/>
        <w:jc w:val="center"/>
        <w:rPr>
          <w:rFonts w:ascii="Times New Roman" w:hAnsi="Times New Roman" w:cs="Times New Roman"/>
          <w:bCs/>
          <w:sz w:val="24"/>
          <w:szCs w:val="24"/>
        </w:rPr>
      </w:pPr>
    </w:p>
    <w:p w:rsidR="00E84A8F" w:rsidRDefault="00E84A8F" w:rsidP="00CF13E2">
      <w:pPr>
        <w:autoSpaceDE w:val="0"/>
        <w:autoSpaceDN w:val="0"/>
        <w:adjustRightInd w:val="0"/>
        <w:spacing w:after="0" w:line="360" w:lineRule="auto"/>
        <w:jc w:val="both"/>
        <w:rPr>
          <w:rFonts w:ascii="Times New Roman" w:hAnsi="Times New Roman" w:cs="Times New Roman"/>
          <w:bCs/>
          <w:sz w:val="24"/>
          <w:szCs w:val="24"/>
        </w:rPr>
      </w:pPr>
    </w:p>
    <w:p w:rsidR="00E84A8F" w:rsidRDefault="00E84A8F" w:rsidP="00CF13E2">
      <w:pPr>
        <w:autoSpaceDE w:val="0"/>
        <w:autoSpaceDN w:val="0"/>
        <w:adjustRightInd w:val="0"/>
        <w:spacing w:after="0" w:line="360" w:lineRule="auto"/>
        <w:jc w:val="both"/>
        <w:rPr>
          <w:rFonts w:ascii="Times New Roman" w:hAnsi="Times New Roman" w:cs="Times New Roman"/>
          <w:bCs/>
          <w:sz w:val="24"/>
          <w:szCs w:val="24"/>
        </w:rPr>
      </w:pPr>
    </w:p>
    <w:p w:rsidR="00E84A8F" w:rsidRDefault="0015401C" w:rsidP="00CF13E2">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pt-PT"/>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left:0;text-align:left;margin-left:96.9pt;margin-top:4.15pt;width:14.25pt;height:25.1pt;z-index:251676672"/>
        </w:pict>
      </w:r>
    </w:p>
    <w:p w:rsidR="00DE659D" w:rsidRDefault="00DE659D" w:rsidP="00CF13E2">
      <w:pPr>
        <w:autoSpaceDE w:val="0"/>
        <w:autoSpaceDN w:val="0"/>
        <w:adjustRightInd w:val="0"/>
        <w:spacing w:after="0" w:line="360" w:lineRule="auto"/>
        <w:jc w:val="both"/>
        <w:rPr>
          <w:rFonts w:ascii="Times New Roman" w:hAnsi="Times New Roman" w:cs="Times New Roman"/>
          <w:bCs/>
          <w:sz w:val="24"/>
          <w:szCs w:val="24"/>
        </w:rPr>
      </w:pPr>
    </w:p>
    <w:p w:rsidR="00DE659D" w:rsidRDefault="00DE659D" w:rsidP="00CF13E2">
      <w:pPr>
        <w:autoSpaceDE w:val="0"/>
        <w:autoSpaceDN w:val="0"/>
        <w:adjustRightInd w:val="0"/>
        <w:spacing w:after="0" w:line="360" w:lineRule="auto"/>
        <w:jc w:val="both"/>
        <w:rPr>
          <w:rFonts w:ascii="Times New Roman" w:hAnsi="Times New Roman" w:cs="Times New Roman"/>
          <w:bCs/>
          <w:sz w:val="24"/>
          <w:szCs w:val="24"/>
        </w:rPr>
      </w:pPr>
    </w:p>
    <w:p w:rsidR="00DE659D" w:rsidRDefault="0081209C" w:rsidP="00CF13E2">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pt-PT"/>
        </w:rPr>
        <w:drawing>
          <wp:anchor distT="0" distB="0" distL="114300" distR="114300" simplePos="0" relativeHeight="251674624" behindDoc="1" locked="0" layoutInCell="1" allowOverlap="1">
            <wp:simplePos x="0" y="0"/>
            <wp:positionH relativeFrom="column">
              <wp:posOffset>2808605</wp:posOffset>
            </wp:positionH>
            <wp:positionV relativeFrom="paragraph">
              <wp:posOffset>209550</wp:posOffset>
            </wp:positionV>
            <wp:extent cx="2766060" cy="2349500"/>
            <wp:effectExtent l="19050" t="0" r="0" b="0"/>
            <wp:wrapTight wrapText="bothSides">
              <wp:wrapPolygon edited="0">
                <wp:start x="-149" y="0"/>
                <wp:lineTo x="-149" y="21366"/>
                <wp:lineTo x="21570" y="21366"/>
                <wp:lineTo x="21570" y="0"/>
                <wp:lineTo x="-149" y="0"/>
              </wp:wrapPolygon>
            </wp:wrapTight>
            <wp:docPr id="16" name="Imagem 12" descr="C:\Documents and Settings\Mafalda\Definições locais\Temporary Internet Files\Content.Word\mast cel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Mafalda\Definições locais\Temporary Internet Files\Content.Word\mast cell (3).jpg"/>
                    <pic:cNvPicPr>
                      <a:picLocks noChangeAspect="1" noChangeArrowheads="1"/>
                    </pic:cNvPicPr>
                  </pic:nvPicPr>
                  <pic:blipFill>
                    <a:blip r:embed="rId10" cstate="print"/>
                    <a:srcRect/>
                    <a:stretch>
                      <a:fillRect/>
                    </a:stretch>
                  </pic:blipFill>
                  <pic:spPr bwMode="auto">
                    <a:xfrm>
                      <a:off x="0" y="0"/>
                      <a:ext cx="2766060" cy="2349500"/>
                    </a:xfrm>
                    <a:prstGeom prst="rect">
                      <a:avLst/>
                    </a:prstGeom>
                    <a:noFill/>
                    <a:ln w="9525">
                      <a:noFill/>
                      <a:miter lim="800000"/>
                      <a:headEnd/>
                      <a:tailEnd/>
                    </a:ln>
                  </pic:spPr>
                </pic:pic>
              </a:graphicData>
            </a:graphic>
          </wp:anchor>
        </w:drawing>
      </w:r>
    </w:p>
    <w:p w:rsidR="0054612B" w:rsidRDefault="0015401C" w:rsidP="00CF13E2">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pt-PT"/>
        </w:rPr>
        <w:pict>
          <v:shape id="_x0000_s1028" type="#_x0000_t67" style="position:absolute;left:0;text-align:left;margin-left:287.5pt;margin-top:17pt;width:14.25pt;height:25.1pt;z-index:251677696" fillcolor="#e36c0a [2409]"/>
        </w:pict>
      </w:r>
    </w:p>
    <w:p w:rsidR="00DE659D" w:rsidRDefault="004C4CB9" w:rsidP="00932830">
      <w:pPr>
        <w:autoSpaceDE w:val="0"/>
        <w:autoSpaceDN w:val="0"/>
        <w:adjustRightInd w:val="0"/>
        <w:spacing w:after="0" w:line="360" w:lineRule="auto"/>
        <w:jc w:val="both"/>
        <w:rPr>
          <w:rFonts w:ascii="Times New Roman" w:hAnsi="Times New Roman" w:cs="Times New Roman"/>
          <w:bCs/>
          <w:sz w:val="20"/>
          <w:szCs w:val="20"/>
        </w:rPr>
      </w:pPr>
      <w:r>
        <w:rPr>
          <w:rFonts w:ascii="Times New Roman" w:hAnsi="Times New Roman" w:cs="Times New Roman"/>
          <w:b/>
          <w:bCs/>
          <w:sz w:val="20"/>
          <w:szCs w:val="20"/>
        </w:rPr>
        <w:t>Fig. 15</w:t>
      </w:r>
      <w:r w:rsidR="0017468C" w:rsidRPr="0017468C">
        <w:rPr>
          <w:rFonts w:ascii="Times New Roman" w:hAnsi="Times New Roman" w:cs="Times New Roman"/>
          <w:b/>
          <w:bCs/>
          <w:sz w:val="20"/>
          <w:szCs w:val="20"/>
        </w:rPr>
        <w:t xml:space="preserve"> </w:t>
      </w:r>
      <w:r w:rsidR="00932830">
        <w:rPr>
          <w:rFonts w:ascii="Times New Roman" w:hAnsi="Times New Roman" w:cs="Times New Roman"/>
          <w:bCs/>
          <w:sz w:val="20"/>
          <w:szCs w:val="20"/>
        </w:rPr>
        <w:t xml:space="preserve">Amostra citológica recolhida por PAAF </w:t>
      </w:r>
    </w:p>
    <w:p w:rsidR="00A07112" w:rsidRPr="0054612B" w:rsidRDefault="0015401C" w:rsidP="00CF13E2">
      <w:pPr>
        <w:autoSpaceDE w:val="0"/>
        <w:autoSpaceDN w:val="0"/>
        <w:adjustRightInd w:val="0"/>
        <w:spacing w:after="0" w:line="360" w:lineRule="auto"/>
        <w:jc w:val="both"/>
        <w:rPr>
          <w:rFonts w:ascii="Times New Roman" w:hAnsi="Times New Roman" w:cs="Times New Roman"/>
          <w:bCs/>
          <w:sz w:val="20"/>
          <w:szCs w:val="20"/>
        </w:rPr>
      </w:pPr>
      <w:r w:rsidRPr="0015401C">
        <w:rPr>
          <w:rFonts w:ascii="Times New Roman" w:hAnsi="Times New Roman" w:cs="Times New Roman"/>
          <w:bCs/>
          <w:noProof/>
          <w:sz w:val="24"/>
          <w:szCs w:val="24"/>
          <w:lang w:eastAsia="pt-PT"/>
        </w:rPr>
        <w:pict>
          <v:shape id="_x0000_s1029" type="#_x0000_t67" style="position:absolute;left:0;text-align:left;margin-left:376.5pt;margin-top:20.1pt;width:14.25pt;height:25.1pt;z-index:251678720" fillcolor="#e36c0a [2409]"/>
        </w:pict>
      </w:r>
      <w:r>
        <w:rPr>
          <w:rFonts w:ascii="Times New Roman" w:hAnsi="Times New Roman" w:cs="Times New Roman"/>
          <w:bCs/>
          <w:noProof/>
          <w:sz w:val="20"/>
          <w:szCs w:val="20"/>
          <w:lang w:eastAsia="pt-PT"/>
        </w:rPr>
        <w:pict>
          <v:shape id="_x0000_s1026" type="#_x0000_t67" style="position:absolute;left:0;text-align:left;margin-left:287.5pt;margin-top:63.35pt;width:14.25pt;height:25.1pt;z-index:251675648"/>
        </w:pict>
      </w:r>
      <w:r w:rsidR="00932830">
        <w:rPr>
          <w:rFonts w:ascii="Times New Roman" w:hAnsi="Times New Roman" w:cs="Times New Roman"/>
          <w:bCs/>
          <w:sz w:val="20"/>
          <w:szCs w:val="20"/>
        </w:rPr>
        <w:t xml:space="preserve">de mastocitoma </w:t>
      </w:r>
      <w:r w:rsidR="00E56931">
        <w:rPr>
          <w:rFonts w:ascii="Times New Roman" w:hAnsi="Times New Roman" w:cs="Times New Roman"/>
          <w:bCs/>
          <w:sz w:val="20"/>
          <w:szCs w:val="20"/>
        </w:rPr>
        <w:t xml:space="preserve">cutâneo </w:t>
      </w:r>
      <w:r w:rsidR="00932830">
        <w:rPr>
          <w:rFonts w:ascii="Times New Roman" w:hAnsi="Times New Roman" w:cs="Times New Roman"/>
          <w:bCs/>
          <w:sz w:val="20"/>
          <w:szCs w:val="20"/>
        </w:rPr>
        <w:t xml:space="preserve">canino bem diferenciado. É possível observar alguns fibroblastos em forma de fuso e </w:t>
      </w:r>
      <w:r w:rsidR="0081209C">
        <w:rPr>
          <w:rFonts w:ascii="Times New Roman" w:hAnsi="Times New Roman" w:cs="Times New Roman"/>
          <w:bCs/>
          <w:sz w:val="20"/>
          <w:szCs w:val="20"/>
        </w:rPr>
        <w:t>citoplasma</w:t>
      </w:r>
      <w:r w:rsidR="00932830">
        <w:rPr>
          <w:rFonts w:ascii="Times New Roman" w:hAnsi="Times New Roman" w:cs="Times New Roman"/>
          <w:bCs/>
          <w:sz w:val="20"/>
          <w:szCs w:val="20"/>
        </w:rPr>
        <w:t xml:space="preserve"> basofílico (seta branca), assim como eosinófilos identificáveis pelos seus</w:t>
      </w:r>
      <w:r w:rsidR="0081209C">
        <w:rPr>
          <w:rFonts w:ascii="Times New Roman" w:hAnsi="Times New Roman" w:cs="Times New Roman"/>
          <w:bCs/>
          <w:sz w:val="20"/>
          <w:szCs w:val="20"/>
        </w:rPr>
        <w:t xml:space="preserve"> </w:t>
      </w:r>
      <w:r w:rsidR="00932830">
        <w:rPr>
          <w:rFonts w:ascii="Times New Roman" w:hAnsi="Times New Roman" w:cs="Times New Roman"/>
          <w:bCs/>
          <w:sz w:val="20"/>
          <w:szCs w:val="20"/>
        </w:rPr>
        <w:t>grânulos eosinofílicos</w:t>
      </w:r>
      <w:r w:rsidR="00067CD5">
        <w:rPr>
          <w:rFonts w:ascii="Times New Roman" w:hAnsi="Times New Roman" w:cs="Times New Roman"/>
          <w:bCs/>
          <w:sz w:val="20"/>
          <w:szCs w:val="20"/>
        </w:rPr>
        <w:t xml:space="preserve"> (seta </w:t>
      </w:r>
      <w:r w:rsidR="0079583A">
        <w:rPr>
          <w:rFonts w:ascii="Times New Roman" w:hAnsi="Times New Roman" w:cs="Times New Roman"/>
          <w:bCs/>
          <w:sz w:val="20"/>
          <w:szCs w:val="20"/>
        </w:rPr>
        <w:t>vermelha)</w:t>
      </w:r>
      <w:r w:rsidR="00932830">
        <w:rPr>
          <w:rFonts w:ascii="Times New Roman" w:hAnsi="Times New Roman" w:cs="Times New Roman"/>
          <w:bCs/>
          <w:sz w:val="20"/>
          <w:szCs w:val="20"/>
        </w:rPr>
        <w:t>.</w:t>
      </w:r>
      <w:r w:rsidR="0054612B">
        <w:rPr>
          <w:rFonts w:ascii="Times New Roman" w:hAnsi="Times New Roman" w:cs="Times New Roman"/>
          <w:bCs/>
          <w:sz w:val="20"/>
          <w:szCs w:val="20"/>
        </w:rPr>
        <w:t xml:space="preserve"> </w:t>
      </w:r>
      <w:r w:rsidR="00932830">
        <w:rPr>
          <w:rFonts w:ascii="Times New Roman" w:hAnsi="Times New Roman" w:cs="Times New Roman"/>
          <w:bCs/>
          <w:sz w:val="20"/>
          <w:szCs w:val="20"/>
        </w:rPr>
        <w:t>Coloração de Wright, 10</w:t>
      </w:r>
      <w:r w:rsidR="0081209C">
        <w:rPr>
          <w:rFonts w:ascii="Times New Roman" w:hAnsi="Times New Roman" w:cs="Times New Roman"/>
          <w:bCs/>
          <w:sz w:val="20"/>
          <w:szCs w:val="20"/>
        </w:rPr>
        <w:t>0</w:t>
      </w:r>
      <w:r w:rsidR="003E0950">
        <w:rPr>
          <w:rFonts w:ascii="Times New Roman" w:hAnsi="Times New Roman" w:cs="Times New Roman"/>
          <w:bCs/>
          <w:sz w:val="20"/>
          <w:szCs w:val="20"/>
        </w:rPr>
        <w:t xml:space="preserve">0X. </w:t>
      </w:r>
    </w:p>
    <w:p w:rsidR="0081209C" w:rsidRDefault="0081209C" w:rsidP="00CF13E2">
      <w:pPr>
        <w:autoSpaceDE w:val="0"/>
        <w:autoSpaceDN w:val="0"/>
        <w:adjustRightInd w:val="0"/>
        <w:spacing w:after="0" w:line="360" w:lineRule="auto"/>
        <w:jc w:val="both"/>
        <w:rPr>
          <w:rFonts w:ascii="Times New Roman" w:hAnsi="Times New Roman" w:cs="Times New Roman"/>
          <w:bCs/>
          <w:sz w:val="24"/>
          <w:szCs w:val="24"/>
        </w:rPr>
      </w:pPr>
    </w:p>
    <w:p w:rsidR="0081209C" w:rsidRDefault="0081209C" w:rsidP="00CF13E2">
      <w:pPr>
        <w:autoSpaceDE w:val="0"/>
        <w:autoSpaceDN w:val="0"/>
        <w:adjustRightInd w:val="0"/>
        <w:spacing w:after="0" w:line="360" w:lineRule="auto"/>
        <w:jc w:val="both"/>
        <w:rPr>
          <w:rFonts w:ascii="Times New Roman" w:hAnsi="Times New Roman" w:cs="Times New Roman"/>
          <w:bCs/>
          <w:sz w:val="24"/>
          <w:szCs w:val="24"/>
        </w:rPr>
      </w:pPr>
    </w:p>
    <w:p w:rsidR="00E84A8F" w:rsidRDefault="0081209C" w:rsidP="00CF13E2">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pt-PT"/>
        </w:rPr>
        <w:lastRenderedPageBreak/>
        <w:drawing>
          <wp:anchor distT="0" distB="0" distL="114300" distR="114300" simplePos="0" relativeHeight="251670528" behindDoc="0" locked="0" layoutInCell="1" allowOverlap="1">
            <wp:simplePos x="0" y="0"/>
            <wp:positionH relativeFrom="column">
              <wp:posOffset>-19685</wp:posOffset>
            </wp:positionH>
            <wp:positionV relativeFrom="paragraph">
              <wp:posOffset>153035</wp:posOffset>
            </wp:positionV>
            <wp:extent cx="2869565" cy="3369945"/>
            <wp:effectExtent l="19050" t="0" r="6985" b="0"/>
            <wp:wrapNone/>
            <wp:docPr id="18" name="Imagem 18" descr="C:\Documents and Settings\Mafalda\Ambiente de trabalho\joana\fotos\em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Mafalda\Ambiente de trabalho\joana\fotos\emA (4).JPG"/>
                    <pic:cNvPicPr>
                      <a:picLocks noChangeAspect="1" noChangeArrowheads="1"/>
                    </pic:cNvPicPr>
                  </pic:nvPicPr>
                  <pic:blipFill>
                    <a:blip r:embed="rId11" cstate="print"/>
                    <a:srcRect l="18433" r="17495"/>
                    <a:stretch>
                      <a:fillRect/>
                    </a:stretch>
                  </pic:blipFill>
                  <pic:spPr bwMode="auto">
                    <a:xfrm>
                      <a:off x="0" y="0"/>
                      <a:ext cx="2869565" cy="3369945"/>
                    </a:xfrm>
                    <a:prstGeom prst="rect">
                      <a:avLst/>
                    </a:prstGeom>
                    <a:noFill/>
                    <a:ln w="9525">
                      <a:noFill/>
                      <a:miter lim="800000"/>
                      <a:headEnd/>
                      <a:tailEnd/>
                    </a:ln>
                  </pic:spPr>
                </pic:pic>
              </a:graphicData>
            </a:graphic>
          </wp:anchor>
        </w:drawing>
      </w:r>
      <w:r>
        <w:rPr>
          <w:rFonts w:ascii="Times New Roman" w:hAnsi="Times New Roman" w:cs="Times New Roman"/>
          <w:bCs/>
          <w:noProof/>
          <w:sz w:val="24"/>
          <w:szCs w:val="24"/>
          <w:lang w:eastAsia="pt-PT"/>
        </w:rPr>
        <w:drawing>
          <wp:anchor distT="0" distB="0" distL="114300" distR="114300" simplePos="0" relativeHeight="251672576" behindDoc="1" locked="0" layoutInCell="1" allowOverlap="1">
            <wp:simplePos x="0" y="0"/>
            <wp:positionH relativeFrom="column">
              <wp:posOffset>2628265</wp:posOffset>
            </wp:positionH>
            <wp:positionV relativeFrom="paragraph">
              <wp:posOffset>153035</wp:posOffset>
            </wp:positionV>
            <wp:extent cx="2936240" cy="2190115"/>
            <wp:effectExtent l="19050" t="0" r="0" b="0"/>
            <wp:wrapNone/>
            <wp:docPr id="19" name="Imagem 15" descr="C:\Documents and Settings\Mafalda\Definições locais\Temporary Internet Files\Content.Word\em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afalda\Definições locais\Temporary Internet Files\Content.Word\emA (3).jpg"/>
                    <pic:cNvPicPr>
                      <a:picLocks noChangeAspect="1" noChangeArrowheads="1"/>
                    </pic:cNvPicPr>
                  </pic:nvPicPr>
                  <pic:blipFill>
                    <a:blip r:embed="rId12" cstate="print"/>
                    <a:srcRect/>
                    <a:stretch>
                      <a:fillRect/>
                    </a:stretch>
                  </pic:blipFill>
                  <pic:spPr bwMode="auto">
                    <a:xfrm>
                      <a:off x="0" y="0"/>
                      <a:ext cx="2936240" cy="2190115"/>
                    </a:xfrm>
                    <a:prstGeom prst="rect">
                      <a:avLst/>
                    </a:prstGeom>
                    <a:noFill/>
                    <a:ln w="9525">
                      <a:noFill/>
                      <a:miter lim="800000"/>
                      <a:headEnd/>
                      <a:tailEnd/>
                    </a:ln>
                  </pic:spPr>
                </pic:pic>
              </a:graphicData>
            </a:graphic>
          </wp:anchor>
        </w:drawing>
      </w:r>
    </w:p>
    <w:p w:rsidR="00E84A8F" w:rsidRDefault="00E84A8F" w:rsidP="00CF13E2">
      <w:pPr>
        <w:autoSpaceDE w:val="0"/>
        <w:autoSpaceDN w:val="0"/>
        <w:adjustRightInd w:val="0"/>
        <w:spacing w:after="0" w:line="360" w:lineRule="auto"/>
        <w:jc w:val="both"/>
        <w:rPr>
          <w:rFonts w:ascii="Times New Roman" w:hAnsi="Times New Roman" w:cs="Times New Roman"/>
          <w:bCs/>
          <w:sz w:val="24"/>
          <w:szCs w:val="24"/>
        </w:rPr>
      </w:pPr>
    </w:p>
    <w:p w:rsidR="00E84A8F" w:rsidRDefault="00E84A8F" w:rsidP="00CF13E2">
      <w:pPr>
        <w:autoSpaceDE w:val="0"/>
        <w:autoSpaceDN w:val="0"/>
        <w:adjustRightInd w:val="0"/>
        <w:spacing w:after="0" w:line="360" w:lineRule="auto"/>
        <w:jc w:val="both"/>
        <w:rPr>
          <w:rFonts w:ascii="Times New Roman" w:hAnsi="Times New Roman" w:cs="Times New Roman"/>
          <w:bCs/>
          <w:sz w:val="24"/>
          <w:szCs w:val="24"/>
        </w:rPr>
      </w:pPr>
    </w:p>
    <w:p w:rsidR="00E84A8F" w:rsidRDefault="00E84A8F" w:rsidP="00CF13E2">
      <w:pPr>
        <w:autoSpaceDE w:val="0"/>
        <w:autoSpaceDN w:val="0"/>
        <w:adjustRightInd w:val="0"/>
        <w:spacing w:after="0" w:line="360" w:lineRule="auto"/>
        <w:jc w:val="both"/>
        <w:rPr>
          <w:rFonts w:ascii="Times New Roman" w:hAnsi="Times New Roman" w:cs="Times New Roman"/>
          <w:bCs/>
          <w:sz w:val="24"/>
          <w:szCs w:val="24"/>
        </w:rPr>
      </w:pPr>
    </w:p>
    <w:p w:rsidR="00E84A8F" w:rsidRDefault="00E84A8F" w:rsidP="00CF13E2">
      <w:pPr>
        <w:autoSpaceDE w:val="0"/>
        <w:autoSpaceDN w:val="0"/>
        <w:adjustRightInd w:val="0"/>
        <w:spacing w:after="0" w:line="360" w:lineRule="auto"/>
        <w:jc w:val="both"/>
        <w:rPr>
          <w:rFonts w:ascii="Times New Roman" w:hAnsi="Times New Roman" w:cs="Times New Roman"/>
          <w:bCs/>
          <w:sz w:val="24"/>
          <w:szCs w:val="24"/>
        </w:rPr>
      </w:pPr>
    </w:p>
    <w:p w:rsidR="00E84A8F" w:rsidRDefault="00E84A8F" w:rsidP="00CF13E2">
      <w:pPr>
        <w:autoSpaceDE w:val="0"/>
        <w:autoSpaceDN w:val="0"/>
        <w:adjustRightInd w:val="0"/>
        <w:spacing w:after="0" w:line="360" w:lineRule="auto"/>
        <w:jc w:val="both"/>
        <w:rPr>
          <w:rFonts w:ascii="Times New Roman" w:hAnsi="Times New Roman" w:cs="Times New Roman"/>
          <w:bCs/>
          <w:sz w:val="24"/>
          <w:szCs w:val="24"/>
        </w:rPr>
      </w:pPr>
    </w:p>
    <w:p w:rsidR="00E84A8F" w:rsidRDefault="00E84A8F" w:rsidP="00CF13E2">
      <w:pPr>
        <w:autoSpaceDE w:val="0"/>
        <w:autoSpaceDN w:val="0"/>
        <w:adjustRightInd w:val="0"/>
        <w:spacing w:after="0" w:line="360" w:lineRule="auto"/>
        <w:jc w:val="both"/>
        <w:rPr>
          <w:rFonts w:ascii="Times New Roman" w:hAnsi="Times New Roman" w:cs="Times New Roman"/>
          <w:bCs/>
          <w:sz w:val="24"/>
          <w:szCs w:val="24"/>
        </w:rPr>
      </w:pPr>
    </w:p>
    <w:p w:rsidR="00E84A8F" w:rsidRDefault="00E84A8F" w:rsidP="00CF13E2">
      <w:pPr>
        <w:autoSpaceDE w:val="0"/>
        <w:autoSpaceDN w:val="0"/>
        <w:adjustRightInd w:val="0"/>
        <w:spacing w:after="0" w:line="360" w:lineRule="auto"/>
        <w:jc w:val="both"/>
        <w:rPr>
          <w:rFonts w:ascii="Times New Roman" w:hAnsi="Times New Roman" w:cs="Times New Roman"/>
          <w:bCs/>
          <w:sz w:val="24"/>
          <w:szCs w:val="24"/>
        </w:rPr>
      </w:pPr>
    </w:p>
    <w:p w:rsidR="00E84A8F" w:rsidRDefault="00E84A8F" w:rsidP="00CF13E2">
      <w:pPr>
        <w:autoSpaceDE w:val="0"/>
        <w:autoSpaceDN w:val="0"/>
        <w:adjustRightInd w:val="0"/>
        <w:spacing w:after="0" w:line="360" w:lineRule="auto"/>
        <w:jc w:val="both"/>
        <w:rPr>
          <w:rFonts w:ascii="Times New Roman" w:hAnsi="Times New Roman" w:cs="Times New Roman"/>
          <w:bCs/>
          <w:sz w:val="24"/>
          <w:szCs w:val="24"/>
        </w:rPr>
      </w:pPr>
    </w:p>
    <w:p w:rsidR="00E84A8F" w:rsidRDefault="0015401C" w:rsidP="00CF13E2">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pict>
          <v:shapetype id="_x0000_t202" coordsize="21600,21600" o:spt="202" path="m,l,21600r21600,l21600,xe">
            <v:stroke joinstyle="miter"/>
            <v:path gradientshapeok="t" o:connecttype="rect"/>
          </v:shapetype>
          <v:shape id="_x0000_s1042" type="#_x0000_t202" style="position:absolute;left:0;text-align:left;margin-left:226pt;margin-top:4.15pt;width:215.55pt;height:85.15pt;z-index:251702272;mso-height-percent:200;mso-height-percent:200;mso-width-relative:margin;mso-height-relative:margin" strokecolor="white [3212]">
            <v:textbox style="mso-fit-shape-to-text:t">
              <w:txbxContent>
                <w:p w:rsidR="0014518E" w:rsidRPr="00E56931" w:rsidRDefault="004C4CB9" w:rsidP="00A07112">
                  <w:pPr>
                    <w:autoSpaceDE w:val="0"/>
                    <w:autoSpaceDN w:val="0"/>
                    <w:adjustRightInd w:val="0"/>
                    <w:spacing w:after="0" w:line="360" w:lineRule="auto"/>
                    <w:jc w:val="both"/>
                    <w:rPr>
                      <w:rFonts w:ascii="Times New Roman" w:hAnsi="Times New Roman" w:cs="Times New Roman"/>
                      <w:bCs/>
                      <w:sz w:val="20"/>
                      <w:szCs w:val="20"/>
                    </w:rPr>
                  </w:pPr>
                  <w:r>
                    <w:rPr>
                      <w:rFonts w:ascii="Times New Roman" w:hAnsi="Times New Roman" w:cs="Times New Roman"/>
                      <w:b/>
                      <w:bCs/>
                      <w:sz w:val="20"/>
                      <w:szCs w:val="20"/>
                    </w:rPr>
                    <w:t>Fig. 16</w:t>
                  </w:r>
                  <w:r w:rsidR="0014518E">
                    <w:rPr>
                      <w:rFonts w:ascii="Times New Roman" w:hAnsi="Times New Roman" w:cs="Times New Roman"/>
                      <w:b/>
                      <w:bCs/>
                      <w:sz w:val="20"/>
                      <w:szCs w:val="20"/>
                    </w:rPr>
                    <w:t xml:space="preserve"> </w:t>
                  </w:r>
                  <w:r w:rsidR="0014518E">
                    <w:rPr>
                      <w:rFonts w:ascii="Times New Roman" w:hAnsi="Times New Roman" w:cs="Times New Roman"/>
                      <w:bCs/>
                      <w:sz w:val="20"/>
                      <w:szCs w:val="20"/>
                    </w:rPr>
                    <w:t>Amostra citológica recolhida por PAAF de mastocitoma cutâneo canino pouco diferenciado. Colora</w:t>
                  </w:r>
                  <w:r w:rsidR="003E0950">
                    <w:rPr>
                      <w:rFonts w:ascii="Times New Roman" w:hAnsi="Times New Roman" w:cs="Times New Roman"/>
                      <w:bCs/>
                      <w:sz w:val="20"/>
                      <w:szCs w:val="20"/>
                    </w:rPr>
                    <w:t>ção Diff-Quick, 400X, 1000X. [21</w:t>
                  </w:r>
                  <w:r w:rsidR="0014518E">
                    <w:rPr>
                      <w:rFonts w:ascii="Times New Roman" w:hAnsi="Times New Roman" w:cs="Times New Roman"/>
                      <w:bCs/>
                      <w:sz w:val="20"/>
                      <w:szCs w:val="20"/>
                    </w:rPr>
                    <w:t>]</w:t>
                  </w:r>
                </w:p>
                <w:p w:rsidR="0014518E" w:rsidRDefault="0014518E"/>
              </w:txbxContent>
            </v:textbox>
          </v:shape>
        </w:pict>
      </w:r>
    </w:p>
    <w:p w:rsidR="00E84A8F" w:rsidRDefault="00E84A8F" w:rsidP="00CF13E2">
      <w:pPr>
        <w:autoSpaceDE w:val="0"/>
        <w:autoSpaceDN w:val="0"/>
        <w:adjustRightInd w:val="0"/>
        <w:spacing w:after="0" w:line="360" w:lineRule="auto"/>
        <w:jc w:val="both"/>
        <w:rPr>
          <w:rFonts w:ascii="Times New Roman" w:hAnsi="Times New Roman" w:cs="Times New Roman"/>
          <w:bCs/>
          <w:sz w:val="24"/>
          <w:szCs w:val="24"/>
        </w:rPr>
      </w:pPr>
    </w:p>
    <w:p w:rsidR="00E84A8F" w:rsidRDefault="00E84A8F" w:rsidP="00CF13E2">
      <w:pPr>
        <w:autoSpaceDE w:val="0"/>
        <w:autoSpaceDN w:val="0"/>
        <w:adjustRightInd w:val="0"/>
        <w:spacing w:after="0" w:line="360" w:lineRule="auto"/>
        <w:jc w:val="both"/>
        <w:rPr>
          <w:rFonts w:ascii="Times New Roman" w:hAnsi="Times New Roman" w:cs="Times New Roman"/>
          <w:bCs/>
          <w:sz w:val="24"/>
          <w:szCs w:val="24"/>
        </w:rPr>
      </w:pPr>
    </w:p>
    <w:p w:rsidR="00E84A8F" w:rsidRDefault="00E84A8F" w:rsidP="00CF13E2">
      <w:pPr>
        <w:autoSpaceDE w:val="0"/>
        <w:autoSpaceDN w:val="0"/>
        <w:adjustRightInd w:val="0"/>
        <w:spacing w:after="0" w:line="360" w:lineRule="auto"/>
        <w:jc w:val="both"/>
        <w:rPr>
          <w:rFonts w:ascii="Times New Roman" w:hAnsi="Times New Roman" w:cs="Times New Roman"/>
          <w:bCs/>
          <w:sz w:val="24"/>
          <w:szCs w:val="24"/>
        </w:rPr>
      </w:pPr>
    </w:p>
    <w:p w:rsidR="008D0F34" w:rsidRDefault="008D0F34" w:rsidP="00E56931">
      <w:pPr>
        <w:autoSpaceDE w:val="0"/>
        <w:autoSpaceDN w:val="0"/>
        <w:adjustRightInd w:val="0"/>
        <w:spacing w:after="0" w:line="360" w:lineRule="auto"/>
        <w:jc w:val="both"/>
        <w:rPr>
          <w:rFonts w:ascii="Times New Roman" w:hAnsi="Times New Roman" w:cs="Times New Roman"/>
          <w:bCs/>
          <w:sz w:val="24"/>
          <w:szCs w:val="24"/>
        </w:rPr>
      </w:pPr>
    </w:p>
    <w:p w:rsidR="0081209C" w:rsidRDefault="0081209C" w:rsidP="00E56931">
      <w:pPr>
        <w:autoSpaceDE w:val="0"/>
        <w:autoSpaceDN w:val="0"/>
        <w:adjustRightInd w:val="0"/>
        <w:spacing w:after="0" w:line="360" w:lineRule="auto"/>
        <w:jc w:val="both"/>
        <w:rPr>
          <w:rFonts w:ascii="Times New Roman" w:hAnsi="Times New Roman" w:cs="Times New Roman"/>
          <w:bCs/>
          <w:sz w:val="24"/>
          <w:szCs w:val="24"/>
        </w:rPr>
      </w:pPr>
    </w:p>
    <w:p w:rsidR="00E56931" w:rsidRPr="00F1622D" w:rsidRDefault="00DE131F" w:rsidP="0028013A">
      <w:pPr>
        <w:autoSpaceDE w:val="0"/>
        <w:autoSpaceDN w:val="0"/>
        <w:adjustRightInd w:val="0"/>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As colorações Diff-Quick por</w:t>
      </w:r>
      <w:r w:rsidR="00E56931">
        <w:rPr>
          <w:rFonts w:ascii="Times New Roman" w:hAnsi="Times New Roman" w:cs="Times New Roman"/>
          <w:bCs/>
          <w:sz w:val="24"/>
          <w:szCs w:val="24"/>
        </w:rPr>
        <w:t xml:space="preserve"> vezes falham na coloração dos grânulos de mastócitos e preparações do mesmo tumor coradas com colorações Wright</w:t>
      </w:r>
      <w:r w:rsidR="00FC2621">
        <w:rPr>
          <w:rFonts w:ascii="Times New Roman" w:hAnsi="Times New Roman" w:cs="Times New Roman"/>
          <w:bCs/>
          <w:sz w:val="24"/>
          <w:szCs w:val="24"/>
        </w:rPr>
        <w:t>-giemsa</w:t>
      </w:r>
      <w:r w:rsidR="00E56931">
        <w:rPr>
          <w:rFonts w:ascii="Times New Roman" w:hAnsi="Times New Roman" w:cs="Times New Roman"/>
          <w:bCs/>
          <w:sz w:val="24"/>
          <w:szCs w:val="24"/>
        </w:rPr>
        <w:t xml:space="preserve"> podem evidenciar </w:t>
      </w:r>
      <w:r w:rsidR="0081209C">
        <w:rPr>
          <w:rFonts w:ascii="Times New Roman" w:hAnsi="Times New Roman" w:cs="Times New Roman"/>
          <w:bCs/>
          <w:sz w:val="24"/>
          <w:szCs w:val="24"/>
        </w:rPr>
        <w:t>intensa granulação</w:t>
      </w:r>
      <w:r w:rsidR="00E56931">
        <w:rPr>
          <w:rFonts w:ascii="Times New Roman" w:hAnsi="Times New Roman" w:cs="Times New Roman"/>
          <w:bCs/>
          <w:sz w:val="24"/>
          <w:szCs w:val="24"/>
        </w:rPr>
        <w:t>. Apesar de este ser um fenómeno inconsistente deve se</w:t>
      </w:r>
      <w:r w:rsidR="00067CD5">
        <w:rPr>
          <w:rFonts w:ascii="Times New Roman" w:hAnsi="Times New Roman" w:cs="Times New Roman"/>
          <w:bCs/>
          <w:sz w:val="24"/>
          <w:szCs w:val="24"/>
        </w:rPr>
        <w:t>r tido em conta, sendo referida</w:t>
      </w:r>
      <w:r w:rsidR="00E56931">
        <w:rPr>
          <w:rFonts w:ascii="Times New Roman" w:hAnsi="Times New Roman" w:cs="Times New Roman"/>
          <w:bCs/>
          <w:sz w:val="24"/>
          <w:szCs w:val="24"/>
        </w:rPr>
        <w:t xml:space="preserve"> esta situ</w:t>
      </w:r>
      <w:r w:rsidR="0081209C">
        <w:rPr>
          <w:rFonts w:ascii="Times New Roman" w:hAnsi="Times New Roman" w:cs="Times New Roman"/>
          <w:bCs/>
          <w:sz w:val="24"/>
          <w:szCs w:val="24"/>
        </w:rPr>
        <w:t xml:space="preserve">ação </w:t>
      </w:r>
      <w:r w:rsidR="00E56931">
        <w:rPr>
          <w:rFonts w:ascii="Times New Roman" w:hAnsi="Times New Roman" w:cs="Times New Roman"/>
          <w:bCs/>
          <w:sz w:val="24"/>
          <w:szCs w:val="24"/>
        </w:rPr>
        <w:t>em 15% dos mastocitomas cora</w:t>
      </w:r>
      <w:r w:rsidR="0013518F">
        <w:rPr>
          <w:rFonts w:ascii="Times New Roman" w:hAnsi="Times New Roman" w:cs="Times New Roman"/>
          <w:bCs/>
          <w:sz w:val="24"/>
          <w:szCs w:val="24"/>
        </w:rPr>
        <w:t>dos com colorações Diff-Quick [</w:t>
      </w:r>
      <w:r w:rsidR="003E0950">
        <w:rPr>
          <w:rFonts w:ascii="Times New Roman" w:hAnsi="Times New Roman" w:cs="Times New Roman"/>
          <w:bCs/>
          <w:sz w:val="24"/>
          <w:szCs w:val="24"/>
        </w:rPr>
        <w:t>12</w:t>
      </w:r>
      <w:r w:rsidR="00E56931">
        <w:rPr>
          <w:rFonts w:ascii="Times New Roman" w:hAnsi="Times New Roman" w:cs="Times New Roman"/>
          <w:bCs/>
          <w:sz w:val="24"/>
          <w:szCs w:val="24"/>
        </w:rPr>
        <w:t>].</w:t>
      </w:r>
      <w:r w:rsidR="00B37D32">
        <w:rPr>
          <w:rFonts w:ascii="Times New Roman" w:hAnsi="Times New Roman" w:cs="Times New Roman"/>
          <w:bCs/>
          <w:sz w:val="24"/>
          <w:szCs w:val="24"/>
        </w:rPr>
        <w:t xml:space="preserve"> </w:t>
      </w:r>
      <w:r w:rsidR="00FC2621">
        <w:rPr>
          <w:rFonts w:ascii="Times New Roman" w:hAnsi="Times New Roman" w:cs="Times New Roman"/>
          <w:bCs/>
          <w:sz w:val="24"/>
          <w:szCs w:val="24"/>
        </w:rPr>
        <w:t xml:space="preserve">Os </w:t>
      </w:r>
      <w:r>
        <w:rPr>
          <w:rFonts w:ascii="Times New Roman" w:hAnsi="Times New Roman" w:cs="Times New Roman"/>
          <w:bCs/>
          <w:sz w:val="24"/>
          <w:szCs w:val="24"/>
        </w:rPr>
        <w:t>s</w:t>
      </w:r>
      <w:r w:rsidR="00E56931">
        <w:rPr>
          <w:rFonts w:ascii="Times New Roman" w:hAnsi="Times New Roman" w:cs="Times New Roman"/>
          <w:bCs/>
          <w:sz w:val="24"/>
          <w:szCs w:val="24"/>
        </w:rPr>
        <w:t>inais clínicos de mastocitomas são causados pela libertação de histamina, heparina e aminas vasoactivas pelos mastócitos</w:t>
      </w:r>
      <w:r w:rsidR="00B37D32">
        <w:rPr>
          <w:rFonts w:ascii="Times New Roman" w:hAnsi="Times New Roman" w:cs="Times New Roman"/>
          <w:bCs/>
          <w:sz w:val="24"/>
          <w:szCs w:val="24"/>
        </w:rPr>
        <w:t xml:space="preserve"> [4</w:t>
      </w:r>
      <w:r w:rsidR="003E0950">
        <w:rPr>
          <w:rFonts w:ascii="Times New Roman" w:hAnsi="Times New Roman" w:cs="Times New Roman"/>
          <w:bCs/>
          <w:sz w:val="24"/>
          <w:szCs w:val="24"/>
        </w:rPr>
        <w:t>7</w:t>
      </w:r>
      <w:r w:rsidR="00B37D32">
        <w:rPr>
          <w:rFonts w:ascii="Times New Roman" w:hAnsi="Times New Roman" w:cs="Times New Roman"/>
          <w:bCs/>
          <w:sz w:val="24"/>
          <w:szCs w:val="24"/>
        </w:rPr>
        <w:t>]</w:t>
      </w:r>
      <w:r w:rsidR="00E56931">
        <w:rPr>
          <w:rFonts w:ascii="Times New Roman" w:hAnsi="Times New Roman" w:cs="Times New Roman"/>
          <w:bCs/>
          <w:sz w:val="24"/>
          <w:szCs w:val="24"/>
        </w:rPr>
        <w:t>. A manipulação mecânica do tumor durante o exame físico pode induzir desgranulação levando a eritema e formação de pápulas e o dono reporta ocasionalmente que o tumor altera o tamanho por pequenos períodos de tempo</w:t>
      </w:r>
      <w:r w:rsidR="003E0950">
        <w:rPr>
          <w:rFonts w:ascii="Times New Roman" w:hAnsi="Times New Roman" w:cs="Times New Roman"/>
          <w:bCs/>
          <w:sz w:val="24"/>
          <w:szCs w:val="24"/>
        </w:rPr>
        <w:t xml:space="preserve"> [47</w:t>
      </w:r>
      <w:r w:rsidR="00B37D32">
        <w:rPr>
          <w:rFonts w:ascii="Times New Roman" w:hAnsi="Times New Roman" w:cs="Times New Roman"/>
          <w:bCs/>
          <w:sz w:val="24"/>
          <w:szCs w:val="24"/>
        </w:rPr>
        <w:t>]</w:t>
      </w:r>
      <w:r w:rsidR="00E56931">
        <w:rPr>
          <w:rFonts w:ascii="Times New Roman" w:hAnsi="Times New Roman" w:cs="Times New Roman"/>
          <w:bCs/>
          <w:sz w:val="24"/>
          <w:szCs w:val="24"/>
        </w:rPr>
        <w:t>. Outra possível complicação dos mastocitomas é ulceração g</w:t>
      </w:r>
      <w:r w:rsidR="00067CD5">
        <w:rPr>
          <w:rFonts w:ascii="Times New Roman" w:hAnsi="Times New Roman" w:cs="Times New Roman"/>
          <w:bCs/>
          <w:sz w:val="24"/>
          <w:szCs w:val="24"/>
        </w:rPr>
        <w:t>astrointestinal, sendo referida</w:t>
      </w:r>
      <w:r w:rsidR="00E56931">
        <w:rPr>
          <w:rFonts w:ascii="Times New Roman" w:hAnsi="Times New Roman" w:cs="Times New Roman"/>
          <w:bCs/>
          <w:sz w:val="24"/>
          <w:szCs w:val="24"/>
        </w:rPr>
        <w:t xml:space="preserve"> em cerca de 35 a 83% dos cães submet</w:t>
      </w:r>
      <w:r w:rsidR="0091107A">
        <w:rPr>
          <w:rFonts w:ascii="Times New Roman" w:hAnsi="Times New Roman" w:cs="Times New Roman"/>
          <w:bCs/>
          <w:sz w:val="24"/>
          <w:szCs w:val="24"/>
        </w:rPr>
        <w:t xml:space="preserve">idos a necrópsia, sendo comum o achado de </w:t>
      </w:r>
      <w:r w:rsidR="00E56931">
        <w:rPr>
          <w:rFonts w:ascii="Times New Roman" w:hAnsi="Times New Roman" w:cs="Times New Roman"/>
          <w:bCs/>
          <w:sz w:val="24"/>
          <w:szCs w:val="24"/>
        </w:rPr>
        <w:t>histamina plasmática elevada. Este fenómeno leva presumidamente à estimulação de receptores H2 nas células parietais e excessiva produção de ácido gástrico</w:t>
      </w:r>
      <w:r w:rsidR="003E0950">
        <w:rPr>
          <w:rFonts w:ascii="Times New Roman" w:hAnsi="Times New Roman" w:cs="Times New Roman"/>
          <w:bCs/>
          <w:sz w:val="24"/>
          <w:szCs w:val="24"/>
        </w:rPr>
        <w:t xml:space="preserve"> [47</w:t>
      </w:r>
      <w:r w:rsidR="00B37D32">
        <w:rPr>
          <w:rFonts w:ascii="Times New Roman" w:hAnsi="Times New Roman" w:cs="Times New Roman"/>
          <w:bCs/>
          <w:sz w:val="24"/>
          <w:szCs w:val="24"/>
        </w:rPr>
        <w:t>]</w:t>
      </w:r>
      <w:r w:rsidR="00E56931">
        <w:rPr>
          <w:rFonts w:ascii="Times New Roman" w:hAnsi="Times New Roman" w:cs="Times New Roman"/>
          <w:bCs/>
          <w:sz w:val="24"/>
          <w:szCs w:val="24"/>
        </w:rPr>
        <w:t>. Consequentemente, podem estar presentes sinais como vómito, ano</w:t>
      </w:r>
      <w:r w:rsidR="0013518F">
        <w:rPr>
          <w:rFonts w:ascii="Times New Roman" w:hAnsi="Times New Roman" w:cs="Times New Roman"/>
          <w:bCs/>
          <w:sz w:val="24"/>
          <w:szCs w:val="24"/>
        </w:rPr>
        <w:t>r</w:t>
      </w:r>
      <w:r w:rsidR="003E0950">
        <w:rPr>
          <w:rFonts w:ascii="Times New Roman" w:hAnsi="Times New Roman" w:cs="Times New Roman"/>
          <w:bCs/>
          <w:sz w:val="24"/>
          <w:szCs w:val="24"/>
        </w:rPr>
        <w:t>exia, melena e dor abdominal [47</w:t>
      </w:r>
      <w:r w:rsidR="00E56931">
        <w:rPr>
          <w:rFonts w:ascii="Times New Roman" w:hAnsi="Times New Roman" w:cs="Times New Roman"/>
          <w:bCs/>
          <w:sz w:val="24"/>
          <w:szCs w:val="24"/>
        </w:rPr>
        <w:t>].</w:t>
      </w:r>
    </w:p>
    <w:p w:rsidR="00E31D85" w:rsidRPr="009D2048" w:rsidRDefault="00CF726E" w:rsidP="0028013A">
      <w:pPr>
        <w:autoSpaceDE w:val="0"/>
        <w:autoSpaceDN w:val="0"/>
        <w:adjustRightInd w:val="0"/>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O </w:t>
      </w:r>
      <w:r w:rsidR="00DE131F">
        <w:rPr>
          <w:rFonts w:ascii="Times New Roman" w:hAnsi="Times New Roman" w:cs="Times New Roman"/>
          <w:bCs/>
          <w:sz w:val="24"/>
          <w:szCs w:val="24"/>
        </w:rPr>
        <w:t>esfregaço</w:t>
      </w:r>
      <w:r w:rsidR="00352493">
        <w:rPr>
          <w:rFonts w:ascii="Times New Roman" w:hAnsi="Times New Roman" w:cs="Times New Roman"/>
          <w:bCs/>
          <w:sz w:val="24"/>
          <w:szCs w:val="24"/>
        </w:rPr>
        <w:t xml:space="preserve"> </w:t>
      </w:r>
      <w:r w:rsidR="00DE131F">
        <w:rPr>
          <w:rFonts w:ascii="Times New Roman" w:hAnsi="Times New Roman" w:cs="Times New Roman"/>
          <w:bCs/>
          <w:sz w:val="24"/>
          <w:szCs w:val="24"/>
        </w:rPr>
        <w:t>de sangue</w:t>
      </w:r>
      <w:r>
        <w:rPr>
          <w:rFonts w:ascii="Times New Roman" w:hAnsi="Times New Roman" w:cs="Times New Roman"/>
          <w:bCs/>
          <w:sz w:val="24"/>
          <w:szCs w:val="24"/>
        </w:rPr>
        <w:t xml:space="preserve"> periférico,</w:t>
      </w:r>
      <w:r w:rsidR="00FC2621">
        <w:rPr>
          <w:rFonts w:ascii="Times New Roman" w:hAnsi="Times New Roman" w:cs="Times New Roman"/>
          <w:bCs/>
          <w:sz w:val="24"/>
          <w:szCs w:val="24"/>
        </w:rPr>
        <w:t xml:space="preserve"> as</w:t>
      </w:r>
      <w:r>
        <w:rPr>
          <w:rFonts w:ascii="Times New Roman" w:hAnsi="Times New Roman" w:cs="Times New Roman"/>
          <w:bCs/>
          <w:sz w:val="24"/>
          <w:szCs w:val="24"/>
        </w:rPr>
        <w:t xml:space="preserve"> preparações</w:t>
      </w:r>
      <w:r w:rsidR="00067CD5">
        <w:rPr>
          <w:rFonts w:ascii="Times New Roman" w:hAnsi="Times New Roman" w:cs="Times New Roman"/>
          <w:bCs/>
          <w:sz w:val="24"/>
          <w:szCs w:val="24"/>
        </w:rPr>
        <w:t xml:space="preserve"> do</w:t>
      </w:r>
      <w:r>
        <w:rPr>
          <w:rFonts w:ascii="Times New Roman" w:hAnsi="Times New Roman" w:cs="Times New Roman"/>
          <w:bCs/>
          <w:sz w:val="24"/>
          <w:szCs w:val="24"/>
        </w:rPr>
        <w:t xml:space="preserve"> </w:t>
      </w:r>
      <w:r w:rsidRPr="00CF726E">
        <w:rPr>
          <w:rFonts w:ascii="Times New Roman" w:hAnsi="Times New Roman" w:cs="Times New Roman"/>
          <w:bCs/>
          <w:i/>
          <w:sz w:val="24"/>
          <w:szCs w:val="24"/>
        </w:rPr>
        <w:t>buffy coat</w:t>
      </w:r>
      <w:r w:rsidR="0081209C">
        <w:rPr>
          <w:rFonts w:ascii="Times New Roman" w:hAnsi="Times New Roman" w:cs="Times New Roman"/>
          <w:bCs/>
          <w:sz w:val="24"/>
          <w:szCs w:val="24"/>
        </w:rPr>
        <w:t xml:space="preserve">, </w:t>
      </w:r>
      <w:r w:rsidR="00FC2621">
        <w:rPr>
          <w:rFonts w:ascii="Times New Roman" w:hAnsi="Times New Roman" w:cs="Times New Roman"/>
          <w:bCs/>
          <w:sz w:val="24"/>
          <w:szCs w:val="24"/>
        </w:rPr>
        <w:t xml:space="preserve">os </w:t>
      </w:r>
      <w:r w:rsidR="0081209C">
        <w:rPr>
          <w:rFonts w:ascii="Times New Roman" w:hAnsi="Times New Roman" w:cs="Times New Roman"/>
          <w:bCs/>
          <w:sz w:val="24"/>
          <w:szCs w:val="24"/>
        </w:rPr>
        <w:t>aspirados de medula óssea,</w:t>
      </w:r>
      <w:r>
        <w:rPr>
          <w:rFonts w:ascii="Times New Roman" w:hAnsi="Times New Roman" w:cs="Times New Roman"/>
          <w:bCs/>
          <w:sz w:val="24"/>
          <w:szCs w:val="24"/>
        </w:rPr>
        <w:t xml:space="preserve"> </w:t>
      </w:r>
      <w:r w:rsidR="00FC2621">
        <w:rPr>
          <w:rFonts w:ascii="Times New Roman" w:hAnsi="Times New Roman" w:cs="Times New Roman"/>
          <w:bCs/>
          <w:sz w:val="24"/>
          <w:szCs w:val="24"/>
        </w:rPr>
        <w:t xml:space="preserve">a </w:t>
      </w:r>
      <w:r>
        <w:rPr>
          <w:rFonts w:ascii="Times New Roman" w:hAnsi="Times New Roman" w:cs="Times New Roman"/>
          <w:bCs/>
          <w:sz w:val="24"/>
          <w:szCs w:val="24"/>
        </w:rPr>
        <w:t>linfo</w:t>
      </w:r>
      <w:r w:rsidR="00FC2621">
        <w:rPr>
          <w:rFonts w:ascii="Times New Roman" w:hAnsi="Times New Roman" w:cs="Times New Roman"/>
          <w:bCs/>
          <w:sz w:val="24"/>
          <w:szCs w:val="24"/>
        </w:rPr>
        <w:t>adenomegália</w:t>
      </w:r>
      <w:r>
        <w:rPr>
          <w:rFonts w:ascii="Times New Roman" w:hAnsi="Times New Roman" w:cs="Times New Roman"/>
          <w:bCs/>
          <w:sz w:val="24"/>
          <w:szCs w:val="24"/>
        </w:rPr>
        <w:t xml:space="preserve"> ou </w:t>
      </w:r>
      <w:r w:rsidR="00DE131F">
        <w:rPr>
          <w:rFonts w:ascii="Times New Roman" w:hAnsi="Times New Roman" w:cs="Times New Roman"/>
          <w:bCs/>
          <w:sz w:val="24"/>
          <w:szCs w:val="24"/>
        </w:rPr>
        <w:t xml:space="preserve">a </w:t>
      </w:r>
      <w:r w:rsidR="00FC2621">
        <w:rPr>
          <w:rFonts w:ascii="Times New Roman" w:hAnsi="Times New Roman" w:cs="Times New Roman"/>
          <w:bCs/>
          <w:sz w:val="24"/>
          <w:szCs w:val="24"/>
        </w:rPr>
        <w:t>organomegália de vísceras a</w:t>
      </w:r>
      <w:r>
        <w:rPr>
          <w:rFonts w:ascii="Times New Roman" w:hAnsi="Times New Roman" w:cs="Times New Roman"/>
          <w:bCs/>
          <w:sz w:val="24"/>
          <w:szCs w:val="24"/>
        </w:rPr>
        <w:t xml:space="preserve">bdominais (em </w:t>
      </w:r>
      <w:r>
        <w:rPr>
          <w:rFonts w:ascii="Times New Roman" w:hAnsi="Times New Roman" w:cs="Times New Roman"/>
          <w:bCs/>
          <w:sz w:val="24"/>
          <w:szCs w:val="24"/>
        </w:rPr>
        <w:lastRenderedPageBreak/>
        <w:t xml:space="preserve">particular baço e fígado) </w:t>
      </w:r>
      <w:r w:rsidRPr="009D2048">
        <w:rPr>
          <w:rFonts w:ascii="Times New Roman" w:hAnsi="Times New Roman" w:cs="Times New Roman"/>
          <w:bCs/>
          <w:sz w:val="24"/>
          <w:szCs w:val="24"/>
        </w:rPr>
        <w:t>podem ser úteis na avaliação de envolvimento sistémico</w:t>
      </w:r>
      <w:r w:rsidR="0013518F">
        <w:rPr>
          <w:rFonts w:ascii="Times New Roman" w:hAnsi="Times New Roman" w:cs="Times New Roman"/>
          <w:bCs/>
          <w:sz w:val="24"/>
          <w:szCs w:val="24"/>
        </w:rPr>
        <w:t xml:space="preserve"> [9</w:t>
      </w:r>
      <w:r w:rsidR="00BF3962" w:rsidRPr="009D2048">
        <w:rPr>
          <w:rFonts w:ascii="Times New Roman" w:hAnsi="Times New Roman" w:cs="Times New Roman"/>
          <w:bCs/>
          <w:sz w:val="24"/>
          <w:szCs w:val="24"/>
        </w:rPr>
        <w:t>]</w:t>
      </w:r>
      <w:r w:rsidRPr="009D2048">
        <w:rPr>
          <w:rFonts w:ascii="Times New Roman" w:hAnsi="Times New Roman" w:cs="Times New Roman"/>
          <w:bCs/>
          <w:sz w:val="24"/>
          <w:szCs w:val="24"/>
        </w:rPr>
        <w:t>.</w:t>
      </w:r>
      <w:r w:rsidR="00C7715D" w:rsidRPr="009D2048">
        <w:rPr>
          <w:rFonts w:ascii="Times New Roman" w:hAnsi="Times New Roman" w:cs="Times New Roman"/>
          <w:bCs/>
          <w:sz w:val="24"/>
          <w:szCs w:val="24"/>
        </w:rPr>
        <w:t xml:space="preserve"> A identificação citológica de metástases ou mastocitoma disseminado, independentemente do grau de diferenciação, é de grande valor</w:t>
      </w:r>
      <w:r w:rsidR="00DE131F">
        <w:rPr>
          <w:rFonts w:ascii="Times New Roman" w:hAnsi="Times New Roman" w:cs="Times New Roman"/>
          <w:bCs/>
          <w:sz w:val="24"/>
          <w:szCs w:val="24"/>
        </w:rPr>
        <w:t xml:space="preserve"> prognóstico</w:t>
      </w:r>
      <w:r w:rsidR="003E0950">
        <w:rPr>
          <w:rFonts w:ascii="Times New Roman" w:hAnsi="Times New Roman" w:cs="Times New Roman"/>
          <w:bCs/>
          <w:sz w:val="24"/>
          <w:szCs w:val="24"/>
        </w:rPr>
        <w:t xml:space="preserve"> [12</w:t>
      </w:r>
      <w:r w:rsidR="00E31D85" w:rsidRPr="009D2048">
        <w:rPr>
          <w:rFonts w:ascii="Times New Roman" w:hAnsi="Times New Roman" w:cs="Times New Roman"/>
          <w:bCs/>
          <w:sz w:val="24"/>
          <w:szCs w:val="24"/>
        </w:rPr>
        <w:t>]</w:t>
      </w:r>
      <w:r w:rsidR="00C7715D" w:rsidRPr="009D2048">
        <w:rPr>
          <w:rFonts w:ascii="Times New Roman" w:hAnsi="Times New Roman" w:cs="Times New Roman"/>
          <w:bCs/>
          <w:sz w:val="24"/>
          <w:szCs w:val="24"/>
        </w:rPr>
        <w:t xml:space="preserve">. </w:t>
      </w:r>
    </w:p>
    <w:p w:rsidR="00E31D85" w:rsidRPr="009D2048" w:rsidRDefault="00E31D85" w:rsidP="0028013A">
      <w:pPr>
        <w:autoSpaceDE w:val="0"/>
        <w:autoSpaceDN w:val="0"/>
        <w:adjustRightInd w:val="0"/>
        <w:spacing w:after="0" w:line="360" w:lineRule="auto"/>
        <w:ind w:firstLine="708"/>
        <w:jc w:val="both"/>
        <w:rPr>
          <w:rFonts w:ascii="Times New Roman" w:hAnsi="Times New Roman" w:cs="Times New Roman"/>
          <w:bCs/>
          <w:sz w:val="24"/>
          <w:szCs w:val="24"/>
        </w:rPr>
      </w:pPr>
      <w:r w:rsidRPr="009D2048">
        <w:rPr>
          <w:rFonts w:ascii="Times New Roman" w:hAnsi="Times New Roman" w:cs="Times New Roman"/>
          <w:bCs/>
          <w:sz w:val="24"/>
          <w:szCs w:val="24"/>
        </w:rPr>
        <w:t>O estadiamento clínico para mastocitoma, segun</w:t>
      </w:r>
      <w:r w:rsidR="00FC2621">
        <w:rPr>
          <w:rFonts w:ascii="Times New Roman" w:hAnsi="Times New Roman" w:cs="Times New Roman"/>
          <w:bCs/>
          <w:sz w:val="24"/>
          <w:szCs w:val="24"/>
        </w:rPr>
        <w:t>do a OMS</w:t>
      </w:r>
      <w:r w:rsidRPr="009D2048">
        <w:rPr>
          <w:rFonts w:ascii="Times New Roman" w:hAnsi="Times New Roman" w:cs="Times New Roman"/>
          <w:bCs/>
          <w:sz w:val="24"/>
          <w:szCs w:val="24"/>
        </w:rPr>
        <w:t xml:space="preserve">, inclui: </w:t>
      </w:r>
      <w:r w:rsidR="00067CD5">
        <w:rPr>
          <w:rFonts w:ascii="Times New Roman" w:hAnsi="Times New Roman" w:cs="Times New Roman"/>
          <w:bCs/>
          <w:sz w:val="24"/>
          <w:szCs w:val="24"/>
        </w:rPr>
        <w:t>estadio</w:t>
      </w:r>
      <w:r w:rsidR="0081209C">
        <w:rPr>
          <w:rFonts w:ascii="Times New Roman" w:hAnsi="Times New Roman" w:cs="Times New Roman"/>
          <w:bCs/>
          <w:sz w:val="24"/>
          <w:szCs w:val="24"/>
        </w:rPr>
        <w:t xml:space="preserve"> I</w:t>
      </w:r>
      <w:r w:rsidRPr="009D2048">
        <w:rPr>
          <w:rFonts w:ascii="Times New Roman" w:hAnsi="Times New Roman" w:cs="Times New Roman"/>
          <w:bCs/>
          <w:sz w:val="24"/>
          <w:szCs w:val="24"/>
        </w:rPr>
        <w:t xml:space="preserve"> no qual o tumor está confinado à derme sem envolvimento</w:t>
      </w:r>
      <w:r w:rsidR="00067CD5">
        <w:rPr>
          <w:rFonts w:ascii="Times New Roman" w:hAnsi="Times New Roman" w:cs="Times New Roman"/>
          <w:bCs/>
          <w:sz w:val="24"/>
          <w:szCs w:val="24"/>
        </w:rPr>
        <w:t xml:space="preserve"> regional de linfonodos; estadio</w:t>
      </w:r>
      <w:r w:rsidRPr="009D2048">
        <w:rPr>
          <w:rFonts w:ascii="Times New Roman" w:hAnsi="Times New Roman" w:cs="Times New Roman"/>
          <w:bCs/>
          <w:sz w:val="24"/>
          <w:szCs w:val="24"/>
        </w:rPr>
        <w:t xml:space="preserve"> II quando o tumor confinado à derme apresenta metástases nos li</w:t>
      </w:r>
      <w:r w:rsidR="0081209C">
        <w:rPr>
          <w:rFonts w:ascii="Times New Roman" w:hAnsi="Times New Roman" w:cs="Times New Roman"/>
          <w:bCs/>
          <w:sz w:val="24"/>
          <w:szCs w:val="24"/>
        </w:rPr>
        <w:t xml:space="preserve">nfonodos regionais; </w:t>
      </w:r>
      <w:r w:rsidR="00067CD5">
        <w:rPr>
          <w:rFonts w:ascii="Times New Roman" w:hAnsi="Times New Roman" w:cs="Times New Roman"/>
          <w:bCs/>
          <w:sz w:val="24"/>
          <w:szCs w:val="24"/>
        </w:rPr>
        <w:t>estadio</w:t>
      </w:r>
      <w:r w:rsidR="0081209C">
        <w:rPr>
          <w:rFonts w:ascii="Times New Roman" w:hAnsi="Times New Roman" w:cs="Times New Roman"/>
          <w:bCs/>
          <w:sz w:val="24"/>
          <w:szCs w:val="24"/>
        </w:rPr>
        <w:t xml:space="preserve"> III</w:t>
      </w:r>
      <w:r w:rsidRPr="009D2048">
        <w:rPr>
          <w:rFonts w:ascii="Times New Roman" w:hAnsi="Times New Roman" w:cs="Times New Roman"/>
          <w:bCs/>
          <w:sz w:val="24"/>
          <w:szCs w:val="24"/>
        </w:rPr>
        <w:t xml:space="preserve"> no qual estão presentes múltiplos</w:t>
      </w:r>
      <w:r w:rsidR="00652220">
        <w:rPr>
          <w:rFonts w:ascii="Times New Roman" w:hAnsi="Times New Roman" w:cs="Times New Roman"/>
          <w:bCs/>
          <w:sz w:val="24"/>
          <w:szCs w:val="24"/>
        </w:rPr>
        <w:t xml:space="preserve"> tumores ou </w:t>
      </w:r>
      <w:r w:rsidR="0081209C">
        <w:rPr>
          <w:rFonts w:ascii="Times New Roman" w:hAnsi="Times New Roman" w:cs="Times New Roman"/>
          <w:bCs/>
          <w:sz w:val="24"/>
          <w:szCs w:val="24"/>
        </w:rPr>
        <w:t xml:space="preserve">apenas </w:t>
      </w:r>
      <w:r w:rsidR="00652220">
        <w:rPr>
          <w:rFonts w:ascii="Times New Roman" w:hAnsi="Times New Roman" w:cs="Times New Roman"/>
          <w:bCs/>
          <w:sz w:val="24"/>
          <w:szCs w:val="24"/>
        </w:rPr>
        <w:t>um</w:t>
      </w:r>
      <w:r w:rsidRPr="009D2048">
        <w:rPr>
          <w:rFonts w:ascii="Times New Roman" w:hAnsi="Times New Roman" w:cs="Times New Roman"/>
          <w:bCs/>
          <w:sz w:val="24"/>
          <w:szCs w:val="24"/>
        </w:rPr>
        <w:t xml:space="preserve"> infiltrante, sem metástases em linfonodos regionais;</w:t>
      </w:r>
      <w:r w:rsidR="0081209C">
        <w:rPr>
          <w:rFonts w:ascii="Times New Roman" w:hAnsi="Times New Roman" w:cs="Times New Roman"/>
          <w:bCs/>
          <w:sz w:val="24"/>
          <w:szCs w:val="24"/>
        </w:rPr>
        <w:t xml:space="preserve"> e</w:t>
      </w:r>
      <w:r w:rsidRPr="009D2048">
        <w:rPr>
          <w:rFonts w:ascii="Times New Roman" w:hAnsi="Times New Roman" w:cs="Times New Roman"/>
          <w:bCs/>
          <w:sz w:val="24"/>
          <w:szCs w:val="24"/>
        </w:rPr>
        <w:t xml:space="preserve"> </w:t>
      </w:r>
      <w:r w:rsidR="00067CD5">
        <w:rPr>
          <w:rFonts w:ascii="Times New Roman" w:hAnsi="Times New Roman" w:cs="Times New Roman"/>
          <w:bCs/>
          <w:sz w:val="24"/>
          <w:szCs w:val="24"/>
        </w:rPr>
        <w:t>estadio</w:t>
      </w:r>
      <w:r w:rsidRPr="009D2048">
        <w:rPr>
          <w:rFonts w:ascii="Times New Roman" w:hAnsi="Times New Roman" w:cs="Times New Roman"/>
          <w:bCs/>
          <w:sz w:val="24"/>
          <w:szCs w:val="24"/>
        </w:rPr>
        <w:t xml:space="preserve"> IV quando está presente qualquer tumor (ou recorrência) com metástases distantes </w:t>
      </w:r>
      <w:r w:rsidR="009D2048" w:rsidRPr="009D2048">
        <w:rPr>
          <w:rFonts w:ascii="Times New Roman" w:hAnsi="Times New Roman" w:cs="Times New Roman"/>
          <w:bCs/>
          <w:sz w:val="24"/>
          <w:szCs w:val="24"/>
        </w:rPr>
        <w:t>(incluindo envolvimento sanguíneo ou da medula óssea)</w:t>
      </w:r>
      <w:r w:rsidR="003E0950">
        <w:rPr>
          <w:rFonts w:ascii="Times New Roman" w:hAnsi="Times New Roman" w:cs="Times New Roman"/>
          <w:bCs/>
          <w:sz w:val="24"/>
          <w:szCs w:val="24"/>
        </w:rPr>
        <w:t xml:space="preserve"> [6</w:t>
      </w:r>
      <w:r w:rsidR="004C4CB9">
        <w:rPr>
          <w:rFonts w:ascii="Times New Roman" w:hAnsi="Times New Roman" w:cs="Times New Roman"/>
          <w:bCs/>
          <w:sz w:val="24"/>
          <w:szCs w:val="24"/>
        </w:rPr>
        <w:t>]</w:t>
      </w:r>
      <w:r w:rsidR="009D2048" w:rsidRPr="009D2048">
        <w:rPr>
          <w:rFonts w:ascii="Times New Roman" w:hAnsi="Times New Roman" w:cs="Times New Roman"/>
          <w:bCs/>
          <w:sz w:val="24"/>
          <w:szCs w:val="24"/>
        </w:rPr>
        <w:t xml:space="preserve">. Para todos os </w:t>
      </w:r>
      <w:r w:rsidR="00067CD5">
        <w:rPr>
          <w:rFonts w:ascii="Times New Roman" w:hAnsi="Times New Roman" w:cs="Times New Roman"/>
          <w:bCs/>
          <w:sz w:val="24"/>
          <w:szCs w:val="24"/>
        </w:rPr>
        <w:t>estadio</w:t>
      </w:r>
      <w:r w:rsidR="009D2048" w:rsidRPr="009D2048">
        <w:rPr>
          <w:rFonts w:ascii="Times New Roman" w:hAnsi="Times New Roman" w:cs="Times New Roman"/>
          <w:bCs/>
          <w:sz w:val="24"/>
          <w:szCs w:val="24"/>
        </w:rPr>
        <w:t>s existem as subcategorias a) e b) quando estão presentes sinais clínicos ou sem sinais clínicos, respectivamente</w:t>
      </w:r>
      <w:r w:rsidR="0013518F">
        <w:rPr>
          <w:rFonts w:ascii="Times New Roman" w:hAnsi="Times New Roman" w:cs="Times New Roman"/>
          <w:sz w:val="24"/>
          <w:szCs w:val="24"/>
        </w:rPr>
        <w:t xml:space="preserve"> [</w:t>
      </w:r>
      <w:r w:rsidR="003E0950">
        <w:rPr>
          <w:rFonts w:ascii="Times New Roman" w:hAnsi="Times New Roman" w:cs="Times New Roman"/>
          <w:sz w:val="24"/>
          <w:szCs w:val="24"/>
        </w:rPr>
        <w:t>6</w:t>
      </w:r>
      <w:r w:rsidRPr="009D2048">
        <w:rPr>
          <w:rFonts w:ascii="Times New Roman" w:hAnsi="Times New Roman" w:cs="Times New Roman"/>
          <w:sz w:val="24"/>
          <w:szCs w:val="24"/>
        </w:rPr>
        <w:t>]</w:t>
      </w:r>
      <w:r w:rsidR="009D2048" w:rsidRPr="009D2048">
        <w:rPr>
          <w:rFonts w:ascii="Times New Roman" w:hAnsi="Times New Roman" w:cs="Times New Roman"/>
          <w:sz w:val="24"/>
          <w:szCs w:val="24"/>
        </w:rPr>
        <w:t>.</w:t>
      </w:r>
    </w:p>
    <w:p w:rsidR="00B14C0C" w:rsidRDefault="00B14C0C" w:rsidP="0028013A">
      <w:pPr>
        <w:autoSpaceDE w:val="0"/>
        <w:autoSpaceDN w:val="0"/>
        <w:adjustRightInd w:val="0"/>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As características </w:t>
      </w:r>
      <w:r w:rsidR="009F6216">
        <w:rPr>
          <w:rFonts w:ascii="Times New Roman" w:hAnsi="Times New Roman" w:cs="Times New Roman"/>
          <w:bCs/>
          <w:sz w:val="24"/>
          <w:szCs w:val="24"/>
        </w:rPr>
        <w:t xml:space="preserve">gerais </w:t>
      </w:r>
      <w:r>
        <w:rPr>
          <w:rFonts w:ascii="Times New Roman" w:hAnsi="Times New Roman" w:cs="Times New Roman"/>
          <w:bCs/>
          <w:sz w:val="24"/>
          <w:szCs w:val="24"/>
        </w:rPr>
        <w:t xml:space="preserve">da </w:t>
      </w:r>
      <w:r w:rsidR="009F6216">
        <w:rPr>
          <w:rFonts w:ascii="Times New Roman" w:hAnsi="Times New Roman" w:cs="Times New Roman"/>
          <w:bCs/>
          <w:sz w:val="24"/>
          <w:szCs w:val="24"/>
        </w:rPr>
        <w:t>classificação histológica quanto aos diferentes graus de mastocitoma são:</w:t>
      </w:r>
    </w:p>
    <w:p w:rsidR="009F6216" w:rsidRDefault="009F6216" w:rsidP="00271DE3">
      <w:pPr>
        <w:pStyle w:val="ListParagraph"/>
        <w:numPr>
          <w:ilvl w:val="0"/>
          <w:numId w:val="2"/>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Grau I: bem diferenciados, geralmente bem definidos e circunscritos, superficiais e baixo índice mitótico</w:t>
      </w:r>
      <w:r w:rsidR="002660BA">
        <w:rPr>
          <w:rFonts w:ascii="Times New Roman" w:hAnsi="Times New Roman" w:cs="Times New Roman"/>
          <w:bCs/>
          <w:sz w:val="24"/>
          <w:szCs w:val="24"/>
        </w:rPr>
        <w:t xml:space="preserve"> (IM)</w:t>
      </w:r>
      <w:r>
        <w:rPr>
          <w:rFonts w:ascii="Times New Roman" w:hAnsi="Times New Roman" w:cs="Times New Roman"/>
          <w:bCs/>
          <w:sz w:val="24"/>
          <w:szCs w:val="24"/>
        </w:rPr>
        <w:t>;</w:t>
      </w:r>
    </w:p>
    <w:p w:rsidR="009F6216" w:rsidRDefault="009F6216" w:rsidP="00271DE3">
      <w:pPr>
        <w:pStyle w:val="ListParagraph"/>
        <w:numPr>
          <w:ilvl w:val="0"/>
          <w:numId w:val="2"/>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Grau II: moderadamente diferenciados, moderada a fraca</w:t>
      </w:r>
      <w:r w:rsidR="0081209C">
        <w:rPr>
          <w:rFonts w:ascii="Times New Roman" w:hAnsi="Times New Roman" w:cs="Times New Roman"/>
          <w:bCs/>
          <w:sz w:val="24"/>
          <w:szCs w:val="24"/>
        </w:rPr>
        <w:t xml:space="preserve">mente circunscritos com média infiltração </w:t>
      </w:r>
      <w:r>
        <w:rPr>
          <w:rFonts w:ascii="Times New Roman" w:hAnsi="Times New Roman" w:cs="Times New Roman"/>
          <w:bCs/>
          <w:sz w:val="24"/>
          <w:szCs w:val="24"/>
        </w:rPr>
        <w:t>a tecidos dérmicos mais profundos, moderado índice mitótico e ligeira atipia citomorfológica;</w:t>
      </w:r>
    </w:p>
    <w:p w:rsidR="009F6216" w:rsidRDefault="00D375A9" w:rsidP="00271DE3">
      <w:pPr>
        <w:pStyle w:val="ListParagraph"/>
        <w:numPr>
          <w:ilvl w:val="0"/>
          <w:numId w:val="2"/>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Grau III: </w:t>
      </w:r>
      <w:r w:rsidR="009F6216">
        <w:rPr>
          <w:rFonts w:ascii="Times New Roman" w:hAnsi="Times New Roman" w:cs="Times New Roman"/>
          <w:bCs/>
          <w:sz w:val="24"/>
          <w:szCs w:val="24"/>
        </w:rPr>
        <w:t>pobre diferenciação, fracamente circunscritos, profunda invasão tecidual e alto índice mitótico com moderada atipia citomorfológica</w:t>
      </w:r>
      <w:r w:rsidR="0013518F">
        <w:rPr>
          <w:rFonts w:ascii="Times New Roman" w:hAnsi="Times New Roman" w:cs="Times New Roman"/>
          <w:bCs/>
          <w:sz w:val="24"/>
          <w:szCs w:val="24"/>
        </w:rPr>
        <w:t xml:space="preserve"> [</w:t>
      </w:r>
      <w:r w:rsidR="003E0950">
        <w:rPr>
          <w:rFonts w:ascii="Times New Roman" w:hAnsi="Times New Roman" w:cs="Times New Roman"/>
          <w:bCs/>
          <w:sz w:val="24"/>
          <w:szCs w:val="24"/>
        </w:rPr>
        <w:t>47</w:t>
      </w:r>
      <w:r w:rsidR="00BF3962">
        <w:rPr>
          <w:rFonts w:ascii="Times New Roman" w:hAnsi="Times New Roman" w:cs="Times New Roman"/>
          <w:bCs/>
          <w:sz w:val="24"/>
          <w:szCs w:val="24"/>
        </w:rPr>
        <w:t>]</w:t>
      </w:r>
      <w:r w:rsidR="009F6216">
        <w:rPr>
          <w:rFonts w:ascii="Times New Roman" w:hAnsi="Times New Roman" w:cs="Times New Roman"/>
          <w:bCs/>
          <w:sz w:val="24"/>
          <w:szCs w:val="24"/>
        </w:rPr>
        <w:t>.</w:t>
      </w:r>
    </w:p>
    <w:p w:rsidR="00DE131F" w:rsidRDefault="00DE131F" w:rsidP="00DE131F">
      <w:pPr>
        <w:pStyle w:val="ListParagraph"/>
        <w:autoSpaceDE w:val="0"/>
        <w:autoSpaceDN w:val="0"/>
        <w:adjustRightInd w:val="0"/>
        <w:spacing w:after="0" w:line="360" w:lineRule="auto"/>
        <w:jc w:val="both"/>
        <w:rPr>
          <w:rFonts w:ascii="Times New Roman" w:hAnsi="Times New Roman" w:cs="Times New Roman"/>
          <w:bCs/>
          <w:sz w:val="24"/>
          <w:szCs w:val="24"/>
        </w:rPr>
      </w:pPr>
    </w:p>
    <w:p w:rsidR="00777CCA" w:rsidRDefault="00067CD5" w:rsidP="0028013A">
      <w:pPr>
        <w:autoSpaceDE w:val="0"/>
        <w:autoSpaceDN w:val="0"/>
        <w:adjustRightInd w:val="0"/>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Apesar d</w:t>
      </w:r>
      <w:r w:rsidR="00BF3962">
        <w:rPr>
          <w:rFonts w:ascii="Times New Roman" w:hAnsi="Times New Roman" w:cs="Times New Roman"/>
          <w:bCs/>
          <w:sz w:val="24"/>
          <w:szCs w:val="24"/>
        </w:rPr>
        <w:t>a gradação d</w:t>
      </w:r>
      <w:r>
        <w:rPr>
          <w:rFonts w:ascii="Times New Roman" w:hAnsi="Times New Roman" w:cs="Times New Roman"/>
          <w:bCs/>
          <w:sz w:val="24"/>
          <w:szCs w:val="24"/>
        </w:rPr>
        <w:t>o mastocitoma canino ser baseada</w:t>
      </w:r>
      <w:r w:rsidR="00BF3962">
        <w:rPr>
          <w:rFonts w:ascii="Times New Roman" w:hAnsi="Times New Roman" w:cs="Times New Roman"/>
          <w:bCs/>
          <w:sz w:val="24"/>
          <w:szCs w:val="24"/>
        </w:rPr>
        <w:t xml:space="preserve"> na avaliação histológica onde a invasão tecidual desempenha um critério importante, o grau de diferenciação conseguido na avaliação citológica correlaciona-se bem com o grau histológico [</w:t>
      </w:r>
      <w:r w:rsidR="003E0950">
        <w:rPr>
          <w:rFonts w:ascii="Times New Roman" w:hAnsi="Times New Roman" w:cs="Times New Roman"/>
          <w:bCs/>
          <w:sz w:val="24"/>
          <w:szCs w:val="24"/>
        </w:rPr>
        <w:t>47</w:t>
      </w:r>
      <w:r w:rsidR="00BF3962">
        <w:rPr>
          <w:rFonts w:ascii="Times New Roman" w:hAnsi="Times New Roman" w:cs="Times New Roman"/>
          <w:bCs/>
          <w:sz w:val="24"/>
          <w:szCs w:val="24"/>
        </w:rPr>
        <w:t>].</w:t>
      </w:r>
    </w:p>
    <w:p w:rsidR="00777CCA" w:rsidRDefault="00777CCA" w:rsidP="0028013A">
      <w:pPr>
        <w:autoSpaceDE w:val="0"/>
        <w:autoSpaceDN w:val="0"/>
        <w:adjustRightInd w:val="0"/>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Em gatos os mastocitomas têm múltiplas apresentações, sendo as lesões únicas geralmente benignas e curativas com excisão cirúrgica. Para múltiplos mastocitomas cutâneos, mastocitoma</w:t>
      </w:r>
      <w:r w:rsidR="00D375A9">
        <w:rPr>
          <w:rFonts w:ascii="Times New Roman" w:hAnsi="Times New Roman" w:cs="Times New Roman"/>
          <w:bCs/>
          <w:sz w:val="24"/>
          <w:szCs w:val="24"/>
        </w:rPr>
        <w:t>s recorrentes ou doença primári</w:t>
      </w:r>
      <w:r>
        <w:rPr>
          <w:rFonts w:ascii="Times New Roman" w:hAnsi="Times New Roman" w:cs="Times New Roman"/>
          <w:bCs/>
          <w:sz w:val="24"/>
          <w:szCs w:val="24"/>
        </w:rPr>
        <w:t>a no baço</w:t>
      </w:r>
      <w:r w:rsidR="00067CD5">
        <w:rPr>
          <w:rFonts w:ascii="Times New Roman" w:hAnsi="Times New Roman" w:cs="Times New Roman"/>
          <w:bCs/>
          <w:sz w:val="24"/>
          <w:szCs w:val="24"/>
        </w:rPr>
        <w:t>,</w:t>
      </w:r>
      <w:r>
        <w:rPr>
          <w:rFonts w:ascii="Times New Roman" w:hAnsi="Times New Roman" w:cs="Times New Roman"/>
          <w:bCs/>
          <w:sz w:val="24"/>
          <w:szCs w:val="24"/>
        </w:rPr>
        <w:t xml:space="preserve"> o prognóstico é reservado e os tempos de sobrevivência médios são baixos </w:t>
      </w:r>
      <w:r w:rsidR="00BF3962">
        <w:rPr>
          <w:rFonts w:ascii="Times New Roman" w:hAnsi="Times New Roman" w:cs="Times New Roman"/>
          <w:bCs/>
          <w:sz w:val="24"/>
          <w:szCs w:val="24"/>
        </w:rPr>
        <w:t>[</w:t>
      </w:r>
      <w:r w:rsidR="00B37D32">
        <w:rPr>
          <w:rFonts w:ascii="Times New Roman" w:hAnsi="Times New Roman" w:cs="Times New Roman"/>
          <w:bCs/>
          <w:sz w:val="24"/>
          <w:szCs w:val="24"/>
        </w:rPr>
        <w:t>4</w:t>
      </w:r>
      <w:r w:rsidR="003E0950">
        <w:rPr>
          <w:rFonts w:ascii="Times New Roman" w:hAnsi="Times New Roman" w:cs="Times New Roman"/>
          <w:bCs/>
          <w:sz w:val="24"/>
          <w:szCs w:val="24"/>
        </w:rPr>
        <w:t>7</w:t>
      </w:r>
      <w:r>
        <w:rPr>
          <w:rFonts w:ascii="Times New Roman" w:hAnsi="Times New Roman" w:cs="Times New Roman"/>
          <w:bCs/>
          <w:sz w:val="24"/>
          <w:szCs w:val="24"/>
        </w:rPr>
        <w:t>].</w:t>
      </w:r>
      <w:r w:rsidR="00BF3962">
        <w:rPr>
          <w:rFonts w:ascii="Times New Roman" w:hAnsi="Times New Roman" w:cs="Times New Roman"/>
          <w:bCs/>
          <w:sz w:val="24"/>
          <w:szCs w:val="24"/>
        </w:rPr>
        <w:t xml:space="preserve"> Ao contrário dos cães, em gatos o grau de diferenciação dos mastócitos não é preditivo do comportamento biológico</w:t>
      </w:r>
      <w:r w:rsidR="00686E57">
        <w:rPr>
          <w:rFonts w:ascii="Times New Roman" w:hAnsi="Times New Roman" w:cs="Times New Roman"/>
          <w:bCs/>
          <w:sz w:val="24"/>
          <w:szCs w:val="24"/>
        </w:rPr>
        <w:t xml:space="preserve"> [</w:t>
      </w:r>
      <w:r w:rsidR="003E0950">
        <w:rPr>
          <w:rFonts w:ascii="Times New Roman" w:hAnsi="Times New Roman" w:cs="Times New Roman"/>
          <w:bCs/>
          <w:sz w:val="24"/>
          <w:szCs w:val="24"/>
        </w:rPr>
        <w:t>47</w:t>
      </w:r>
      <w:r w:rsidR="00686E57">
        <w:rPr>
          <w:rFonts w:ascii="Times New Roman" w:hAnsi="Times New Roman" w:cs="Times New Roman"/>
          <w:bCs/>
          <w:sz w:val="24"/>
          <w:szCs w:val="24"/>
        </w:rPr>
        <w:t>].</w:t>
      </w:r>
    </w:p>
    <w:p w:rsidR="004C4CB9" w:rsidRDefault="004C4CB9" w:rsidP="00271DE3">
      <w:pPr>
        <w:autoSpaceDE w:val="0"/>
        <w:autoSpaceDN w:val="0"/>
        <w:adjustRightInd w:val="0"/>
        <w:spacing w:after="0" w:line="360" w:lineRule="auto"/>
        <w:jc w:val="both"/>
        <w:rPr>
          <w:rFonts w:ascii="Times New Roman" w:hAnsi="Times New Roman" w:cs="Times New Roman"/>
          <w:bCs/>
          <w:sz w:val="24"/>
          <w:szCs w:val="24"/>
        </w:rPr>
      </w:pPr>
    </w:p>
    <w:p w:rsidR="004C4CB9" w:rsidRDefault="004C4CB9" w:rsidP="00271DE3">
      <w:pPr>
        <w:autoSpaceDE w:val="0"/>
        <w:autoSpaceDN w:val="0"/>
        <w:adjustRightInd w:val="0"/>
        <w:spacing w:after="0" w:line="360" w:lineRule="auto"/>
        <w:jc w:val="both"/>
        <w:rPr>
          <w:rFonts w:ascii="Times New Roman" w:hAnsi="Times New Roman" w:cs="Times New Roman"/>
          <w:bCs/>
          <w:sz w:val="24"/>
          <w:szCs w:val="24"/>
        </w:rPr>
      </w:pPr>
    </w:p>
    <w:p w:rsidR="004C4CB9" w:rsidRDefault="00DE3CDB" w:rsidP="009C1B97">
      <w:pPr>
        <w:autoSpaceDE w:val="0"/>
        <w:autoSpaceDN w:val="0"/>
        <w:adjustRightInd w:val="0"/>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Foram identificados diversos factores de prognóstico que ajudam a </w:t>
      </w:r>
      <w:r w:rsidR="0081209C">
        <w:rPr>
          <w:rFonts w:ascii="Times New Roman" w:hAnsi="Times New Roman" w:cs="Times New Roman"/>
          <w:bCs/>
          <w:sz w:val="24"/>
          <w:szCs w:val="24"/>
        </w:rPr>
        <w:t xml:space="preserve">delinear a terapia e </w:t>
      </w:r>
      <w:r w:rsidR="00067CD5">
        <w:rPr>
          <w:rFonts w:ascii="Times New Roman" w:hAnsi="Times New Roman" w:cs="Times New Roman"/>
          <w:bCs/>
          <w:sz w:val="24"/>
          <w:szCs w:val="24"/>
        </w:rPr>
        <w:t>prever</w:t>
      </w:r>
      <w:r>
        <w:rPr>
          <w:rFonts w:ascii="Times New Roman" w:hAnsi="Times New Roman" w:cs="Times New Roman"/>
          <w:bCs/>
          <w:sz w:val="24"/>
          <w:szCs w:val="24"/>
        </w:rPr>
        <w:t xml:space="preserve"> o co</w:t>
      </w:r>
      <w:r w:rsidR="00F973D3">
        <w:rPr>
          <w:rFonts w:ascii="Times New Roman" w:hAnsi="Times New Roman" w:cs="Times New Roman"/>
          <w:bCs/>
          <w:sz w:val="24"/>
          <w:szCs w:val="24"/>
        </w:rPr>
        <w:t>mportamento biológico</w:t>
      </w:r>
      <w:r w:rsidR="00085445">
        <w:rPr>
          <w:rFonts w:ascii="Times New Roman" w:hAnsi="Times New Roman" w:cs="Times New Roman"/>
          <w:bCs/>
          <w:sz w:val="24"/>
          <w:szCs w:val="24"/>
        </w:rPr>
        <w:t xml:space="preserve"> do tumor: </w:t>
      </w:r>
    </w:p>
    <w:p w:rsidR="002836C4" w:rsidRPr="002836C4" w:rsidRDefault="00271DE3" w:rsidP="009B5942">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271DE3">
        <w:rPr>
          <w:rFonts w:ascii="Times New Roman" w:hAnsi="Times New Roman" w:cs="Times New Roman"/>
          <w:bCs/>
          <w:sz w:val="24"/>
          <w:szCs w:val="24"/>
        </w:rPr>
        <w:t>G</w:t>
      </w:r>
      <w:r w:rsidR="00267BDD" w:rsidRPr="00271DE3">
        <w:rPr>
          <w:rFonts w:ascii="Times New Roman" w:hAnsi="Times New Roman" w:cs="Times New Roman"/>
          <w:bCs/>
          <w:sz w:val="24"/>
          <w:szCs w:val="24"/>
        </w:rPr>
        <w:t>rau histológico</w:t>
      </w:r>
      <w:r>
        <w:rPr>
          <w:rFonts w:ascii="Times New Roman" w:hAnsi="Times New Roman" w:cs="Times New Roman"/>
          <w:bCs/>
          <w:sz w:val="24"/>
          <w:szCs w:val="24"/>
        </w:rPr>
        <w:t>:</w:t>
      </w:r>
      <w:r w:rsidR="008E6ACE" w:rsidRPr="00271DE3">
        <w:rPr>
          <w:rFonts w:ascii="Times New Roman" w:hAnsi="Times New Roman" w:cs="Times New Roman"/>
          <w:bCs/>
          <w:sz w:val="24"/>
          <w:szCs w:val="24"/>
        </w:rPr>
        <w:t xml:space="preserve"> </w:t>
      </w:r>
    </w:p>
    <w:p w:rsidR="00F053BB" w:rsidRPr="009B5942" w:rsidRDefault="002836C4" w:rsidP="002836C4">
      <w:pPr>
        <w:pStyle w:val="ListParagraph"/>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t>O</w:t>
      </w:r>
      <w:r w:rsidR="008E6ACE" w:rsidRPr="00271DE3">
        <w:rPr>
          <w:rFonts w:ascii="Times New Roman" w:hAnsi="Times New Roman" w:cs="Times New Roman"/>
          <w:bCs/>
          <w:sz w:val="24"/>
          <w:szCs w:val="24"/>
        </w:rPr>
        <w:t xml:space="preserve"> grau</w:t>
      </w:r>
      <w:r w:rsidR="00267BDD" w:rsidRPr="00271DE3">
        <w:rPr>
          <w:rFonts w:ascii="Times New Roman" w:hAnsi="Times New Roman" w:cs="Times New Roman"/>
          <w:bCs/>
          <w:sz w:val="24"/>
          <w:szCs w:val="24"/>
        </w:rPr>
        <w:t xml:space="preserve"> </w:t>
      </w:r>
      <w:r w:rsidR="00267BDD" w:rsidRPr="00271DE3">
        <w:rPr>
          <w:rFonts w:ascii="Times New Roman" w:hAnsi="Times New Roman" w:cs="Times New Roman"/>
          <w:sz w:val="24"/>
          <w:szCs w:val="24"/>
        </w:rPr>
        <w:t>I</w:t>
      </w:r>
      <w:r w:rsidR="008E6ACE" w:rsidRPr="00271DE3">
        <w:rPr>
          <w:rFonts w:ascii="Times New Roman" w:hAnsi="Times New Roman" w:cs="Times New Roman"/>
          <w:sz w:val="24"/>
          <w:szCs w:val="24"/>
        </w:rPr>
        <w:t xml:space="preserve"> representa entre 30 a 55</w:t>
      </w:r>
      <w:r>
        <w:rPr>
          <w:rFonts w:ascii="Times New Roman" w:hAnsi="Times New Roman" w:cs="Times New Roman"/>
          <w:sz w:val="24"/>
          <w:szCs w:val="24"/>
        </w:rPr>
        <w:t>% de todos os mastocitomas referidos</w:t>
      </w:r>
      <w:r w:rsidR="0081209C">
        <w:rPr>
          <w:rFonts w:ascii="Times New Roman" w:hAnsi="Times New Roman" w:cs="Times New Roman"/>
          <w:sz w:val="24"/>
          <w:szCs w:val="24"/>
        </w:rPr>
        <w:t xml:space="preserve"> e vários estudos retrospe</w:t>
      </w:r>
      <w:r w:rsidR="008E6ACE" w:rsidRPr="00271DE3">
        <w:rPr>
          <w:rFonts w:ascii="Times New Roman" w:hAnsi="Times New Roman" w:cs="Times New Roman"/>
          <w:sz w:val="24"/>
          <w:szCs w:val="24"/>
        </w:rPr>
        <w:t>tivos têm mostrado que 75 a 90% dos animais não morrer</w:t>
      </w:r>
      <w:r w:rsidR="009D7775">
        <w:rPr>
          <w:rFonts w:ascii="Times New Roman" w:hAnsi="Times New Roman" w:cs="Times New Roman"/>
          <w:sz w:val="24"/>
          <w:szCs w:val="24"/>
        </w:rPr>
        <w:t>a</w:t>
      </w:r>
      <w:r w:rsidR="008E6ACE" w:rsidRPr="00271DE3">
        <w:rPr>
          <w:rFonts w:ascii="Times New Roman" w:hAnsi="Times New Roman" w:cs="Times New Roman"/>
          <w:sz w:val="24"/>
          <w:szCs w:val="24"/>
        </w:rPr>
        <w:t>m devido a causas relacionadas</w:t>
      </w:r>
      <w:r w:rsidR="00271DE3">
        <w:rPr>
          <w:rFonts w:ascii="Times New Roman" w:hAnsi="Times New Roman" w:cs="Times New Roman"/>
          <w:sz w:val="24"/>
          <w:szCs w:val="24"/>
        </w:rPr>
        <w:t xml:space="preserve"> com o mastocitoma após terapia</w:t>
      </w:r>
      <w:r w:rsidR="0013518F">
        <w:rPr>
          <w:rFonts w:ascii="Times New Roman" w:hAnsi="Times New Roman" w:cs="Times New Roman"/>
          <w:sz w:val="24"/>
          <w:szCs w:val="24"/>
        </w:rPr>
        <w:t xml:space="preserve"> [</w:t>
      </w:r>
      <w:r w:rsidR="003E0950">
        <w:rPr>
          <w:rFonts w:ascii="Times New Roman" w:hAnsi="Times New Roman" w:cs="Times New Roman"/>
          <w:sz w:val="24"/>
          <w:szCs w:val="24"/>
        </w:rPr>
        <w:t>47</w:t>
      </w:r>
      <w:r w:rsidR="00D375A9">
        <w:rPr>
          <w:rFonts w:ascii="Times New Roman" w:hAnsi="Times New Roman" w:cs="Times New Roman"/>
          <w:sz w:val="24"/>
          <w:szCs w:val="24"/>
        </w:rPr>
        <w:t>]</w:t>
      </w:r>
      <w:r w:rsidR="00271DE3">
        <w:rPr>
          <w:rFonts w:ascii="Times New Roman" w:hAnsi="Times New Roman" w:cs="Times New Roman"/>
          <w:sz w:val="24"/>
          <w:szCs w:val="24"/>
        </w:rPr>
        <w:t>.</w:t>
      </w:r>
      <w:r w:rsidR="008E6ACE" w:rsidRPr="00271DE3">
        <w:rPr>
          <w:rFonts w:ascii="Times New Roman" w:hAnsi="Times New Roman" w:cs="Times New Roman"/>
          <w:sz w:val="24"/>
          <w:szCs w:val="24"/>
        </w:rPr>
        <w:t xml:space="preserve"> </w:t>
      </w:r>
      <w:r w:rsidR="00271DE3">
        <w:rPr>
          <w:rFonts w:ascii="Times New Roman" w:hAnsi="Times New Roman" w:cs="Times New Roman"/>
          <w:sz w:val="24"/>
          <w:szCs w:val="24"/>
        </w:rPr>
        <w:t>O</w:t>
      </w:r>
      <w:r w:rsidR="0081209C">
        <w:rPr>
          <w:rFonts w:ascii="Times New Roman" w:hAnsi="Times New Roman" w:cs="Times New Roman"/>
          <w:sz w:val="24"/>
          <w:szCs w:val="24"/>
        </w:rPr>
        <w:t>s</w:t>
      </w:r>
      <w:r w:rsidR="008E6ACE" w:rsidRPr="00271DE3">
        <w:rPr>
          <w:rFonts w:ascii="Times New Roman" w:hAnsi="Times New Roman" w:cs="Times New Roman"/>
          <w:sz w:val="24"/>
          <w:szCs w:val="24"/>
        </w:rPr>
        <w:t xml:space="preserve"> </w:t>
      </w:r>
      <w:r w:rsidR="00D375A9">
        <w:rPr>
          <w:rFonts w:ascii="Times New Roman" w:hAnsi="Times New Roman" w:cs="Times New Roman"/>
          <w:sz w:val="24"/>
          <w:szCs w:val="24"/>
        </w:rPr>
        <w:t xml:space="preserve">tumores de </w:t>
      </w:r>
      <w:r w:rsidR="008E6ACE" w:rsidRPr="00271DE3">
        <w:rPr>
          <w:rFonts w:ascii="Times New Roman" w:hAnsi="Times New Roman" w:cs="Times New Roman"/>
          <w:sz w:val="24"/>
          <w:szCs w:val="24"/>
        </w:rPr>
        <w:t xml:space="preserve">grau II </w:t>
      </w:r>
      <w:r>
        <w:rPr>
          <w:rFonts w:ascii="Times New Roman" w:hAnsi="Times New Roman" w:cs="Times New Roman"/>
          <w:sz w:val="24"/>
          <w:szCs w:val="24"/>
        </w:rPr>
        <w:t>têm a capacidade</w:t>
      </w:r>
      <w:r w:rsidR="00D375A9">
        <w:rPr>
          <w:rFonts w:ascii="Times New Roman" w:hAnsi="Times New Roman" w:cs="Times New Roman"/>
          <w:sz w:val="24"/>
          <w:szCs w:val="24"/>
        </w:rPr>
        <w:t xml:space="preserve"> de disseminação sistémica</w:t>
      </w:r>
      <w:r w:rsidR="00D375A9" w:rsidRPr="00271DE3">
        <w:rPr>
          <w:rFonts w:ascii="Times New Roman" w:hAnsi="Times New Roman" w:cs="Times New Roman"/>
          <w:sz w:val="24"/>
          <w:szCs w:val="24"/>
        </w:rPr>
        <w:t xml:space="preserve"> </w:t>
      </w:r>
      <w:r w:rsidR="00D375A9">
        <w:rPr>
          <w:rFonts w:ascii="Times New Roman" w:hAnsi="Times New Roman" w:cs="Times New Roman"/>
          <w:sz w:val="24"/>
          <w:szCs w:val="24"/>
        </w:rPr>
        <w:t xml:space="preserve">e </w:t>
      </w:r>
      <w:r w:rsidR="008E6ACE" w:rsidRPr="00271DE3">
        <w:rPr>
          <w:rFonts w:ascii="Times New Roman" w:hAnsi="Times New Roman" w:cs="Times New Roman"/>
          <w:sz w:val="24"/>
          <w:szCs w:val="24"/>
        </w:rPr>
        <w:t>representa</w:t>
      </w:r>
      <w:r w:rsidR="00D375A9">
        <w:rPr>
          <w:rFonts w:ascii="Times New Roman" w:hAnsi="Times New Roman" w:cs="Times New Roman"/>
          <w:sz w:val="24"/>
          <w:szCs w:val="24"/>
        </w:rPr>
        <w:t>m</w:t>
      </w:r>
      <w:r w:rsidR="008E6ACE" w:rsidRPr="00271DE3">
        <w:rPr>
          <w:rFonts w:ascii="Times New Roman" w:hAnsi="Times New Roman" w:cs="Times New Roman"/>
          <w:sz w:val="24"/>
          <w:szCs w:val="24"/>
        </w:rPr>
        <w:t xml:space="preserve"> entre 25 a 45% dos casos</w:t>
      </w:r>
      <w:r w:rsidR="00D375A9">
        <w:rPr>
          <w:rFonts w:ascii="Times New Roman" w:hAnsi="Times New Roman" w:cs="Times New Roman"/>
          <w:sz w:val="24"/>
          <w:szCs w:val="24"/>
        </w:rPr>
        <w:t xml:space="preserve">, tendo </w:t>
      </w:r>
      <w:r w:rsidR="008E6ACE" w:rsidRPr="00271DE3">
        <w:rPr>
          <w:rFonts w:ascii="Times New Roman" w:hAnsi="Times New Roman" w:cs="Times New Roman"/>
          <w:sz w:val="24"/>
          <w:szCs w:val="24"/>
        </w:rPr>
        <w:t>u</w:t>
      </w:r>
      <w:r w:rsidR="00D375A9">
        <w:rPr>
          <w:rFonts w:ascii="Times New Roman" w:hAnsi="Times New Roman" w:cs="Times New Roman"/>
          <w:sz w:val="24"/>
          <w:szCs w:val="24"/>
        </w:rPr>
        <w:t>m TSM</w:t>
      </w:r>
      <w:r w:rsidR="008E6ACE" w:rsidRPr="00271DE3">
        <w:rPr>
          <w:rFonts w:ascii="Times New Roman" w:hAnsi="Times New Roman" w:cs="Times New Roman"/>
          <w:sz w:val="24"/>
          <w:szCs w:val="24"/>
        </w:rPr>
        <w:t xml:space="preserve"> de 28 semanas após remoção</w:t>
      </w:r>
      <w:r w:rsidR="00D375A9">
        <w:rPr>
          <w:rFonts w:ascii="Times New Roman" w:hAnsi="Times New Roman" w:cs="Times New Roman"/>
          <w:sz w:val="24"/>
          <w:szCs w:val="24"/>
        </w:rPr>
        <w:t xml:space="preserve"> cirúrgica da massa</w:t>
      </w:r>
      <w:r w:rsidR="00271DE3">
        <w:rPr>
          <w:rFonts w:ascii="Times New Roman" w:hAnsi="Times New Roman" w:cs="Times New Roman"/>
          <w:sz w:val="24"/>
          <w:szCs w:val="24"/>
        </w:rPr>
        <w:t xml:space="preserve">. Mais recentemente tem sido </w:t>
      </w:r>
      <w:r w:rsidR="00F053BB">
        <w:rPr>
          <w:rFonts w:ascii="Times New Roman" w:hAnsi="Times New Roman" w:cs="Times New Roman"/>
          <w:sz w:val="24"/>
          <w:szCs w:val="24"/>
        </w:rPr>
        <w:t>demonstrado</w:t>
      </w:r>
      <w:r w:rsidR="00271DE3">
        <w:rPr>
          <w:rFonts w:ascii="Times New Roman" w:hAnsi="Times New Roman" w:cs="Times New Roman"/>
          <w:sz w:val="24"/>
          <w:szCs w:val="24"/>
        </w:rPr>
        <w:t xml:space="preserve"> que a radioterapia após excisão incompleta </w:t>
      </w:r>
      <w:r w:rsidR="00F053BB">
        <w:rPr>
          <w:rFonts w:ascii="Times New Roman" w:hAnsi="Times New Roman" w:cs="Times New Roman"/>
          <w:sz w:val="24"/>
          <w:szCs w:val="24"/>
        </w:rPr>
        <w:t>de mastocitomas grau II pode curar mais de 80% dos pacientes, aumentando o TSM. O</w:t>
      </w:r>
      <w:r w:rsidR="008E6ACE" w:rsidRPr="00271DE3">
        <w:rPr>
          <w:rFonts w:ascii="Times New Roman" w:hAnsi="Times New Roman" w:cs="Times New Roman"/>
          <w:sz w:val="24"/>
          <w:szCs w:val="24"/>
        </w:rPr>
        <w:t xml:space="preserve"> grau III inclui 20 a 40% dos mastocitomas cutâneos, exibindo metástases </w:t>
      </w:r>
      <w:r w:rsidR="00FC2621">
        <w:rPr>
          <w:rFonts w:ascii="Times New Roman" w:hAnsi="Times New Roman" w:cs="Times New Roman"/>
          <w:sz w:val="24"/>
          <w:szCs w:val="24"/>
        </w:rPr>
        <w:t>no</w:t>
      </w:r>
      <w:r w:rsidR="00271DE3" w:rsidRPr="00271DE3">
        <w:rPr>
          <w:rFonts w:ascii="Times New Roman" w:hAnsi="Times New Roman" w:cs="Times New Roman"/>
          <w:sz w:val="24"/>
          <w:szCs w:val="24"/>
        </w:rPr>
        <w:t xml:space="preserve"> decurso precoce da doença, com um TSM de 18 semanas quando </w:t>
      </w:r>
      <w:r w:rsidR="0081209C">
        <w:rPr>
          <w:rFonts w:ascii="Times New Roman" w:hAnsi="Times New Roman" w:cs="Times New Roman"/>
          <w:sz w:val="24"/>
          <w:szCs w:val="24"/>
        </w:rPr>
        <w:t xml:space="preserve">efetuada </w:t>
      </w:r>
      <w:r w:rsidR="00271DE3" w:rsidRPr="00271DE3">
        <w:rPr>
          <w:rFonts w:ascii="Times New Roman" w:hAnsi="Times New Roman" w:cs="Times New Roman"/>
          <w:sz w:val="24"/>
          <w:szCs w:val="24"/>
        </w:rPr>
        <w:t>apenas remoção cirúrgica. N</w:t>
      </w:r>
      <w:r w:rsidR="00F053BB">
        <w:rPr>
          <w:rFonts w:ascii="Times New Roman" w:hAnsi="Times New Roman" w:cs="Times New Roman"/>
          <w:sz w:val="24"/>
          <w:szCs w:val="24"/>
        </w:rPr>
        <w:t>outro</w:t>
      </w:r>
      <w:r w:rsidR="0081209C">
        <w:rPr>
          <w:rFonts w:ascii="Times New Roman" w:hAnsi="Times New Roman" w:cs="Times New Roman"/>
          <w:sz w:val="24"/>
          <w:szCs w:val="24"/>
        </w:rPr>
        <w:t>s</w:t>
      </w:r>
      <w:r w:rsidR="00271DE3" w:rsidRPr="00271DE3">
        <w:rPr>
          <w:rFonts w:ascii="Times New Roman" w:hAnsi="Times New Roman" w:cs="Times New Roman"/>
          <w:sz w:val="24"/>
          <w:szCs w:val="24"/>
        </w:rPr>
        <w:t xml:space="preserve"> estudo</w:t>
      </w:r>
      <w:r w:rsidR="0081209C">
        <w:rPr>
          <w:rFonts w:ascii="Times New Roman" w:hAnsi="Times New Roman" w:cs="Times New Roman"/>
          <w:sz w:val="24"/>
          <w:szCs w:val="24"/>
        </w:rPr>
        <w:t>s</w:t>
      </w:r>
      <w:r w:rsidR="00271DE3" w:rsidRPr="00271DE3">
        <w:rPr>
          <w:rFonts w:ascii="Times New Roman" w:hAnsi="Times New Roman" w:cs="Times New Roman"/>
          <w:sz w:val="24"/>
          <w:szCs w:val="24"/>
        </w:rPr>
        <w:t xml:space="preserve"> a percentagem de cães com mastocitoma gr</w:t>
      </w:r>
      <w:r w:rsidR="00EF57EB">
        <w:rPr>
          <w:rFonts w:ascii="Times New Roman" w:hAnsi="Times New Roman" w:cs="Times New Roman"/>
          <w:sz w:val="24"/>
          <w:szCs w:val="24"/>
        </w:rPr>
        <w:t xml:space="preserve">au III que sobreviveram até </w:t>
      </w:r>
      <w:r w:rsidR="007E471D">
        <w:rPr>
          <w:rFonts w:ascii="Times New Roman" w:hAnsi="Times New Roman" w:cs="Times New Roman"/>
          <w:sz w:val="24"/>
          <w:szCs w:val="24"/>
        </w:rPr>
        <w:t xml:space="preserve">4 </w:t>
      </w:r>
      <w:r w:rsidR="0081209C">
        <w:rPr>
          <w:rFonts w:ascii="Times New Roman" w:hAnsi="Times New Roman" w:cs="Times New Roman"/>
          <w:sz w:val="24"/>
          <w:szCs w:val="24"/>
        </w:rPr>
        <w:t xml:space="preserve">e 2 </w:t>
      </w:r>
      <w:r w:rsidR="007E471D">
        <w:rPr>
          <w:rFonts w:ascii="Times New Roman" w:hAnsi="Times New Roman" w:cs="Times New Roman"/>
          <w:sz w:val="24"/>
          <w:szCs w:val="24"/>
        </w:rPr>
        <w:t>anos</w:t>
      </w:r>
      <w:r w:rsidR="00271DE3" w:rsidRPr="00271DE3">
        <w:rPr>
          <w:rFonts w:ascii="Times New Roman" w:hAnsi="Times New Roman" w:cs="Times New Roman"/>
          <w:sz w:val="24"/>
          <w:szCs w:val="24"/>
        </w:rPr>
        <w:t xml:space="preserve"> foi de</w:t>
      </w:r>
      <w:r w:rsidR="007E471D">
        <w:rPr>
          <w:rFonts w:ascii="Times New Roman" w:hAnsi="Times New Roman" w:cs="Times New Roman"/>
          <w:sz w:val="24"/>
          <w:szCs w:val="24"/>
        </w:rPr>
        <w:t xml:space="preserve"> 6% e</w:t>
      </w:r>
      <w:r w:rsidR="0081209C">
        <w:rPr>
          <w:rFonts w:ascii="Times New Roman" w:hAnsi="Times New Roman" w:cs="Times New Roman"/>
          <w:sz w:val="24"/>
          <w:szCs w:val="24"/>
        </w:rPr>
        <w:t xml:space="preserve"> 7%, respectivamente </w:t>
      </w:r>
      <w:r w:rsidR="0013518F">
        <w:rPr>
          <w:rFonts w:ascii="Times New Roman" w:hAnsi="Times New Roman" w:cs="Times New Roman"/>
          <w:sz w:val="24"/>
          <w:szCs w:val="24"/>
        </w:rPr>
        <w:t>[</w:t>
      </w:r>
      <w:r w:rsidR="003E0950">
        <w:rPr>
          <w:rFonts w:ascii="Times New Roman" w:hAnsi="Times New Roman" w:cs="Times New Roman"/>
          <w:sz w:val="24"/>
          <w:szCs w:val="24"/>
        </w:rPr>
        <w:t>47</w:t>
      </w:r>
      <w:r w:rsidR="00EF57EB">
        <w:rPr>
          <w:rFonts w:ascii="Times New Roman" w:hAnsi="Times New Roman" w:cs="Times New Roman"/>
          <w:sz w:val="24"/>
          <w:szCs w:val="24"/>
        </w:rPr>
        <w:t>]</w:t>
      </w:r>
      <w:r w:rsidR="00271DE3" w:rsidRPr="00271DE3">
        <w:rPr>
          <w:rFonts w:ascii="Times New Roman" w:hAnsi="Times New Roman" w:cs="Times New Roman"/>
          <w:sz w:val="24"/>
          <w:szCs w:val="24"/>
        </w:rPr>
        <w:t>.</w:t>
      </w:r>
    </w:p>
    <w:p w:rsidR="00E31D85" w:rsidRPr="009B5942" w:rsidRDefault="00067CD5" w:rsidP="009B5942">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Estadio</w:t>
      </w:r>
      <w:r w:rsidR="00267BDD" w:rsidRPr="00ED01F7">
        <w:rPr>
          <w:rFonts w:ascii="Times New Roman" w:hAnsi="Times New Roman" w:cs="Times New Roman"/>
          <w:sz w:val="24"/>
          <w:szCs w:val="24"/>
        </w:rPr>
        <w:t xml:space="preserve"> </w:t>
      </w:r>
      <w:r w:rsidR="009B5942" w:rsidRPr="00ED01F7">
        <w:rPr>
          <w:rFonts w:ascii="Times New Roman" w:hAnsi="Times New Roman" w:cs="Times New Roman"/>
          <w:sz w:val="24"/>
          <w:szCs w:val="24"/>
        </w:rPr>
        <w:t>clínico</w:t>
      </w:r>
      <w:r w:rsidR="002A7BF0" w:rsidRPr="00ED01F7">
        <w:rPr>
          <w:rFonts w:ascii="Times New Roman" w:hAnsi="Times New Roman" w:cs="Times New Roman"/>
          <w:sz w:val="24"/>
          <w:szCs w:val="24"/>
        </w:rPr>
        <w:t xml:space="preserve">: </w:t>
      </w:r>
      <w:r w:rsidR="002836C4">
        <w:rPr>
          <w:rFonts w:ascii="Times New Roman" w:hAnsi="Times New Roman" w:cs="Times New Roman"/>
          <w:sz w:val="24"/>
          <w:szCs w:val="24"/>
        </w:rPr>
        <w:t>tem sido referido</w:t>
      </w:r>
      <w:r w:rsidR="00ED01F7" w:rsidRPr="00ED01F7">
        <w:rPr>
          <w:rFonts w:ascii="Times New Roman" w:hAnsi="Times New Roman" w:cs="Times New Roman"/>
          <w:sz w:val="24"/>
          <w:szCs w:val="24"/>
        </w:rPr>
        <w:t xml:space="preserve"> </w:t>
      </w:r>
      <w:r w:rsidR="00C4123E">
        <w:rPr>
          <w:rFonts w:ascii="Times New Roman" w:hAnsi="Times New Roman" w:cs="Times New Roman"/>
          <w:sz w:val="24"/>
          <w:szCs w:val="24"/>
        </w:rPr>
        <w:t xml:space="preserve">em alguns estudos </w:t>
      </w:r>
      <w:r w:rsidR="00ED01F7" w:rsidRPr="00ED01F7">
        <w:rPr>
          <w:rFonts w:ascii="Times New Roman" w:hAnsi="Times New Roman" w:cs="Times New Roman"/>
          <w:sz w:val="24"/>
          <w:szCs w:val="24"/>
        </w:rPr>
        <w:t xml:space="preserve">que </w:t>
      </w:r>
      <w:r w:rsidR="00ED01F7">
        <w:rPr>
          <w:rFonts w:ascii="Times New Roman" w:hAnsi="Times New Roman" w:cs="Times New Roman"/>
          <w:sz w:val="24"/>
          <w:szCs w:val="24"/>
        </w:rPr>
        <w:t xml:space="preserve">cães com </w:t>
      </w:r>
      <w:r w:rsidR="009B5942">
        <w:rPr>
          <w:rFonts w:ascii="Times New Roman" w:hAnsi="Times New Roman" w:cs="Times New Roman"/>
          <w:sz w:val="24"/>
          <w:szCs w:val="24"/>
        </w:rPr>
        <w:t>mastocitoma</w:t>
      </w:r>
      <w:r w:rsidR="00ED01F7">
        <w:rPr>
          <w:rFonts w:ascii="Times New Roman" w:hAnsi="Times New Roman" w:cs="Times New Roman"/>
          <w:sz w:val="24"/>
          <w:szCs w:val="24"/>
        </w:rPr>
        <w:t xml:space="preserve"> em </w:t>
      </w:r>
      <w:r>
        <w:rPr>
          <w:rFonts w:ascii="Times New Roman" w:hAnsi="Times New Roman" w:cs="Times New Roman"/>
          <w:sz w:val="24"/>
          <w:szCs w:val="24"/>
        </w:rPr>
        <w:t>estadio</w:t>
      </w:r>
      <w:r w:rsidR="00ED01F7">
        <w:rPr>
          <w:rFonts w:ascii="Times New Roman" w:hAnsi="Times New Roman" w:cs="Times New Roman"/>
          <w:sz w:val="24"/>
          <w:szCs w:val="24"/>
        </w:rPr>
        <w:t xml:space="preserve"> I</w:t>
      </w:r>
      <w:r w:rsidR="00ED01F7" w:rsidRPr="00ED01F7">
        <w:rPr>
          <w:rFonts w:ascii="Times New Roman" w:hAnsi="Times New Roman" w:cs="Times New Roman"/>
          <w:sz w:val="24"/>
          <w:szCs w:val="24"/>
        </w:rPr>
        <w:t xml:space="preserve"> </w:t>
      </w:r>
      <w:r w:rsidR="00953DF8">
        <w:rPr>
          <w:rFonts w:ascii="Times New Roman" w:hAnsi="Times New Roman" w:cs="Times New Roman"/>
          <w:sz w:val="24"/>
          <w:szCs w:val="24"/>
        </w:rPr>
        <w:t xml:space="preserve">têm maiores TSM </w:t>
      </w:r>
      <w:r w:rsidR="00ED01F7">
        <w:rPr>
          <w:rFonts w:ascii="Times New Roman" w:hAnsi="Times New Roman" w:cs="Times New Roman"/>
          <w:sz w:val="24"/>
          <w:szCs w:val="24"/>
        </w:rPr>
        <w:t xml:space="preserve">que cães com outros </w:t>
      </w:r>
      <w:r>
        <w:rPr>
          <w:rFonts w:ascii="Times New Roman" w:hAnsi="Times New Roman" w:cs="Times New Roman"/>
          <w:sz w:val="24"/>
          <w:szCs w:val="24"/>
        </w:rPr>
        <w:t>estadio</w:t>
      </w:r>
      <w:r w:rsidR="00ED01F7">
        <w:rPr>
          <w:rFonts w:ascii="Times New Roman" w:hAnsi="Times New Roman" w:cs="Times New Roman"/>
          <w:sz w:val="24"/>
          <w:szCs w:val="24"/>
        </w:rPr>
        <w:t xml:space="preserve">s </w:t>
      </w:r>
      <w:r w:rsidR="003E0950">
        <w:rPr>
          <w:rFonts w:ascii="Times New Roman" w:hAnsi="Times New Roman" w:cs="Times New Roman"/>
          <w:sz w:val="24"/>
          <w:szCs w:val="24"/>
        </w:rPr>
        <w:t>clínicos [6</w:t>
      </w:r>
      <w:r w:rsidR="007C250D">
        <w:rPr>
          <w:rFonts w:ascii="Times New Roman" w:hAnsi="Times New Roman" w:cs="Times New Roman"/>
          <w:sz w:val="24"/>
          <w:szCs w:val="24"/>
        </w:rPr>
        <w:t>]</w:t>
      </w:r>
      <w:r w:rsidR="009B5942">
        <w:rPr>
          <w:rFonts w:ascii="Times New Roman" w:hAnsi="Times New Roman" w:cs="Times New Roman"/>
          <w:sz w:val="24"/>
          <w:szCs w:val="24"/>
        </w:rPr>
        <w:t xml:space="preserve">, </w:t>
      </w:r>
      <w:r w:rsidR="00C4123E">
        <w:rPr>
          <w:rFonts w:ascii="Times New Roman" w:hAnsi="Times New Roman" w:cs="Times New Roman"/>
          <w:sz w:val="24"/>
          <w:szCs w:val="24"/>
        </w:rPr>
        <w:t>embora não tenha sido provado que o aumento de</w:t>
      </w:r>
      <w:r w:rsidR="007C250D">
        <w:rPr>
          <w:rFonts w:ascii="Times New Roman" w:hAnsi="Times New Roman" w:cs="Times New Roman"/>
          <w:sz w:val="24"/>
          <w:szCs w:val="24"/>
        </w:rPr>
        <w:t xml:space="preserve"> </w:t>
      </w:r>
      <w:r>
        <w:rPr>
          <w:rFonts w:ascii="Times New Roman" w:hAnsi="Times New Roman" w:cs="Times New Roman"/>
          <w:sz w:val="24"/>
          <w:szCs w:val="24"/>
        </w:rPr>
        <w:t>estadio</w:t>
      </w:r>
      <w:r w:rsidR="00FC2621">
        <w:rPr>
          <w:rFonts w:ascii="Times New Roman" w:hAnsi="Times New Roman" w:cs="Times New Roman"/>
          <w:sz w:val="24"/>
          <w:szCs w:val="24"/>
        </w:rPr>
        <w:t>s piore</w:t>
      </w:r>
      <w:r w:rsidR="007C250D">
        <w:rPr>
          <w:rFonts w:ascii="Times New Roman" w:hAnsi="Times New Roman" w:cs="Times New Roman"/>
          <w:sz w:val="24"/>
          <w:szCs w:val="24"/>
        </w:rPr>
        <w:t xml:space="preserve"> </w:t>
      </w:r>
      <w:r w:rsidR="00C4123E">
        <w:rPr>
          <w:rFonts w:ascii="Times New Roman" w:hAnsi="Times New Roman" w:cs="Times New Roman"/>
          <w:sz w:val="24"/>
          <w:szCs w:val="24"/>
        </w:rPr>
        <w:t xml:space="preserve">necessariamente </w:t>
      </w:r>
      <w:r w:rsidR="007C250D">
        <w:rPr>
          <w:rFonts w:ascii="Times New Roman" w:hAnsi="Times New Roman" w:cs="Times New Roman"/>
          <w:sz w:val="24"/>
          <w:szCs w:val="24"/>
        </w:rPr>
        <w:t>o prognóstico [</w:t>
      </w:r>
      <w:r w:rsidR="003E0950">
        <w:rPr>
          <w:rFonts w:ascii="Times New Roman" w:hAnsi="Times New Roman" w:cs="Times New Roman"/>
          <w:sz w:val="24"/>
          <w:szCs w:val="24"/>
        </w:rPr>
        <w:t>47</w:t>
      </w:r>
      <w:r w:rsidR="0013518F">
        <w:rPr>
          <w:rFonts w:ascii="Times New Roman" w:hAnsi="Times New Roman" w:cs="Times New Roman"/>
          <w:sz w:val="24"/>
          <w:szCs w:val="24"/>
        </w:rPr>
        <w:t>]</w:t>
      </w:r>
      <w:r w:rsidR="007C250D">
        <w:rPr>
          <w:rFonts w:ascii="Times New Roman" w:hAnsi="Times New Roman" w:cs="Times New Roman"/>
          <w:sz w:val="24"/>
          <w:szCs w:val="24"/>
        </w:rPr>
        <w:t xml:space="preserve">. Em outros 2 estudos, a presença de mastócitos nos linfonodos regionais esteve relacionada com menores tempos de sobrevivência e intervalo sem doença, sugerindo que o </w:t>
      </w:r>
      <w:r>
        <w:rPr>
          <w:rFonts w:ascii="Times New Roman" w:hAnsi="Times New Roman" w:cs="Times New Roman"/>
          <w:sz w:val="24"/>
          <w:szCs w:val="24"/>
        </w:rPr>
        <w:t>estadio</w:t>
      </w:r>
      <w:r w:rsidR="007C250D">
        <w:rPr>
          <w:rFonts w:ascii="Times New Roman" w:hAnsi="Times New Roman" w:cs="Times New Roman"/>
          <w:sz w:val="24"/>
          <w:szCs w:val="24"/>
        </w:rPr>
        <w:t xml:space="preserve"> II apresenta pio</w:t>
      </w:r>
      <w:r w:rsidR="0013518F">
        <w:rPr>
          <w:rFonts w:ascii="Times New Roman" w:hAnsi="Times New Roman" w:cs="Times New Roman"/>
          <w:sz w:val="24"/>
          <w:szCs w:val="24"/>
        </w:rPr>
        <w:t xml:space="preserve">r prognóstico que o </w:t>
      </w:r>
      <w:r>
        <w:rPr>
          <w:rFonts w:ascii="Times New Roman" w:hAnsi="Times New Roman" w:cs="Times New Roman"/>
          <w:sz w:val="24"/>
          <w:szCs w:val="24"/>
        </w:rPr>
        <w:t>estadio</w:t>
      </w:r>
      <w:r w:rsidR="0013518F">
        <w:rPr>
          <w:rFonts w:ascii="Times New Roman" w:hAnsi="Times New Roman" w:cs="Times New Roman"/>
          <w:sz w:val="24"/>
          <w:szCs w:val="24"/>
        </w:rPr>
        <w:t xml:space="preserve"> I [</w:t>
      </w:r>
      <w:r w:rsidR="00B37D32">
        <w:rPr>
          <w:rFonts w:ascii="Times New Roman" w:hAnsi="Times New Roman" w:cs="Times New Roman"/>
          <w:sz w:val="24"/>
          <w:szCs w:val="24"/>
        </w:rPr>
        <w:t>4</w:t>
      </w:r>
      <w:r w:rsidR="003E0950">
        <w:rPr>
          <w:rFonts w:ascii="Times New Roman" w:hAnsi="Times New Roman" w:cs="Times New Roman"/>
          <w:sz w:val="24"/>
          <w:szCs w:val="24"/>
        </w:rPr>
        <w:t>7</w:t>
      </w:r>
      <w:r w:rsidR="007C250D">
        <w:rPr>
          <w:rFonts w:ascii="Times New Roman" w:hAnsi="Times New Roman" w:cs="Times New Roman"/>
          <w:sz w:val="24"/>
          <w:szCs w:val="24"/>
        </w:rPr>
        <w:t xml:space="preserve">]. Noutro estudo foi verificado que cães com mastocitoma em </w:t>
      </w:r>
      <w:r>
        <w:rPr>
          <w:rFonts w:ascii="Times New Roman" w:hAnsi="Times New Roman" w:cs="Times New Roman"/>
          <w:sz w:val="24"/>
          <w:szCs w:val="24"/>
        </w:rPr>
        <w:t>estadio</w:t>
      </w:r>
      <w:r w:rsidR="007C250D">
        <w:rPr>
          <w:rFonts w:ascii="Times New Roman" w:hAnsi="Times New Roman" w:cs="Times New Roman"/>
          <w:sz w:val="24"/>
          <w:szCs w:val="24"/>
        </w:rPr>
        <w:t xml:space="preserve"> III com múltiplas massas dérmicas não tiveram pior prognóstico quando comparado com cães em </w:t>
      </w:r>
      <w:r>
        <w:rPr>
          <w:rFonts w:ascii="Times New Roman" w:hAnsi="Times New Roman" w:cs="Times New Roman"/>
          <w:sz w:val="24"/>
          <w:szCs w:val="24"/>
        </w:rPr>
        <w:t>estadio</w:t>
      </w:r>
      <w:r w:rsidR="007C250D">
        <w:rPr>
          <w:rFonts w:ascii="Times New Roman" w:hAnsi="Times New Roman" w:cs="Times New Roman"/>
          <w:sz w:val="24"/>
          <w:szCs w:val="24"/>
        </w:rPr>
        <w:t xml:space="preserve"> I, quan</w:t>
      </w:r>
      <w:r w:rsidR="0013518F">
        <w:rPr>
          <w:rFonts w:ascii="Times New Roman" w:hAnsi="Times New Roman" w:cs="Times New Roman"/>
          <w:sz w:val="24"/>
          <w:szCs w:val="24"/>
        </w:rPr>
        <w:t>do tratados com quimioterapia [</w:t>
      </w:r>
      <w:r w:rsidR="003E0950">
        <w:rPr>
          <w:rFonts w:ascii="Times New Roman" w:hAnsi="Times New Roman" w:cs="Times New Roman"/>
          <w:sz w:val="24"/>
          <w:szCs w:val="24"/>
        </w:rPr>
        <w:t>47</w:t>
      </w:r>
      <w:r w:rsidR="007C250D">
        <w:rPr>
          <w:rFonts w:ascii="Times New Roman" w:hAnsi="Times New Roman" w:cs="Times New Roman"/>
          <w:sz w:val="24"/>
          <w:szCs w:val="24"/>
        </w:rPr>
        <w:t>].</w:t>
      </w:r>
    </w:p>
    <w:p w:rsidR="001516DD" w:rsidRPr="0001438F" w:rsidRDefault="00256382" w:rsidP="0001438F">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1516DD">
        <w:rPr>
          <w:rFonts w:ascii="Times New Roman" w:hAnsi="Times New Roman" w:cs="Times New Roman"/>
          <w:sz w:val="24"/>
          <w:szCs w:val="24"/>
        </w:rPr>
        <w:t>Localização anatómica: t</w:t>
      </w:r>
      <w:r w:rsidR="002836C4">
        <w:rPr>
          <w:rFonts w:ascii="Times New Roman" w:hAnsi="Times New Roman" w:cs="Times New Roman"/>
          <w:sz w:val="24"/>
          <w:szCs w:val="24"/>
        </w:rPr>
        <w:t>em sido referido</w:t>
      </w:r>
      <w:r w:rsidRPr="001516DD">
        <w:rPr>
          <w:rFonts w:ascii="Times New Roman" w:hAnsi="Times New Roman" w:cs="Times New Roman"/>
          <w:sz w:val="24"/>
          <w:szCs w:val="24"/>
        </w:rPr>
        <w:t xml:space="preserve"> que mastocitomas que se desenvolvem na cavidade oral, extremidades dos dígitos e áreas inguinal, prepucial e perineal apresentam um comportamento mais agressivo, independentemente do grau histológico. Contudo, </w:t>
      </w:r>
      <w:r w:rsidR="001516DD" w:rsidRPr="001516DD">
        <w:rPr>
          <w:rFonts w:ascii="Times New Roman" w:hAnsi="Times New Roman" w:cs="Times New Roman"/>
          <w:sz w:val="24"/>
          <w:szCs w:val="24"/>
        </w:rPr>
        <w:t>faltam ainda evidências defin</w:t>
      </w:r>
      <w:r w:rsidR="0001438F">
        <w:rPr>
          <w:rFonts w:ascii="Times New Roman" w:hAnsi="Times New Roman" w:cs="Times New Roman"/>
          <w:sz w:val="24"/>
          <w:szCs w:val="24"/>
        </w:rPr>
        <w:t>itivas na literatura sobre esta possibilidade</w:t>
      </w:r>
      <w:r w:rsidR="001516DD" w:rsidRPr="001516DD">
        <w:rPr>
          <w:rFonts w:ascii="Times New Roman" w:hAnsi="Times New Roman" w:cs="Times New Roman"/>
          <w:sz w:val="24"/>
          <w:szCs w:val="24"/>
        </w:rPr>
        <w:t xml:space="preserve">. </w:t>
      </w:r>
      <w:r w:rsidR="00A27284">
        <w:rPr>
          <w:rFonts w:ascii="Times New Roman" w:hAnsi="Times New Roman" w:cs="Times New Roman"/>
          <w:sz w:val="24"/>
          <w:szCs w:val="24"/>
        </w:rPr>
        <w:t>Por outro lado, m</w:t>
      </w:r>
      <w:r w:rsidR="001516DD" w:rsidRPr="001516DD">
        <w:rPr>
          <w:rFonts w:ascii="Times New Roman" w:hAnsi="Times New Roman" w:cs="Times New Roman"/>
          <w:sz w:val="24"/>
          <w:szCs w:val="24"/>
        </w:rPr>
        <w:t>astocitomas originários em vísceras (trato gastrointestinal, fígado e baço) ou medula óssea estão ass</w:t>
      </w:r>
      <w:r w:rsidR="00DE131F">
        <w:rPr>
          <w:rFonts w:ascii="Times New Roman" w:hAnsi="Times New Roman" w:cs="Times New Roman"/>
          <w:sz w:val="24"/>
          <w:szCs w:val="24"/>
        </w:rPr>
        <w:t>ociados a piores</w:t>
      </w:r>
      <w:r w:rsidR="0013518F">
        <w:rPr>
          <w:rFonts w:ascii="Times New Roman" w:hAnsi="Times New Roman" w:cs="Times New Roman"/>
          <w:sz w:val="24"/>
          <w:szCs w:val="24"/>
        </w:rPr>
        <w:t xml:space="preserve"> prognósticos [</w:t>
      </w:r>
      <w:r w:rsidR="003E0950">
        <w:rPr>
          <w:rFonts w:ascii="Times New Roman" w:hAnsi="Times New Roman" w:cs="Times New Roman"/>
          <w:sz w:val="24"/>
          <w:szCs w:val="24"/>
        </w:rPr>
        <w:t>47</w:t>
      </w:r>
      <w:r w:rsidR="001516DD" w:rsidRPr="001516DD">
        <w:rPr>
          <w:rFonts w:ascii="Times New Roman" w:hAnsi="Times New Roman" w:cs="Times New Roman"/>
          <w:sz w:val="24"/>
          <w:szCs w:val="24"/>
        </w:rPr>
        <w:t>].</w:t>
      </w:r>
    </w:p>
    <w:p w:rsidR="004B2199" w:rsidRPr="008A2E3C" w:rsidRDefault="008564CB" w:rsidP="008A2E3C">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4B2199">
        <w:rPr>
          <w:rFonts w:ascii="Times New Roman" w:hAnsi="Times New Roman" w:cs="Times New Roman"/>
          <w:sz w:val="24"/>
          <w:szCs w:val="24"/>
        </w:rPr>
        <w:lastRenderedPageBreak/>
        <w:t>Taxa de crescimento</w:t>
      </w:r>
      <w:r w:rsidR="004B2199">
        <w:rPr>
          <w:rFonts w:ascii="Times New Roman" w:hAnsi="Times New Roman" w:cs="Times New Roman"/>
          <w:sz w:val="24"/>
          <w:szCs w:val="24"/>
        </w:rPr>
        <w:t xml:space="preserve"> do tumor</w:t>
      </w:r>
      <w:r w:rsidRPr="004B2199">
        <w:rPr>
          <w:rFonts w:ascii="Times New Roman" w:hAnsi="Times New Roman" w:cs="Times New Roman"/>
          <w:sz w:val="24"/>
          <w:szCs w:val="24"/>
        </w:rPr>
        <w:t>: tumor</w:t>
      </w:r>
      <w:r w:rsidR="004B2199" w:rsidRPr="004B2199">
        <w:rPr>
          <w:rFonts w:ascii="Times New Roman" w:hAnsi="Times New Roman" w:cs="Times New Roman"/>
          <w:sz w:val="24"/>
          <w:szCs w:val="24"/>
        </w:rPr>
        <w:t>e</w:t>
      </w:r>
      <w:r w:rsidRPr="004B2199">
        <w:rPr>
          <w:rFonts w:ascii="Times New Roman" w:hAnsi="Times New Roman" w:cs="Times New Roman"/>
          <w:sz w:val="24"/>
          <w:szCs w:val="24"/>
        </w:rPr>
        <w:t>s present</w:t>
      </w:r>
      <w:r w:rsidR="004B2199" w:rsidRPr="004B2199">
        <w:rPr>
          <w:rFonts w:ascii="Times New Roman" w:hAnsi="Times New Roman" w:cs="Times New Roman"/>
          <w:sz w:val="24"/>
          <w:szCs w:val="24"/>
        </w:rPr>
        <w:t>e</w:t>
      </w:r>
      <w:r w:rsidRPr="004B2199">
        <w:rPr>
          <w:rFonts w:ascii="Times New Roman" w:hAnsi="Times New Roman" w:cs="Times New Roman"/>
          <w:sz w:val="24"/>
          <w:szCs w:val="24"/>
        </w:rPr>
        <w:t>s durante longos períodos (meses a anos) podem ter um comportamento biológico mais benigno. Num estudo</w:t>
      </w:r>
      <w:r w:rsidR="002836C4">
        <w:rPr>
          <w:rFonts w:ascii="Times New Roman" w:hAnsi="Times New Roman" w:cs="Times New Roman"/>
          <w:sz w:val="24"/>
          <w:szCs w:val="24"/>
        </w:rPr>
        <w:t xml:space="preserve"> foi referido</w:t>
      </w:r>
      <w:r w:rsidR="00A27284">
        <w:rPr>
          <w:rFonts w:ascii="Times New Roman" w:hAnsi="Times New Roman" w:cs="Times New Roman"/>
          <w:sz w:val="24"/>
          <w:szCs w:val="24"/>
        </w:rPr>
        <w:t xml:space="preserve"> que </w:t>
      </w:r>
      <w:r w:rsidR="004B2199" w:rsidRPr="004B2199">
        <w:rPr>
          <w:rFonts w:ascii="Times New Roman" w:hAnsi="Times New Roman" w:cs="Times New Roman"/>
          <w:sz w:val="24"/>
          <w:szCs w:val="24"/>
        </w:rPr>
        <w:t>83% dos cães com tumores presentes por mais de 28 semanas antes da cirurgia sobreviveram pelo menos 30 semanas</w:t>
      </w:r>
      <w:r w:rsidR="004B2199">
        <w:rPr>
          <w:rFonts w:ascii="Times New Roman" w:hAnsi="Times New Roman" w:cs="Times New Roman"/>
          <w:sz w:val="24"/>
          <w:szCs w:val="24"/>
        </w:rPr>
        <w:t>,</w:t>
      </w:r>
      <w:r w:rsidR="004B2199" w:rsidRPr="004B2199">
        <w:rPr>
          <w:rFonts w:ascii="Times New Roman" w:hAnsi="Times New Roman" w:cs="Times New Roman"/>
          <w:sz w:val="24"/>
          <w:szCs w:val="24"/>
        </w:rPr>
        <w:t xml:space="preserve"> comparado com apenas 25% dos animais com tumores presentes por menos de 28 semanas</w:t>
      </w:r>
      <w:r w:rsidR="0013518F">
        <w:rPr>
          <w:rFonts w:ascii="Times New Roman" w:hAnsi="Times New Roman" w:cs="Times New Roman"/>
          <w:sz w:val="24"/>
          <w:szCs w:val="24"/>
        </w:rPr>
        <w:t xml:space="preserve"> [</w:t>
      </w:r>
      <w:r w:rsidR="003E0950">
        <w:rPr>
          <w:rFonts w:ascii="Times New Roman" w:hAnsi="Times New Roman" w:cs="Times New Roman"/>
          <w:sz w:val="24"/>
          <w:szCs w:val="24"/>
        </w:rPr>
        <w:t>47</w:t>
      </w:r>
      <w:r w:rsidR="004B2199">
        <w:rPr>
          <w:rFonts w:ascii="Times New Roman" w:hAnsi="Times New Roman" w:cs="Times New Roman"/>
          <w:sz w:val="24"/>
          <w:szCs w:val="24"/>
        </w:rPr>
        <w:t>]</w:t>
      </w:r>
      <w:r w:rsidR="004B2199" w:rsidRPr="004B2199">
        <w:rPr>
          <w:rFonts w:ascii="Times New Roman" w:hAnsi="Times New Roman" w:cs="Times New Roman"/>
          <w:sz w:val="24"/>
          <w:szCs w:val="24"/>
        </w:rPr>
        <w:t>.</w:t>
      </w:r>
    </w:p>
    <w:p w:rsidR="005F5EFB" w:rsidRPr="008A2E3C" w:rsidRDefault="004D6182" w:rsidP="008A2E3C">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4D6182">
        <w:rPr>
          <w:rFonts w:ascii="Times New Roman" w:hAnsi="Times New Roman" w:cs="Times New Roman"/>
          <w:sz w:val="24"/>
          <w:szCs w:val="24"/>
        </w:rPr>
        <w:t>Raça: os Boxers têm uma alta taxa de incid</w:t>
      </w:r>
      <w:r>
        <w:rPr>
          <w:rFonts w:ascii="Times New Roman" w:hAnsi="Times New Roman" w:cs="Times New Roman"/>
          <w:sz w:val="24"/>
          <w:szCs w:val="24"/>
        </w:rPr>
        <w:t xml:space="preserve">ência de mastocitomas, os quais tendem a ser mais diferenciados </w:t>
      </w:r>
      <w:r w:rsidR="00A27284">
        <w:rPr>
          <w:rFonts w:ascii="Times New Roman" w:hAnsi="Times New Roman" w:cs="Times New Roman"/>
          <w:sz w:val="24"/>
          <w:szCs w:val="24"/>
        </w:rPr>
        <w:t>e com</w:t>
      </w:r>
      <w:r>
        <w:rPr>
          <w:rFonts w:ascii="Times New Roman" w:hAnsi="Times New Roman" w:cs="Times New Roman"/>
          <w:sz w:val="24"/>
          <w:szCs w:val="24"/>
        </w:rPr>
        <w:t xml:space="preserve"> melhor prognóstico. Contudo, todos </w:t>
      </w:r>
      <w:r w:rsidR="00A27284">
        <w:rPr>
          <w:rFonts w:ascii="Times New Roman" w:hAnsi="Times New Roman" w:cs="Times New Roman"/>
          <w:sz w:val="24"/>
          <w:szCs w:val="24"/>
        </w:rPr>
        <w:t>os mastocitomas devem ser considerados</w:t>
      </w:r>
      <w:r>
        <w:rPr>
          <w:rFonts w:ascii="Times New Roman" w:hAnsi="Times New Roman" w:cs="Times New Roman"/>
          <w:sz w:val="24"/>
          <w:szCs w:val="24"/>
        </w:rPr>
        <w:t xml:space="preserve"> como potencialmente malignos, independentemente da raça</w:t>
      </w:r>
      <w:r w:rsidR="0013518F">
        <w:rPr>
          <w:rFonts w:ascii="Times New Roman" w:hAnsi="Times New Roman" w:cs="Times New Roman"/>
          <w:sz w:val="24"/>
          <w:szCs w:val="24"/>
        </w:rPr>
        <w:t xml:space="preserve"> [</w:t>
      </w:r>
      <w:r w:rsidR="003E0950">
        <w:rPr>
          <w:rFonts w:ascii="Times New Roman" w:hAnsi="Times New Roman" w:cs="Times New Roman"/>
          <w:sz w:val="24"/>
          <w:szCs w:val="24"/>
        </w:rPr>
        <w:t>45</w:t>
      </w:r>
      <w:r w:rsidR="005F5EFB">
        <w:rPr>
          <w:rFonts w:ascii="Times New Roman" w:hAnsi="Times New Roman" w:cs="Times New Roman"/>
          <w:sz w:val="24"/>
          <w:szCs w:val="24"/>
        </w:rPr>
        <w:t>]</w:t>
      </w:r>
      <w:r>
        <w:rPr>
          <w:rFonts w:ascii="Times New Roman" w:hAnsi="Times New Roman" w:cs="Times New Roman"/>
          <w:sz w:val="24"/>
          <w:szCs w:val="24"/>
        </w:rPr>
        <w:t>.</w:t>
      </w:r>
    </w:p>
    <w:p w:rsidR="00A07112" w:rsidRPr="00A07112" w:rsidRDefault="00121F7B" w:rsidP="008125BB">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5F5EFB">
        <w:rPr>
          <w:rFonts w:ascii="Times New Roman" w:hAnsi="Times New Roman" w:cs="Times New Roman"/>
          <w:sz w:val="24"/>
          <w:szCs w:val="24"/>
        </w:rPr>
        <w:t>Indicadores de proliferação celular:</w:t>
      </w:r>
      <w:r w:rsidR="005E1DB0" w:rsidRPr="005F5EFB">
        <w:rPr>
          <w:rFonts w:ascii="Times New Roman" w:hAnsi="Times New Roman" w:cs="Times New Roman"/>
          <w:sz w:val="24"/>
          <w:szCs w:val="24"/>
        </w:rPr>
        <w:t xml:space="preserve"> </w:t>
      </w:r>
      <w:r w:rsidR="002660BA">
        <w:rPr>
          <w:rFonts w:ascii="Times New Roman" w:hAnsi="Times New Roman" w:cs="Times New Roman"/>
          <w:sz w:val="24"/>
          <w:szCs w:val="24"/>
        </w:rPr>
        <w:t>o IM</w:t>
      </w:r>
      <w:r w:rsidR="00352493">
        <w:rPr>
          <w:rFonts w:ascii="Times New Roman" w:hAnsi="Times New Roman" w:cs="Times New Roman"/>
          <w:sz w:val="24"/>
          <w:szCs w:val="24"/>
        </w:rPr>
        <w:t xml:space="preserve"> (Índice Mitó</w:t>
      </w:r>
      <w:r w:rsidR="00FC2621">
        <w:rPr>
          <w:rFonts w:ascii="Times New Roman" w:hAnsi="Times New Roman" w:cs="Times New Roman"/>
          <w:sz w:val="24"/>
          <w:szCs w:val="24"/>
        </w:rPr>
        <w:t>tico)</w:t>
      </w:r>
      <w:r w:rsidR="002660BA">
        <w:rPr>
          <w:rFonts w:ascii="Times New Roman" w:hAnsi="Times New Roman" w:cs="Times New Roman"/>
          <w:sz w:val="24"/>
          <w:szCs w:val="24"/>
        </w:rPr>
        <w:t xml:space="preserve"> </w:t>
      </w:r>
      <w:r w:rsidR="00352493">
        <w:rPr>
          <w:rFonts w:ascii="Times New Roman" w:hAnsi="Times New Roman" w:cs="Times New Roman"/>
          <w:sz w:val="24"/>
          <w:szCs w:val="24"/>
        </w:rPr>
        <w:t>é uma medida indire</w:t>
      </w:r>
      <w:r w:rsidR="005E1DB0" w:rsidRPr="005F5EFB">
        <w:rPr>
          <w:rFonts w:ascii="Times New Roman" w:hAnsi="Times New Roman" w:cs="Times New Roman"/>
          <w:sz w:val="24"/>
          <w:szCs w:val="24"/>
        </w:rPr>
        <w:t xml:space="preserve">ta da proliferação celular e tem sido demonstrado ser um forte </w:t>
      </w:r>
      <w:r w:rsidR="00456AE6">
        <w:rPr>
          <w:rFonts w:ascii="Times New Roman" w:hAnsi="Times New Roman" w:cs="Times New Roman"/>
          <w:sz w:val="24"/>
          <w:szCs w:val="24"/>
        </w:rPr>
        <w:t>factor preditivo</w:t>
      </w:r>
      <w:r w:rsidR="009630D7" w:rsidRPr="005F5EFB">
        <w:rPr>
          <w:rFonts w:ascii="Times New Roman" w:hAnsi="Times New Roman" w:cs="Times New Roman"/>
          <w:sz w:val="24"/>
          <w:szCs w:val="24"/>
        </w:rPr>
        <w:t xml:space="preserve"> </w:t>
      </w:r>
      <w:r w:rsidR="00FC2621">
        <w:rPr>
          <w:rFonts w:ascii="Times New Roman" w:hAnsi="Times New Roman" w:cs="Times New Roman"/>
          <w:sz w:val="24"/>
          <w:szCs w:val="24"/>
        </w:rPr>
        <w:t>n</w:t>
      </w:r>
      <w:r w:rsidR="005E1DB0" w:rsidRPr="005F5EFB">
        <w:rPr>
          <w:rFonts w:ascii="Times New Roman" w:hAnsi="Times New Roman" w:cs="Times New Roman"/>
          <w:sz w:val="24"/>
          <w:szCs w:val="24"/>
        </w:rPr>
        <w:t xml:space="preserve">o prognóstico de vários tumores caninos e humanos. </w:t>
      </w:r>
      <w:r w:rsidR="009630D7" w:rsidRPr="005F5EFB">
        <w:rPr>
          <w:rFonts w:ascii="Times New Roman" w:hAnsi="Times New Roman" w:cs="Times New Roman"/>
          <w:sz w:val="24"/>
          <w:szCs w:val="24"/>
        </w:rPr>
        <w:t xml:space="preserve">É </w:t>
      </w:r>
      <w:r w:rsidR="00CA4CDD" w:rsidRPr="005F5EFB">
        <w:rPr>
          <w:rFonts w:ascii="Times New Roman" w:hAnsi="Times New Roman" w:cs="Times New Roman"/>
          <w:sz w:val="24"/>
          <w:szCs w:val="24"/>
        </w:rPr>
        <w:t>baseado</w:t>
      </w:r>
      <w:r w:rsidR="009630D7" w:rsidRPr="005F5EFB">
        <w:rPr>
          <w:rFonts w:ascii="Times New Roman" w:hAnsi="Times New Roman" w:cs="Times New Roman"/>
          <w:sz w:val="24"/>
          <w:szCs w:val="24"/>
        </w:rPr>
        <w:t xml:space="preserve"> na quantificação de figuras mitóticas numa amostra histológica, sendo mais fácil de executar que o </w:t>
      </w:r>
      <w:r w:rsidR="009B00CF">
        <w:rPr>
          <w:rFonts w:ascii="Times New Roman" w:hAnsi="Times New Roman" w:cs="Times New Roman"/>
          <w:sz w:val="24"/>
          <w:szCs w:val="24"/>
        </w:rPr>
        <w:t>RONAg</w:t>
      </w:r>
      <w:r w:rsidR="009630D7" w:rsidRPr="005F5EFB">
        <w:rPr>
          <w:rFonts w:ascii="Times New Roman" w:hAnsi="Times New Roman" w:cs="Times New Roman"/>
          <w:sz w:val="24"/>
          <w:szCs w:val="24"/>
        </w:rPr>
        <w:t xml:space="preserve"> ou Ki-67 que necessitam de técnicas adicionais de coloração e análise de imagem </w:t>
      </w:r>
      <w:r w:rsidR="00C33F38" w:rsidRPr="005F5EFB">
        <w:rPr>
          <w:rFonts w:ascii="Times New Roman" w:hAnsi="Times New Roman" w:cs="Times New Roman"/>
          <w:sz w:val="24"/>
          <w:szCs w:val="24"/>
        </w:rPr>
        <w:t>automática</w:t>
      </w:r>
      <w:r w:rsidR="0013518F">
        <w:rPr>
          <w:rFonts w:ascii="Times New Roman" w:hAnsi="Times New Roman" w:cs="Times New Roman"/>
          <w:sz w:val="24"/>
          <w:szCs w:val="24"/>
        </w:rPr>
        <w:t xml:space="preserve"> [4</w:t>
      </w:r>
      <w:r w:rsidR="003E0950">
        <w:rPr>
          <w:rFonts w:ascii="Times New Roman" w:hAnsi="Times New Roman" w:cs="Times New Roman"/>
          <w:sz w:val="24"/>
          <w:szCs w:val="24"/>
        </w:rPr>
        <w:t>5</w:t>
      </w:r>
      <w:r w:rsidR="00C33F38" w:rsidRPr="005F5EFB">
        <w:rPr>
          <w:rFonts w:ascii="Times New Roman" w:hAnsi="Times New Roman" w:cs="Times New Roman"/>
          <w:sz w:val="24"/>
          <w:szCs w:val="24"/>
        </w:rPr>
        <w:t>]</w:t>
      </w:r>
      <w:r w:rsidR="009630D7" w:rsidRPr="005F5EFB">
        <w:rPr>
          <w:rFonts w:ascii="Times New Roman" w:hAnsi="Times New Roman" w:cs="Times New Roman"/>
          <w:sz w:val="24"/>
          <w:szCs w:val="24"/>
        </w:rPr>
        <w:t xml:space="preserve">. </w:t>
      </w:r>
      <w:r w:rsidR="005E1DB0" w:rsidRPr="005F5EFB">
        <w:rPr>
          <w:rFonts w:ascii="Times New Roman" w:hAnsi="Times New Roman" w:cs="Times New Roman"/>
          <w:sz w:val="24"/>
          <w:szCs w:val="24"/>
        </w:rPr>
        <w:t xml:space="preserve">Num estudo </w:t>
      </w:r>
      <w:r w:rsidR="00A27284">
        <w:rPr>
          <w:rFonts w:ascii="Times New Roman" w:hAnsi="Times New Roman" w:cs="Times New Roman"/>
          <w:sz w:val="24"/>
          <w:szCs w:val="24"/>
        </w:rPr>
        <w:t xml:space="preserve">de </w:t>
      </w:r>
      <w:r w:rsidR="005E1DB0" w:rsidRPr="005F5EFB">
        <w:rPr>
          <w:rFonts w:ascii="Times New Roman" w:hAnsi="Times New Roman" w:cs="Times New Roman"/>
          <w:sz w:val="24"/>
          <w:szCs w:val="24"/>
        </w:rPr>
        <w:t>Romansik e</w:t>
      </w:r>
      <w:r w:rsidR="00456AE6">
        <w:rPr>
          <w:rFonts w:ascii="Times New Roman" w:hAnsi="Times New Roman" w:cs="Times New Roman"/>
          <w:sz w:val="24"/>
          <w:szCs w:val="24"/>
        </w:rPr>
        <w:t>t</w:t>
      </w:r>
      <w:r w:rsidR="00A27284">
        <w:rPr>
          <w:rFonts w:ascii="Times New Roman" w:hAnsi="Times New Roman" w:cs="Times New Roman"/>
          <w:sz w:val="24"/>
          <w:szCs w:val="24"/>
        </w:rPr>
        <w:t xml:space="preserve"> al. (</w:t>
      </w:r>
      <w:r w:rsidR="005E1DB0" w:rsidRPr="005F5EFB">
        <w:rPr>
          <w:rFonts w:ascii="Times New Roman" w:hAnsi="Times New Roman" w:cs="Times New Roman"/>
          <w:sz w:val="24"/>
          <w:szCs w:val="24"/>
        </w:rPr>
        <w:t xml:space="preserve">2007) o </w:t>
      </w:r>
      <w:r w:rsidR="002660BA">
        <w:rPr>
          <w:rFonts w:ascii="Times New Roman" w:hAnsi="Times New Roman" w:cs="Times New Roman"/>
          <w:sz w:val="24"/>
          <w:szCs w:val="24"/>
        </w:rPr>
        <w:t>IM</w:t>
      </w:r>
      <w:r w:rsidR="005E1DB0" w:rsidRPr="005F5EFB">
        <w:rPr>
          <w:rFonts w:ascii="Times New Roman" w:hAnsi="Times New Roman" w:cs="Times New Roman"/>
          <w:sz w:val="24"/>
          <w:szCs w:val="24"/>
        </w:rPr>
        <w:t xml:space="preserve"> correl</w:t>
      </w:r>
      <w:r w:rsidR="00AF38D9" w:rsidRPr="005F5EFB">
        <w:rPr>
          <w:rFonts w:ascii="Times New Roman" w:hAnsi="Times New Roman" w:cs="Times New Roman"/>
          <w:sz w:val="24"/>
          <w:szCs w:val="24"/>
        </w:rPr>
        <w:t>acion</w:t>
      </w:r>
      <w:r w:rsidR="005E1DB0" w:rsidRPr="005F5EFB">
        <w:rPr>
          <w:rFonts w:ascii="Times New Roman" w:hAnsi="Times New Roman" w:cs="Times New Roman"/>
          <w:sz w:val="24"/>
          <w:szCs w:val="24"/>
        </w:rPr>
        <w:t>ou-se directamente com o grau histológico do tumor</w:t>
      </w:r>
      <w:r w:rsidR="00AF38D9" w:rsidRPr="005F5EFB">
        <w:rPr>
          <w:rFonts w:ascii="Times New Roman" w:hAnsi="Times New Roman" w:cs="Times New Roman"/>
          <w:sz w:val="24"/>
          <w:szCs w:val="24"/>
        </w:rPr>
        <w:t xml:space="preserve"> e para </w:t>
      </w:r>
      <w:r w:rsidR="002660BA">
        <w:rPr>
          <w:rFonts w:ascii="Times New Roman" w:hAnsi="Times New Roman" w:cs="Times New Roman"/>
          <w:sz w:val="24"/>
          <w:szCs w:val="24"/>
        </w:rPr>
        <w:t>IM</w:t>
      </w:r>
      <w:r w:rsidR="00AF38D9" w:rsidRPr="005F5EFB">
        <w:rPr>
          <w:rFonts w:ascii="Times New Roman" w:hAnsi="Times New Roman" w:cs="Times New Roman"/>
          <w:sz w:val="24"/>
          <w:szCs w:val="24"/>
        </w:rPr>
        <w:t xml:space="preserve">&lt;5 foram obtidos </w:t>
      </w:r>
      <w:r w:rsidR="00CA4CDD" w:rsidRPr="005F5EFB">
        <w:rPr>
          <w:rFonts w:ascii="Times New Roman" w:hAnsi="Times New Roman" w:cs="Times New Roman"/>
          <w:sz w:val="24"/>
          <w:szCs w:val="24"/>
        </w:rPr>
        <w:t>TSM significadamente maiores (</w:t>
      </w:r>
      <w:r w:rsidR="00AF38D9" w:rsidRPr="005F5EFB">
        <w:rPr>
          <w:rFonts w:ascii="Times New Roman" w:hAnsi="Times New Roman" w:cs="Times New Roman"/>
          <w:sz w:val="24"/>
          <w:szCs w:val="24"/>
        </w:rPr>
        <w:t>70 meses</w:t>
      </w:r>
      <w:r w:rsidR="00CA4CDD" w:rsidRPr="005F5EFB">
        <w:rPr>
          <w:rFonts w:ascii="Times New Roman" w:hAnsi="Times New Roman" w:cs="Times New Roman"/>
          <w:sz w:val="24"/>
          <w:szCs w:val="24"/>
        </w:rPr>
        <w:t>)</w:t>
      </w:r>
      <w:r w:rsidR="00AF38D9" w:rsidRPr="005F5EFB">
        <w:rPr>
          <w:rFonts w:ascii="Times New Roman" w:hAnsi="Times New Roman" w:cs="Times New Roman"/>
          <w:sz w:val="24"/>
          <w:szCs w:val="24"/>
        </w:rPr>
        <w:t xml:space="preserve">, quando em comparação com </w:t>
      </w:r>
      <w:r w:rsidR="002660BA">
        <w:rPr>
          <w:rFonts w:ascii="Times New Roman" w:hAnsi="Times New Roman" w:cs="Times New Roman"/>
          <w:sz w:val="24"/>
          <w:szCs w:val="24"/>
        </w:rPr>
        <w:t>IM</w:t>
      </w:r>
      <w:r w:rsidR="00CA4CDD" w:rsidRPr="005F5EFB">
        <w:rPr>
          <w:rFonts w:ascii="Times New Roman" w:hAnsi="Times New Roman" w:cs="Times New Roman"/>
          <w:sz w:val="24"/>
          <w:szCs w:val="24"/>
        </w:rPr>
        <w:t>&gt;5 (</w:t>
      </w:r>
      <w:r w:rsidR="00AF38D9" w:rsidRPr="005F5EFB">
        <w:rPr>
          <w:rFonts w:ascii="Times New Roman" w:hAnsi="Times New Roman" w:cs="Times New Roman"/>
          <w:sz w:val="24"/>
          <w:szCs w:val="24"/>
        </w:rPr>
        <w:t>TSM de 2 meses</w:t>
      </w:r>
      <w:r w:rsidR="00CA4CDD" w:rsidRPr="005F5EFB">
        <w:rPr>
          <w:rFonts w:ascii="Times New Roman" w:hAnsi="Times New Roman" w:cs="Times New Roman"/>
          <w:sz w:val="24"/>
          <w:szCs w:val="24"/>
        </w:rPr>
        <w:t>)</w:t>
      </w:r>
      <w:r w:rsidR="00AF38D9" w:rsidRPr="005F5EFB">
        <w:rPr>
          <w:rFonts w:ascii="Times New Roman" w:hAnsi="Times New Roman" w:cs="Times New Roman"/>
          <w:sz w:val="24"/>
          <w:szCs w:val="24"/>
        </w:rPr>
        <w:t xml:space="preserve">. Para tumores grau II com </w:t>
      </w:r>
      <w:r w:rsidR="002660BA">
        <w:rPr>
          <w:rFonts w:ascii="Times New Roman" w:hAnsi="Times New Roman" w:cs="Times New Roman"/>
          <w:sz w:val="24"/>
          <w:szCs w:val="24"/>
        </w:rPr>
        <w:t>IM</w:t>
      </w:r>
      <w:r w:rsidR="00AF38D9" w:rsidRPr="005F5EFB">
        <w:rPr>
          <w:rFonts w:ascii="Times New Roman" w:hAnsi="Times New Roman" w:cs="Times New Roman"/>
          <w:sz w:val="24"/>
          <w:szCs w:val="24"/>
        </w:rPr>
        <w:t xml:space="preserve">&lt;5 o TSM foi de 70 meses, comparados com 5 meses para </w:t>
      </w:r>
      <w:r w:rsidR="002660BA">
        <w:rPr>
          <w:rFonts w:ascii="Times New Roman" w:hAnsi="Times New Roman" w:cs="Times New Roman"/>
          <w:sz w:val="24"/>
          <w:szCs w:val="24"/>
        </w:rPr>
        <w:t>IM</w:t>
      </w:r>
      <w:r w:rsidR="00AF38D9" w:rsidRPr="005F5EFB">
        <w:rPr>
          <w:rFonts w:ascii="Times New Roman" w:hAnsi="Times New Roman" w:cs="Times New Roman"/>
          <w:sz w:val="24"/>
          <w:szCs w:val="24"/>
        </w:rPr>
        <w:t xml:space="preserve">&gt;5. Para tumores grau III e </w:t>
      </w:r>
      <w:r w:rsidR="002660BA">
        <w:rPr>
          <w:rFonts w:ascii="Times New Roman" w:hAnsi="Times New Roman" w:cs="Times New Roman"/>
          <w:sz w:val="24"/>
          <w:szCs w:val="24"/>
        </w:rPr>
        <w:t>IM</w:t>
      </w:r>
      <w:r w:rsidR="00FC2621">
        <w:rPr>
          <w:rFonts w:ascii="Times New Roman" w:hAnsi="Times New Roman" w:cs="Times New Roman"/>
          <w:sz w:val="24"/>
          <w:szCs w:val="24"/>
        </w:rPr>
        <w:t xml:space="preserve">&lt;5 o </w:t>
      </w:r>
      <w:r w:rsidR="00AF38D9" w:rsidRPr="005F5EFB">
        <w:rPr>
          <w:rFonts w:ascii="Times New Roman" w:hAnsi="Times New Roman" w:cs="Times New Roman"/>
          <w:sz w:val="24"/>
          <w:szCs w:val="24"/>
        </w:rPr>
        <w:t>T</w:t>
      </w:r>
      <w:r w:rsidR="00FC2621">
        <w:rPr>
          <w:rFonts w:ascii="Times New Roman" w:hAnsi="Times New Roman" w:cs="Times New Roman"/>
          <w:sz w:val="24"/>
          <w:szCs w:val="24"/>
        </w:rPr>
        <w:t>MS</w:t>
      </w:r>
      <w:r w:rsidR="00AF38D9" w:rsidRPr="005F5EFB">
        <w:rPr>
          <w:rFonts w:ascii="Times New Roman" w:hAnsi="Times New Roman" w:cs="Times New Roman"/>
          <w:sz w:val="24"/>
          <w:szCs w:val="24"/>
        </w:rPr>
        <w:t xml:space="preserve"> não fo</w:t>
      </w:r>
      <w:r w:rsidR="00D45C29">
        <w:rPr>
          <w:rFonts w:ascii="Times New Roman" w:hAnsi="Times New Roman" w:cs="Times New Roman"/>
          <w:sz w:val="24"/>
          <w:szCs w:val="24"/>
        </w:rPr>
        <w:t xml:space="preserve">i obtido e  </w:t>
      </w:r>
      <w:r w:rsidR="00D45C29" w:rsidRPr="005F5EFB">
        <w:rPr>
          <w:rFonts w:ascii="Times New Roman" w:hAnsi="Times New Roman" w:cs="Times New Roman"/>
          <w:sz w:val="24"/>
          <w:szCs w:val="24"/>
        </w:rPr>
        <w:t xml:space="preserve">para </w:t>
      </w:r>
      <w:r w:rsidR="002660BA">
        <w:rPr>
          <w:rFonts w:ascii="Times New Roman" w:hAnsi="Times New Roman" w:cs="Times New Roman"/>
          <w:sz w:val="24"/>
          <w:szCs w:val="24"/>
        </w:rPr>
        <w:t>IM</w:t>
      </w:r>
      <w:r w:rsidR="00D45C29" w:rsidRPr="005F5EFB">
        <w:rPr>
          <w:rFonts w:ascii="Times New Roman" w:hAnsi="Times New Roman" w:cs="Times New Roman"/>
          <w:sz w:val="24"/>
          <w:szCs w:val="24"/>
        </w:rPr>
        <w:t>&gt;5</w:t>
      </w:r>
      <w:r w:rsidR="00D45C29">
        <w:rPr>
          <w:rFonts w:ascii="Times New Roman" w:hAnsi="Times New Roman" w:cs="Times New Roman"/>
          <w:sz w:val="24"/>
          <w:szCs w:val="24"/>
        </w:rPr>
        <w:t xml:space="preserve"> o</w:t>
      </w:r>
      <w:r w:rsidR="00D45C29" w:rsidRPr="005F5EFB">
        <w:rPr>
          <w:rFonts w:ascii="Times New Roman" w:hAnsi="Times New Roman" w:cs="Times New Roman"/>
          <w:sz w:val="24"/>
          <w:szCs w:val="24"/>
        </w:rPr>
        <w:t xml:space="preserve"> </w:t>
      </w:r>
      <w:r w:rsidR="00A27284">
        <w:rPr>
          <w:rFonts w:ascii="Times New Roman" w:hAnsi="Times New Roman" w:cs="Times New Roman"/>
          <w:sz w:val="24"/>
          <w:szCs w:val="24"/>
        </w:rPr>
        <w:t>TSM foi inferior a</w:t>
      </w:r>
      <w:r w:rsidR="00AF38D9" w:rsidRPr="005F5EFB">
        <w:rPr>
          <w:rFonts w:ascii="Times New Roman" w:hAnsi="Times New Roman" w:cs="Times New Roman"/>
          <w:sz w:val="24"/>
          <w:szCs w:val="24"/>
        </w:rPr>
        <w:t xml:space="preserve"> 2 meses </w:t>
      </w:r>
      <w:r w:rsidR="0013518F">
        <w:rPr>
          <w:rFonts w:ascii="Times New Roman" w:hAnsi="Times New Roman" w:cs="Times New Roman"/>
          <w:sz w:val="24"/>
          <w:szCs w:val="24"/>
        </w:rPr>
        <w:t>[4</w:t>
      </w:r>
      <w:r w:rsidR="003E0950">
        <w:rPr>
          <w:rFonts w:ascii="Times New Roman" w:hAnsi="Times New Roman" w:cs="Times New Roman"/>
          <w:sz w:val="24"/>
          <w:szCs w:val="24"/>
        </w:rPr>
        <w:t>5</w:t>
      </w:r>
      <w:r w:rsidR="009D7775" w:rsidRPr="005F5EFB">
        <w:rPr>
          <w:rFonts w:ascii="Times New Roman" w:hAnsi="Times New Roman" w:cs="Times New Roman"/>
          <w:sz w:val="24"/>
          <w:szCs w:val="24"/>
        </w:rPr>
        <w:t>]</w:t>
      </w:r>
      <w:r w:rsidR="00AF38D9" w:rsidRPr="005F5EFB">
        <w:rPr>
          <w:rFonts w:ascii="Times New Roman" w:hAnsi="Times New Roman" w:cs="Times New Roman"/>
          <w:sz w:val="24"/>
          <w:szCs w:val="24"/>
        </w:rPr>
        <w:t>.</w:t>
      </w:r>
      <w:r w:rsidR="00CA4CDD" w:rsidRPr="005F5EFB">
        <w:rPr>
          <w:rFonts w:ascii="Times New Roman" w:hAnsi="Times New Roman" w:cs="Times New Roman"/>
          <w:sz w:val="24"/>
          <w:szCs w:val="24"/>
        </w:rPr>
        <w:t xml:space="preserve"> No mesmo estudo foi também observada uma associação significativa entre </w:t>
      </w:r>
      <w:r w:rsidR="00D45C29">
        <w:rPr>
          <w:rFonts w:ascii="Times New Roman" w:hAnsi="Times New Roman" w:cs="Times New Roman"/>
          <w:sz w:val="24"/>
          <w:szCs w:val="24"/>
        </w:rPr>
        <w:t xml:space="preserve">o </w:t>
      </w:r>
      <w:r w:rsidR="002660BA">
        <w:rPr>
          <w:rFonts w:ascii="Times New Roman" w:hAnsi="Times New Roman" w:cs="Times New Roman"/>
          <w:sz w:val="24"/>
          <w:szCs w:val="24"/>
        </w:rPr>
        <w:t>IM</w:t>
      </w:r>
      <w:r w:rsidR="00D45C29">
        <w:rPr>
          <w:rFonts w:ascii="Times New Roman" w:hAnsi="Times New Roman" w:cs="Times New Roman"/>
          <w:sz w:val="24"/>
          <w:szCs w:val="24"/>
        </w:rPr>
        <w:t xml:space="preserve"> e</w:t>
      </w:r>
      <w:r w:rsidR="00FC2621">
        <w:rPr>
          <w:rFonts w:ascii="Times New Roman" w:hAnsi="Times New Roman" w:cs="Times New Roman"/>
          <w:sz w:val="24"/>
          <w:szCs w:val="24"/>
        </w:rPr>
        <w:t xml:space="preserve"> o</w:t>
      </w:r>
      <w:r w:rsidR="00D45C29">
        <w:rPr>
          <w:rFonts w:ascii="Times New Roman" w:hAnsi="Times New Roman" w:cs="Times New Roman"/>
          <w:sz w:val="24"/>
          <w:szCs w:val="24"/>
        </w:rPr>
        <w:t xml:space="preserve"> risco de metástases, o qual aumenta com o aumento do </w:t>
      </w:r>
      <w:r w:rsidR="002660BA">
        <w:rPr>
          <w:rFonts w:ascii="Times New Roman" w:hAnsi="Times New Roman" w:cs="Times New Roman"/>
          <w:sz w:val="24"/>
          <w:szCs w:val="24"/>
        </w:rPr>
        <w:t>IM</w:t>
      </w:r>
      <w:r w:rsidR="00D45C29">
        <w:rPr>
          <w:rFonts w:ascii="Times New Roman" w:hAnsi="Times New Roman" w:cs="Times New Roman"/>
          <w:sz w:val="24"/>
          <w:szCs w:val="24"/>
        </w:rPr>
        <w:t xml:space="preserve"> </w:t>
      </w:r>
      <w:r w:rsidR="003E0950">
        <w:rPr>
          <w:rFonts w:ascii="Times New Roman" w:hAnsi="Times New Roman" w:cs="Times New Roman"/>
          <w:sz w:val="24"/>
          <w:szCs w:val="24"/>
        </w:rPr>
        <w:t>[45</w:t>
      </w:r>
      <w:r w:rsidR="00510EE6" w:rsidRPr="005F5EFB">
        <w:rPr>
          <w:rFonts w:ascii="Times New Roman" w:hAnsi="Times New Roman" w:cs="Times New Roman"/>
          <w:sz w:val="24"/>
          <w:szCs w:val="24"/>
        </w:rPr>
        <w:t>]</w:t>
      </w:r>
      <w:r w:rsidR="00CA4CDD" w:rsidRPr="005F5EFB">
        <w:rPr>
          <w:rFonts w:ascii="Times New Roman" w:hAnsi="Times New Roman" w:cs="Times New Roman"/>
          <w:sz w:val="24"/>
          <w:szCs w:val="24"/>
        </w:rPr>
        <w:t>.</w:t>
      </w:r>
      <w:r w:rsidR="00510EE6" w:rsidRPr="005F5EFB">
        <w:rPr>
          <w:rFonts w:ascii="Times New Roman" w:hAnsi="Times New Roman" w:cs="Times New Roman"/>
          <w:sz w:val="24"/>
          <w:szCs w:val="24"/>
        </w:rPr>
        <w:t xml:space="preserve"> </w:t>
      </w:r>
      <w:r w:rsidR="00510EE6" w:rsidRPr="005F5EFB">
        <w:rPr>
          <w:rFonts w:ascii="Times New Roman" w:hAnsi="Times New Roman" w:cs="Times New Roman"/>
          <w:bCs/>
          <w:sz w:val="24"/>
          <w:szCs w:val="24"/>
        </w:rPr>
        <w:t>Recentemente, investigadores têm sugerido que o uso da coloração evidenciado</w:t>
      </w:r>
      <w:r w:rsidR="009B00CF">
        <w:rPr>
          <w:rFonts w:ascii="Times New Roman" w:hAnsi="Times New Roman" w:cs="Times New Roman"/>
          <w:bCs/>
          <w:sz w:val="24"/>
          <w:szCs w:val="24"/>
        </w:rPr>
        <w:t>ra da RONAg</w:t>
      </w:r>
      <w:r w:rsidR="00A27284">
        <w:rPr>
          <w:rFonts w:ascii="Times New Roman" w:hAnsi="Times New Roman" w:cs="Times New Roman"/>
          <w:bCs/>
          <w:sz w:val="24"/>
          <w:szCs w:val="24"/>
        </w:rPr>
        <w:t xml:space="preserve"> pode fornece</w:t>
      </w:r>
      <w:r w:rsidR="00510EE6" w:rsidRPr="005F5EFB">
        <w:rPr>
          <w:rFonts w:ascii="Times New Roman" w:hAnsi="Times New Roman" w:cs="Times New Roman"/>
          <w:bCs/>
          <w:sz w:val="24"/>
          <w:szCs w:val="24"/>
        </w:rPr>
        <w:t>r informações importantes acerca do comportamento biológico da lesão e que se relaciona co</w:t>
      </w:r>
      <w:r w:rsidR="0013518F">
        <w:rPr>
          <w:rFonts w:ascii="Times New Roman" w:hAnsi="Times New Roman" w:cs="Times New Roman"/>
          <w:bCs/>
          <w:sz w:val="24"/>
          <w:szCs w:val="24"/>
        </w:rPr>
        <w:t>m o grau histológico do tumor [</w:t>
      </w:r>
      <w:r w:rsidR="00B37D32">
        <w:rPr>
          <w:rFonts w:ascii="Times New Roman" w:hAnsi="Times New Roman" w:cs="Times New Roman"/>
          <w:bCs/>
          <w:sz w:val="24"/>
          <w:szCs w:val="24"/>
        </w:rPr>
        <w:t>4</w:t>
      </w:r>
      <w:r w:rsidR="003E0950">
        <w:rPr>
          <w:rFonts w:ascii="Times New Roman" w:hAnsi="Times New Roman" w:cs="Times New Roman"/>
          <w:bCs/>
          <w:sz w:val="24"/>
          <w:szCs w:val="24"/>
        </w:rPr>
        <w:t>7</w:t>
      </w:r>
      <w:r w:rsidR="00510EE6" w:rsidRPr="005F5EFB">
        <w:rPr>
          <w:rFonts w:ascii="Times New Roman" w:hAnsi="Times New Roman" w:cs="Times New Roman"/>
          <w:bCs/>
          <w:sz w:val="24"/>
          <w:szCs w:val="24"/>
        </w:rPr>
        <w:t xml:space="preserve">, </w:t>
      </w:r>
      <w:r w:rsidR="003E0950">
        <w:rPr>
          <w:rFonts w:ascii="Times New Roman" w:hAnsi="Times New Roman" w:cs="Times New Roman"/>
          <w:bCs/>
          <w:sz w:val="24"/>
          <w:szCs w:val="24"/>
        </w:rPr>
        <w:t>45</w:t>
      </w:r>
      <w:r w:rsidR="00510EE6" w:rsidRPr="005F5EFB">
        <w:rPr>
          <w:rFonts w:ascii="Times New Roman" w:hAnsi="Times New Roman" w:cs="Times New Roman"/>
          <w:bCs/>
          <w:sz w:val="24"/>
          <w:szCs w:val="24"/>
        </w:rPr>
        <w:t>]. Esta coloração pode ser aplicada a amostras citológicas ou secções de tecidos embebidas em parafi</w:t>
      </w:r>
      <w:r w:rsidR="002836C4">
        <w:rPr>
          <w:rFonts w:ascii="Times New Roman" w:hAnsi="Times New Roman" w:cs="Times New Roman"/>
          <w:bCs/>
          <w:sz w:val="24"/>
          <w:szCs w:val="24"/>
        </w:rPr>
        <w:t>na e fixadas em formalina e põe</w:t>
      </w:r>
      <w:r w:rsidR="00510EE6" w:rsidRPr="005F5EFB">
        <w:rPr>
          <w:rFonts w:ascii="Times New Roman" w:hAnsi="Times New Roman" w:cs="Times New Roman"/>
          <w:bCs/>
          <w:sz w:val="24"/>
          <w:szCs w:val="24"/>
        </w:rPr>
        <w:t xml:space="preserve"> em evid</w:t>
      </w:r>
      <w:r w:rsidR="00D45C29">
        <w:rPr>
          <w:rFonts w:ascii="Times New Roman" w:hAnsi="Times New Roman" w:cs="Times New Roman"/>
          <w:bCs/>
          <w:sz w:val="24"/>
          <w:szCs w:val="24"/>
        </w:rPr>
        <w:t>ência áreas do núcleo que coram com</w:t>
      </w:r>
      <w:r w:rsidR="00510EE6" w:rsidRPr="005F5EFB">
        <w:rPr>
          <w:rFonts w:ascii="Times New Roman" w:hAnsi="Times New Roman" w:cs="Times New Roman"/>
          <w:bCs/>
          <w:sz w:val="24"/>
          <w:szCs w:val="24"/>
        </w:rPr>
        <w:t xml:space="preserve"> uma coloração de prata</w:t>
      </w:r>
      <w:r w:rsidR="003E0950">
        <w:rPr>
          <w:rFonts w:ascii="Times New Roman" w:hAnsi="Times New Roman" w:cs="Times New Roman"/>
          <w:bCs/>
          <w:sz w:val="24"/>
          <w:szCs w:val="24"/>
        </w:rPr>
        <w:t xml:space="preserve"> [45</w:t>
      </w:r>
      <w:r w:rsidR="00E27CFB">
        <w:rPr>
          <w:rFonts w:ascii="Times New Roman" w:hAnsi="Times New Roman" w:cs="Times New Roman"/>
          <w:bCs/>
          <w:sz w:val="24"/>
          <w:szCs w:val="24"/>
        </w:rPr>
        <w:t xml:space="preserve">], correspondendo a proteínas associadas </w:t>
      </w:r>
      <w:r w:rsidR="004E4D11">
        <w:rPr>
          <w:rFonts w:ascii="Times New Roman" w:hAnsi="Times New Roman" w:cs="Times New Roman"/>
          <w:bCs/>
          <w:sz w:val="24"/>
          <w:szCs w:val="24"/>
        </w:rPr>
        <w:t>ao</w:t>
      </w:r>
      <w:r w:rsidR="00E27CFB">
        <w:rPr>
          <w:rFonts w:ascii="Times New Roman" w:hAnsi="Times New Roman" w:cs="Times New Roman"/>
          <w:bCs/>
          <w:sz w:val="24"/>
          <w:szCs w:val="24"/>
        </w:rPr>
        <w:t xml:space="preserve"> </w:t>
      </w:r>
      <w:r w:rsidR="00502D28">
        <w:rPr>
          <w:rFonts w:ascii="Times New Roman" w:hAnsi="Times New Roman" w:cs="Times New Roman"/>
          <w:bCs/>
          <w:sz w:val="24"/>
          <w:szCs w:val="24"/>
        </w:rPr>
        <w:t>ADN</w:t>
      </w:r>
      <w:r w:rsidR="004E4D11">
        <w:rPr>
          <w:rFonts w:ascii="Times New Roman" w:hAnsi="Times New Roman" w:cs="Times New Roman"/>
          <w:bCs/>
          <w:sz w:val="24"/>
          <w:szCs w:val="24"/>
        </w:rPr>
        <w:t xml:space="preserve"> envolvido</w:t>
      </w:r>
      <w:r w:rsidR="00E27CFB">
        <w:rPr>
          <w:rFonts w:ascii="Times New Roman" w:hAnsi="Times New Roman" w:cs="Times New Roman"/>
          <w:bCs/>
          <w:sz w:val="24"/>
          <w:szCs w:val="24"/>
        </w:rPr>
        <w:t xml:space="preserve"> na </w:t>
      </w:r>
      <w:r w:rsidR="0013518F">
        <w:rPr>
          <w:rFonts w:ascii="Times New Roman" w:hAnsi="Times New Roman" w:cs="Times New Roman"/>
          <w:bCs/>
          <w:sz w:val="24"/>
          <w:szCs w:val="24"/>
        </w:rPr>
        <w:t>t</w:t>
      </w:r>
      <w:r w:rsidR="003E0950">
        <w:rPr>
          <w:rFonts w:ascii="Times New Roman" w:hAnsi="Times New Roman" w:cs="Times New Roman"/>
          <w:bCs/>
          <w:sz w:val="24"/>
          <w:szCs w:val="24"/>
        </w:rPr>
        <w:t>ranscrição de RNA ribossomal [48</w:t>
      </w:r>
      <w:r w:rsidR="00E27CFB">
        <w:rPr>
          <w:rFonts w:ascii="Times New Roman" w:hAnsi="Times New Roman" w:cs="Times New Roman"/>
          <w:bCs/>
          <w:sz w:val="24"/>
          <w:szCs w:val="24"/>
        </w:rPr>
        <w:t>]</w:t>
      </w:r>
      <w:r w:rsidR="00510EE6" w:rsidRPr="005F5EFB">
        <w:rPr>
          <w:rFonts w:ascii="Times New Roman" w:hAnsi="Times New Roman" w:cs="Times New Roman"/>
          <w:bCs/>
          <w:sz w:val="24"/>
          <w:szCs w:val="24"/>
        </w:rPr>
        <w:t>.</w:t>
      </w:r>
      <w:r w:rsidR="00E27CFB">
        <w:rPr>
          <w:rFonts w:ascii="Times New Roman" w:hAnsi="Times New Roman" w:cs="Times New Roman"/>
          <w:bCs/>
          <w:sz w:val="24"/>
          <w:szCs w:val="24"/>
        </w:rPr>
        <w:t xml:space="preserve"> A quantidade de </w:t>
      </w:r>
      <w:r w:rsidR="009B00CF">
        <w:rPr>
          <w:rFonts w:ascii="Times New Roman" w:hAnsi="Times New Roman" w:cs="Times New Roman"/>
          <w:bCs/>
          <w:sz w:val="24"/>
          <w:szCs w:val="24"/>
        </w:rPr>
        <w:t>RONAg</w:t>
      </w:r>
      <w:r w:rsidR="00E27CFB">
        <w:rPr>
          <w:rFonts w:ascii="Times New Roman" w:hAnsi="Times New Roman" w:cs="Times New Roman"/>
          <w:bCs/>
          <w:sz w:val="24"/>
          <w:szCs w:val="24"/>
        </w:rPr>
        <w:t xml:space="preserve"> não só reflete a percentagem de células em divisão, mas também aumenta quando </w:t>
      </w:r>
      <w:r w:rsidR="0013518F">
        <w:rPr>
          <w:rFonts w:ascii="Times New Roman" w:hAnsi="Times New Roman" w:cs="Times New Roman"/>
          <w:bCs/>
          <w:sz w:val="24"/>
          <w:szCs w:val="24"/>
        </w:rPr>
        <w:t>o</w:t>
      </w:r>
      <w:r w:rsidR="003E0950">
        <w:rPr>
          <w:rFonts w:ascii="Times New Roman" w:hAnsi="Times New Roman" w:cs="Times New Roman"/>
          <w:bCs/>
          <w:sz w:val="24"/>
          <w:szCs w:val="24"/>
        </w:rPr>
        <w:t xml:space="preserve"> ciclo celular é mais rápido [48</w:t>
      </w:r>
      <w:r w:rsidR="00E27CFB">
        <w:rPr>
          <w:rFonts w:ascii="Times New Roman" w:hAnsi="Times New Roman" w:cs="Times New Roman"/>
          <w:bCs/>
          <w:sz w:val="24"/>
          <w:szCs w:val="24"/>
        </w:rPr>
        <w:t xml:space="preserve">]. </w:t>
      </w:r>
      <w:r w:rsidR="00510EE6" w:rsidRPr="005F5EFB">
        <w:rPr>
          <w:rFonts w:ascii="Times New Roman" w:hAnsi="Times New Roman" w:cs="Times New Roman"/>
          <w:bCs/>
          <w:sz w:val="24"/>
          <w:szCs w:val="24"/>
        </w:rPr>
        <w:t xml:space="preserve">Elevadas contagens de </w:t>
      </w:r>
      <w:r w:rsidR="009B00CF">
        <w:rPr>
          <w:rFonts w:ascii="Times New Roman" w:hAnsi="Times New Roman" w:cs="Times New Roman"/>
          <w:bCs/>
          <w:sz w:val="24"/>
          <w:szCs w:val="24"/>
        </w:rPr>
        <w:t>RONAg</w:t>
      </w:r>
      <w:r w:rsidR="00510EE6" w:rsidRPr="005F5EFB">
        <w:rPr>
          <w:rFonts w:ascii="Times New Roman" w:hAnsi="Times New Roman" w:cs="Times New Roman"/>
          <w:bCs/>
          <w:sz w:val="24"/>
          <w:szCs w:val="24"/>
        </w:rPr>
        <w:t xml:space="preserve"> estão correl</w:t>
      </w:r>
      <w:r w:rsidR="0013518F">
        <w:rPr>
          <w:rFonts w:ascii="Times New Roman" w:hAnsi="Times New Roman" w:cs="Times New Roman"/>
          <w:bCs/>
          <w:sz w:val="24"/>
          <w:szCs w:val="24"/>
        </w:rPr>
        <w:t xml:space="preserve">acionadas com mau </w:t>
      </w:r>
      <w:r w:rsidR="0013518F">
        <w:rPr>
          <w:rFonts w:ascii="Times New Roman" w:hAnsi="Times New Roman" w:cs="Times New Roman"/>
          <w:bCs/>
          <w:sz w:val="24"/>
          <w:szCs w:val="24"/>
        </w:rPr>
        <w:lastRenderedPageBreak/>
        <w:t>prognóstico [</w:t>
      </w:r>
      <w:r w:rsidR="003E0950">
        <w:rPr>
          <w:rFonts w:ascii="Times New Roman" w:hAnsi="Times New Roman" w:cs="Times New Roman"/>
          <w:bCs/>
          <w:sz w:val="24"/>
          <w:szCs w:val="24"/>
        </w:rPr>
        <w:t>47, 45</w:t>
      </w:r>
      <w:r w:rsidR="00510EE6" w:rsidRPr="005F5EFB">
        <w:rPr>
          <w:rFonts w:ascii="Times New Roman" w:hAnsi="Times New Roman" w:cs="Times New Roman"/>
          <w:bCs/>
          <w:sz w:val="24"/>
          <w:szCs w:val="24"/>
        </w:rPr>
        <w:t xml:space="preserve">]. </w:t>
      </w:r>
      <w:r w:rsidR="009B00CF">
        <w:rPr>
          <w:rFonts w:ascii="Times New Roman" w:hAnsi="Times New Roman" w:cs="Times New Roman"/>
          <w:bCs/>
          <w:sz w:val="24"/>
          <w:szCs w:val="24"/>
        </w:rPr>
        <w:t>O ANP</w:t>
      </w:r>
      <w:r w:rsidR="00A27284">
        <w:rPr>
          <w:rFonts w:ascii="Times New Roman" w:hAnsi="Times New Roman" w:cs="Times New Roman"/>
          <w:bCs/>
          <w:sz w:val="24"/>
          <w:szCs w:val="24"/>
        </w:rPr>
        <w:t xml:space="preserve"> foi demonstrado ser significativ</w:t>
      </w:r>
      <w:r w:rsidR="009805DE" w:rsidRPr="005F5EFB">
        <w:rPr>
          <w:rFonts w:ascii="Times New Roman" w:hAnsi="Times New Roman" w:cs="Times New Roman"/>
          <w:bCs/>
          <w:sz w:val="24"/>
          <w:szCs w:val="24"/>
        </w:rPr>
        <w:t>amen</w:t>
      </w:r>
      <w:r w:rsidR="009275B9" w:rsidRPr="005F5EFB">
        <w:rPr>
          <w:rFonts w:ascii="Times New Roman" w:hAnsi="Times New Roman" w:cs="Times New Roman"/>
          <w:bCs/>
          <w:sz w:val="24"/>
          <w:szCs w:val="24"/>
        </w:rPr>
        <w:t xml:space="preserve">te mais presente em </w:t>
      </w:r>
      <w:r w:rsidR="009805DE" w:rsidRPr="005F5EFB">
        <w:rPr>
          <w:rFonts w:ascii="Times New Roman" w:hAnsi="Times New Roman" w:cs="Times New Roman"/>
          <w:bCs/>
          <w:sz w:val="24"/>
          <w:szCs w:val="24"/>
        </w:rPr>
        <w:t>tumores recorrentes e mestastáticos quand</w:t>
      </w:r>
      <w:r w:rsidR="00D45C29">
        <w:rPr>
          <w:rFonts w:ascii="Times New Roman" w:hAnsi="Times New Roman" w:cs="Times New Roman"/>
          <w:bCs/>
          <w:sz w:val="24"/>
          <w:szCs w:val="24"/>
        </w:rPr>
        <w:t>o comparado com</w:t>
      </w:r>
      <w:r w:rsidR="001B579F">
        <w:rPr>
          <w:rFonts w:ascii="Times New Roman" w:hAnsi="Times New Roman" w:cs="Times New Roman"/>
          <w:bCs/>
          <w:sz w:val="24"/>
          <w:szCs w:val="24"/>
        </w:rPr>
        <w:t xml:space="preserve"> os</w:t>
      </w:r>
      <w:r w:rsidR="00D45C29">
        <w:rPr>
          <w:rFonts w:ascii="Times New Roman" w:hAnsi="Times New Roman" w:cs="Times New Roman"/>
          <w:bCs/>
          <w:sz w:val="24"/>
          <w:szCs w:val="24"/>
        </w:rPr>
        <w:t xml:space="preserve"> não recorrentes e </w:t>
      </w:r>
      <w:r w:rsidR="009805DE" w:rsidRPr="005F5EFB">
        <w:rPr>
          <w:rFonts w:ascii="Times New Roman" w:hAnsi="Times New Roman" w:cs="Times New Roman"/>
          <w:bCs/>
          <w:sz w:val="24"/>
          <w:szCs w:val="24"/>
        </w:rPr>
        <w:t>não metastáticos</w:t>
      </w:r>
      <w:r w:rsidR="00F11F70" w:rsidRPr="005F5EFB">
        <w:rPr>
          <w:rFonts w:ascii="Times New Roman" w:hAnsi="Times New Roman" w:cs="Times New Roman"/>
          <w:bCs/>
          <w:sz w:val="24"/>
          <w:szCs w:val="24"/>
        </w:rPr>
        <w:t>.</w:t>
      </w:r>
      <w:r w:rsidR="009805DE" w:rsidRPr="005F5EFB">
        <w:rPr>
          <w:rFonts w:ascii="Times New Roman" w:hAnsi="Times New Roman" w:cs="Times New Roman"/>
          <w:bCs/>
          <w:sz w:val="24"/>
          <w:szCs w:val="24"/>
        </w:rPr>
        <w:t xml:space="preserve"> </w:t>
      </w:r>
      <w:r w:rsidR="00FE0829" w:rsidRPr="005F5EFB">
        <w:rPr>
          <w:rFonts w:ascii="Times New Roman" w:hAnsi="Times New Roman" w:cs="Times New Roman"/>
          <w:bCs/>
          <w:sz w:val="24"/>
          <w:szCs w:val="24"/>
        </w:rPr>
        <w:t xml:space="preserve">O </w:t>
      </w:r>
      <w:r w:rsidR="009B00CF">
        <w:rPr>
          <w:rFonts w:ascii="Times New Roman" w:hAnsi="Times New Roman" w:cs="Times New Roman"/>
          <w:bCs/>
          <w:sz w:val="24"/>
          <w:szCs w:val="24"/>
        </w:rPr>
        <w:t>ANP</w:t>
      </w:r>
      <w:r w:rsidR="00FE0829" w:rsidRPr="005F5EFB">
        <w:rPr>
          <w:rFonts w:ascii="Times New Roman" w:hAnsi="Times New Roman" w:cs="Times New Roman"/>
          <w:bCs/>
          <w:sz w:val="24"/>
          <w:szCs w:val="24"/>
        </w:rPr>
        <w:t xml:space="preserve"> é uma proteína necessária para a síntese de </w:t>
      </w:r>
      <w:r w:rsidR="00502D28">
        <w:rPr>
          <w:rFonts w:ascii="Times New Roman" w:hAnsi="Times New Roman" w:cs="Times New Roman"/>
          <w:bCs/>
          <w:sz w:val="24"/>
          <w:szCs w:val="24"/>
        </w:rPr>
        <w:t>ADN</w:t>
      </w:r>
      <w:r w:rsidR="00F11F70" w:rsidRPr="005F5EFB">
        <w:rPr>
          <w:rFonts w:ascii="Times New Roman" w:hAnsi="Times New Roman" w:cs="Times New Roman"/>
          <w:bCs/>
          <w:sz w:val="24"/>
          <w:szCs w:val="24"/>
        </w:rPr>
        <w:t>, estando então ass</w:t>
      </w:r>
      <w:r w:rsidR="0013518F">
        <w:rPr>
          <w:rFonts w:ascii="Times New Roman" w:hAnsi="Times New Roman" w:cs="Times New Roman"/>
          <w:bCs/>
          <w:sz w:val="24"/>
          <w:szCs w:val="24"/>
        </w:rPr>
        <w:t>ociada à</w:t>
      </w:r>
      <w:r w:rsidR="003E0950">
        <w:rPr>
          <w:rFonts w:ascii="Times New Roman" w:hAnsi="Times New Roman" w:cs="Times New Roman"/>
          <w:bCs/>
          <w:sz w:val="24"/>
          <w:szCs w:val="24"/>
        </w:rPr>
        <w:t xml:space="preserve"> proliferação celular [45</w:t>
      </w:r>
      <w:r w:rsidR="00F11F70" w:rsidRPr="005F5EFB">
        <w:rPr>
          <w:rFonts w:ascii="Times New Roman" w:hAnsi="Times New Roman" w:cs="Times New Roman"/>
          <w:bCs/>
          <w:sz w:val="24"/>
          <w:szCs w:val="24"/>
        </w:rPr>
        <w:t xml:space="preserve">]. </w:t>
      </w:r>
      <w:r w:rsidR="00D622F3" w:rsidRPr="005F5EFB">
        <w:rPr>
          <w:rFonts w:ascii="Times New Roman" w:hAnsi="Times New Roman" w:cs="Times New Roman"/>
          <w:bCs/>
          <w:sz w:val="24"/>
          <w:szCs w:val="24"/>
        </w:rPr>
        <w:t>Outro marcador de proliferação celular é o Ki-67, constituído por duas subunidades de proteínas, presentes nas células durante as fases activas do ciclo celular mas ausentes nas fases não activas</w:t>
      </w:r>
      <w:r w:rsidR="0013518F">
        <w:rPr>
          <w:rFonts w:ascii="Times New Roman" w:hAnsi="Times New Roman" w:cs="Times New Roman"/>
          <w:bCs/>
          <w:sz w:val="24"/>
          <w:szCs w:val="24"/>
        </w:rPr>
        <w:t xml:space="preserve"> [</w:t>
      </w:r>
      <w:r w:rsidR="00B37D32">
        <w:rPr>
          <w:rFonts w:ascii="Times New Roman" w:hAnsi="Times New Roman" w:cs="Times New Roman"/>
          <w:bCs/>
          <w:sz w:val="24"/>
          <w:szCs w:val="24"/>
        </w:rPr>
        <w:t>4</w:t>
      </w:r>
      <w:r w:rsidR="003E0950">
        <w:rPr>
          <w:rFonts w:ascii="Times New Roman" w:hAnsi="Times New Roman" w:cs="Times New Roman"/>
          <w:bCs/>
          <w:sz w:val="24"/>
          <w:szCs w:val="24"/>
        </w:rPr>
        <w:t>7</w:t>
      </w:r>
      <w:r w:rsidR="007C22BF" w:rsidRPr="005F5EFB">
        <w:rPr>
          <w:rFonts w:ascii="Times New Roman" w:hAnsi="Times New Roman" w:cs="Times New Roman"/>
          <w:bCs/>
          <w:sz w:val="24"/>
          <w:szCs w:val="24"/>
        </w:rPr>
        <w:t>]</w:t>
      </w:r>
      <w:r w:rsidR="00D622F3" w:rsidRPr="005F5EFB">
        <w:rPr>
          <w:rFonts w:ascii="Times New Roman" w:hAnsi="Times New Roman" w:cs="Times New Roman"/>
          <w:bCs/>
          <w:sz w:val="24"/>
          <w:szCs w:val="24"/>
        </w:rPr>
        <w:t>.</w:t>
      </w:r>
      <w:r w:rsidR="007C22BF" w:rsidRPr="005F5EFB">
        <w:rPr>
          <w:rFonts w:ascii="Times New Roman" w:hAnsi="Times New Roman" w:cs="Times New Roman"/>
          <w:bCs/>
          <w:sz w:val="24"/>
          <w:szCs w:val="24"/>
        </w:rPr>
        <w:t xml:space="preserve"> Num estudo, a média do número de núcleos positivos para Ki-67 por 1000 células foi significadamente maior em cães que morreram com mastocitomas em comparação com os que sobreviveram</w:t>
      </w:r>
      <w:r w:rsidR="003E0950">
        <w:rPr>
          <w:rFonts w:ascii="Times New Roman" w:hAnsi="Times New Roman" w:cs="Times New Roman"/>
          <w:bCs/>
          <w:sz w:val="24"/>
          <w:szCs w:val="24"/>
        </w:rPr>
        <w:t xml:space="preserve"> [47</w:t>
      </w:r>
      <w:r w:rsidR="001B579F">
        <w:rPr>
          <w:rFonts w:ascii="Times New Roman" w:hAnsi="Times New Roman" w:cs="Times New Roman"/>
          <w:bCs/>
          <w:sz w:val="24"/>
          <w:szCs w:val="24"/>
        </w:rPr>
        <w:t>]</w:t>
      </w:r>
      <w:r w:rsidR="007C22BF" w:rsidRPr="005F5EFB">
        <w:rPr>
          <w:rFonts w:ascii="Times New Roman" w:hAnsi="Times New Roman" w:cs="Times New Roman"/>
          <w:bCs/>
          <w:sz w:val="24"/>
          <w:szCs w:val="24"/>
        </w:rPr>
        <w:t xml:space="preserve">. </w:t>
      </w:r>
      <w:r w:rsidR="00AD2028">
        <w:rPr>
          <w:rFonts w:ascii="Times New Roman" w:hAnsi="Times New Roman" w:cs="Times New Roman"/>
          <w:bCs/>
          <w:sz w:val="24"/>
          <w:szCs w:val="24"/>
        </w:rPr>
        <w:t>P</w:t>
      </w:r>
      <w:r w:rsidR="007C22BF" w:rsidRPr="005F5EFB">
        <w:rPr>
          <w:rFonts w:ascii="Times New Roman" w:hAnsi="Times New Roman" w:cs="Times New Roman"/>
          <w:bCs/>
          <w:sz w:val="24"/>
          <w:szCs w:val="24"/>
        </w:rPr>
        <w:t xml:space="preserve">ara cães com mastocitomas </w:t>
      </w:r>
      <w:r w:rsidR="00AD2028">
        <w:rPr>
          <w:rFonts w:ascii="Times New Roman" w:hAnsi="Times New Roman" w:cs="Times New Roman"/>
          <w:bCs/>
          <w:sz w:val="24"/>
          <w:szCs w:val="24"/>
        </w:rPr>
        <w:t>grau II o nú</w:t>
      </w:r>
      <w:r w:rsidR="00940784" w:rsidRPr="005F5EFB">
        <w:rPr>
          <w:rFonts w:ascii="Times New Roman" w:hAnsi="Times New Roman" w:cs="Times New Roman"/>
          <w:bCs/>
          <w:sz w:val="24"/>
          <w:szCs w:val="24"/>
        </w:rPr>
        <w:t>mero de núcleos positivos para Ki-67 por 1000 células</w:t>
      </w:r>
      <w:r w:rsidR="00AD2028">
        <w:rPr>
          <w:rFonts w:ascii="Times New Roman" w:hAnsi="Times New Roman" w:cs="Times New Roman"/>
          <w:bCs/>
          <w:sz w:val="24"/>
          <w:szCs w:val="24"/>
        </w:rPr>
        <w:t xml:space="preserve"> (&lt; 93 ou &gt;93)</w:t>
      </w:r>
      <w:r w:rsidR="00A27284">
        <w:rPr>
          <w:rFonts w:ascii="Times New Roman" w:hAnsi="Times New Roman" w:cs="Times New Roman"/>
          <w:bCs/>
          <w:sz w:val="24"/>
          <w:szCs w:val="24"/>
        </w:rPr>
        <w:t xml:space="preserve"> foi significativa</w:t>
      </w:r>
      <w:r w:rsidR="00940784" w:rsidRPr="005F5EFB">
        <w:rPr>
          <w:rFonts w:ascii="Times New Roman" w:hAnsi="Times New Roman" w:cs="Times New Roman"/>
          <w:bCs/>
          <w:sz w:val="24"/>
          <w:szCs w:val="24"/>
        </w:rPr>
        <w:t>m</w:t>
      </w:r>
      <w:r w:rsidR="006B271D">
        <w:rPr>
          <w:rFonts w:ascii="Times New Roman" w:hAnsi="Times New Roman" w:cs="Times New Roman"/>
          <w:bCs/>
          <w:sz w:val="24"/>
          <w:szCs w:val="24"/>
        </w:rPr>
        <w:t>ente associado com a sobrevivência ou morte do animal</w:t>
      </w:r>
      <w:r w:rsidR="0013518F">
        <w:rPr>
          <w:rFonts w:ascii="Times New Roman" w:hAnsi="Times New Roman" w:cs="Times New Roman"/>
          <w:bCs/>
          <w:sz w:val="24"/>
          <w:szCs w:val="24"/>
        </w:rPr>
        <w:t xml:space="preserve"> [</w:t>
      </w:r>
      <w:r w:rsidR="003E0950">
        <w:rPr>
          <w:rFonts w:ascii="Times New Roman" w:hAnsi="Times New Roman" w:cs="Times New Roman"/>
          <w:bCs/>
          <w:sz w:val="24"/>
          <w:szCs w:val="24"/>
        </w:rPr>
        <w:t>47</w:t>
      </w:r>
      <w:r w:rsidR="00DC6A55" w:rsidRPr="005F5EFB">
        <w:rPr>
          <w:rFonts w:ascii="Times New Roman" w:hAnsi="Times New Roman" w:cs="Times New Roman"/>
          <w:bCs/>
          <w:sz w:val="24"/>
          <w:szCs w:val="24"/>
        </w:rPr>
        <w:t>]</w:t>
      </w:r>
      <w:r w:rsidR="00940784" w:rsidRPr="005F5EFB">
        <w:rPr>
          <w:rFonts w:ascii="Times New Roman" w:hAnsi="Times New Roman" w:cs="Times New Roman"/>
          <w:bCs/>
          <w:sz w:val="24"/>
          <w:szCs w:val="24"/>
        </w:rPr>
        <w:t>.</w:t>
      </w:r>
      <w:r w:rsidR="00DC6A55" w:rsidRPr="005F5EFB">
        <w:rPr>
          <w:rFonts w:ascii="Times New Roman" w:hAnsi="Times New Roman" w:cs="Times New Roman"/>
          <w:bCs/>
          <w:sz w:val="24"/>
          <w:szCs w:val="24"/>
        </w:rPr>
        <w:t xml:space="preserve"> A potencial utilidade do Ki-67 para distinguir mastocitomas grau II malignos de benignos foi também recentemente demo</w:t>
      </w:r>
      <w:r w:rsidR="00AD2028">
        <w:rPr>
          <w:rFonts w:ascii="Times New Roman" w:hAnsi="Times New Roman" w:cs="Times New Roman"/>
          <w:bCs/>
          <w:sz w:val="24"/>
          <w:szCs w:val="24"/>
        </w:rPr>
        <w:t>n</w:t>
      </w:r>
      <w:r w:rsidR="0013518F">
        <w:rPr>
          <w:rFonts w:ascii="Times New Roman" w:hAnsi="Times New Roman" w:cs="Times New Roman"/>
          <w:bCs/>
          <w:sz w:val="24"/>
          <w:szCs w:val="24"/>
        </w:rPr>
        <w:t>strada [4</w:t>
      </w:r>
      <w:r w:rsidR="003E0950">
        <w:rPr>
          <w:rFonts w:ascii="Times New Roman" w:hAnsi="Times New Roman" w:cs="Times New Roman"/>
          <w:bCs/>
          <w:sz w:val="24"/>
          <w:szCs w:val="24"/>
        </w:rPr>
        <w:t>5</w:t>
      </w:r>
      <w:r w:rsidR="00DC6A55" w:rsidRPr="005F5EFB">
        <w:rPr>
          <w:rFonts w:ascii="Times New Roman" w:hAnsi="Times New Roman" w:cs="Times New Roman"/>
          <w:bCs/>
          <w:sz w:val="24"/>
          <w:szCs w:val="24"/>
        </w:rPr>
        <w:t>].</w:t>
      </w:r>
      <w:r w:rsidR="00A07112">
        <w:rPr>
          <w:rFonts w:ascii="Times New Roman" w:hAnsi="Times New Roman" w:cs="Times New Roman"/>
          <w:bCs/>
          <w:sz w:val="24"/>
          <w:szCs w:val="24"/>
        </w:rPr>
        <w:t xml:space="preserve"> </w:t>
      </w:r>
    </w:p>
    <w:p w:rsidR="00A07112" w:rsidRPr="00A07112" w:rsidRDefault="00A07112" w:rsidP="00A07112">
      <w:pPr>
        <w:pStyle w:val="ListParagraph"/>
        <w:autoSpaceDE w:val="0"/>
        <w:autoSpaceDN w:val="0"/>
        <w:adjustRightInd w:val="0"/>
        <w:spacing w:after="0" w:line="360" w:lineRule="auto"/>
        <w:jc w:val="both"/>
        <w:rPr>
          <w:rFonts w:ascii="Times New Roman" w:hAnsi="Times New Roman" w:cs="Times New Roman"/>
          <w:sz w:val="24"/>
          <w:szCs w:val="24"/>
        </w:rPr>
      </w:pPr>
    </w:p>
    <w:p w:rsidR="008125BB" w:rsidRPr="003E0950" w:rsidRDefault="00411904" w:rsidP="003E0950">
      <w:pPr>
        <w:autoSpaceDE w:val="0"/>
        <w:autoSpaceDN w:val="0"/>
        <w:adjustRightInd w:val="0"/>
        <w:spacing w:after="0" w:line="360" w:lineRule="auto"/>
        <w:ind w:left="708"/>
        <w:jc w:val="both"/>
        <w:rPr>
          <w:rFonts w:ascii="Times New Roman" w:hAnsi="Times New Roman" w:cs="Times New Roman"/>
          <w:sz w:val="24"/>
          <w:szCs w:val="24"/>
          <w:u w:val="single"/>
        </w:rPr>
      </w:pPr>
      <w:r w:rsidRPr="003E0950">
        <w:rPr>
          <w:rFonts w:ascii="Times New Roman" w:hAnsi="Times New Roman" w:cs="Times New Roman"/>
          <w:bCs/>
          <w:sz w:val="24"/>
          <w:szCs w:val="24"/>
          <w:u w:val="single"/>
        </w:rPr>
        <w:t>2.3</w:t>
      </w:r>
      <w:r w:rsidR="00A07112" w:rsidRPr="003E0950">
        <w:rPr>
          <w:rFonts w:ascii="Times New Roman" w:hAnsi="Times New Roman" w:cs="Times New Roman"/>
          <w:bCs/>
          <w:sz w:val="24"/>
          <w:szCs w:val="24"/>
          <w:u w:val="single"/>
        </w:rPr>
        <w:t xml:space="preserve">.3.3.2 </w:t>
      </w:r>
      <w:r w:rsidR="008125BB" w:rsidRPr="003E0950">
        <w:rPr>
          <w:rFonts w:ascii="Times New Roman" w:hAnsi="Times New Roman" w:cs="Times New Roman"/>
          <w:sz w:val="24"/>
          <w:szCs w:val="24"/>
          <w:u w:val="single"/>
        </w:rPr>
        <w:t>Tumores histiocíticos</w:t>
      </w:r>
    </w:p>
    <w:p w:rsidR="004C4CB9" w:rsidRDefault="00E53D05" w:rsidP="0028013A">
      <w:pPr>
        <w:autoSpaceDE w:val="0"/>
        <w:autoSpaceDN w:val="0"/>
        <w:adjustRightInd w:val="0"/>
        <w:spacing w:after="0" w:line="360" w:lineRule="auto"/>
        <w:ind w:firstLine="708"/>
        <w:jc w:val="both"/>
        <w:rPr>
          <w:rFonts w:ascii="Times New Roman" w:hAnsi="Times New Roman" w:cs="Times New Roman"/>
          <w:sz w:val="24"/>
          <w:szCs w:val="24"/>
        </w:rPr>
      </w:pPr>
      <w:r w:rsidRPr="004E4D11">
        <w:rPr>
          <w:rFonts w:ascii="Times New Roman" w:hAnsi="Times New Roman" w:cs="Times New Roman"/>
          <w:sz w:val="24"/>
          <w:szCs w:val="24"/>
        </w:rPr>
        <w:t>A doença neoplásica histiocítica é extremamente comp</w:t>
      </w:r>
      <w:r w:rsidR="003E0950">
        <w:rPr>
          <w:rFonts w:ascii="Times New Roman" w:hAnsi="Times New Roman" w:cs="Times New Roman"/>
          <w:sz w:val="24"/>
          <w:szCs w:val="24"/>
        </w:rPr>
        <w:t>lexa, particularmente no cão [47</w:t>
      </w:r>
      <w:r w:rsidRPr="004E4D11">
        <w:rPr>
          <w:rFonts w:ascii="Times New Roman" w:hAnsi="Times New Roman" w:cs="Times New Roman"/>
          <w:sz w:val="24"/>
          <w:szCs w:val="24"/>
        </w:rPr>
        <w:t xml:space="preserve">]. </w:t>
      </w:r>
      <w:r w:rsidR="004E4D11" w:rsidRPr="004E4D11">
        <w:rPr>
          <w:rFonts w:ascii="Times New Roman" w:hAnsi="Times New Roman" w:cs="Times New Roman"/>
          <w:sz w:val="24"/>
          <w:szCs w:val="24"/>
        </w:rPr>
        <w:t>Os histiócitos incluem o</w:t>
      </w:r>
      <w:r w:rsidR="00560DDD" w:rsidRPr="004E4D11">
        <w:rPr>
          <w:rFonts w:ascii="Times New Roman" w:hAnsi="Times New Roman" w:cs="Times New Roman"/>
          <w:sz w:val="24"/>
          <w:szCs w:val="24"/>
        </w:rPr>
        <w:t>s macrófagos e células dendrít</w:t>
      </w:r>
      <w:r w:rsidR="004E4D11" w:rsidRPr="004E4D11">
        <w:rPr>
          <w:rFonts w:ascii="Times New Roman" w:hAnsi="Times New Roman" w:cs="Times New Roman"/>
          <w:sz w:val="24"/>
          <w:szCs w:val="24"/>
        </w:rPr>
        <w:t>icas,</w:t>
      </w:r>
      <w:r w:rsidR="00B63DBC">
        <w:rPr>
          <w:rFonts w:ascii="Times New Roman" w:hAnsi="Times New Roman" w:cs="Times New Roman"/>
          <w:sz w:val="24"/>
          <w:szCs w:val="24"/>
        </w:rPr>
        <w:t xml:space="preserve"> </w:t>
      </w:r>
      <w:r w:rsidR="004E4D11" w:rsidRPr="004E4D11">
        <w:rPr>
          <w:rFonts w:ascii="Times New Roman" w:hAnsi="Times New Roman" w:cs="Times New Roman"/>
          <w:sz w:val="24"/>
          <w:szCs w:val="24"/>
        </w:rPr>
        <w:t>que partilham o mesmo precursor</w:t>
      </w:r>
      <w:r w:rsidR="00560DDD" w:rsidRPr="004E4D11">
        <w:rPr>
          <w:rFonts w:ascii="Times New Roman" w:hAnsi="Times New Roman" w:cs="Times New Roman"/>
          <w:sz w:val="24"/>
          <w:szCs w:val="24"/>
        </w:rPr>
        <w:t xml:space="preserve"> medular, contudo, </w:t>
      </w:r>
      <w:r w:rsidR="004E4D11" w:rsidRPr="004E4D11">
        <w:rPr>
          <w:rFonts w:ascii="Times New Roman" w:hAnsi="Times New Roman" w:cs="Times New Roman"/>
          <w:sz w:val="24"/>
          <w:szCs w:val="24"/>
        </w:rPr>
        <w:t xml:space="preserve">depois </w:t>
      </w:r>
      <w:r w:rsidR="00560DDD" w:rsidRPr="004E4D11">
        <w:rPr>
          <w:rFonts w:ascii="Times New Roman" w:hAnsi="Times New Roman" w:cs="Times New Roman"/>
          <w:sz w:val="24"/>
          <w:szCs w:val="24"/>
        </w:rPr>
        <w:t>diferenciam-se em duas linhagens de células fenotipicamente diferentes e com diferentes distribuições tecidulares e funções</w:t>
      </w:r>
      <w:r w:rsidR="003E0950">
        <w:rPr>
          <w:rFonts w:ascii="Times New Roman" w:hAnsi="Times New Roman" w:cs="Times New Roman"/>
          <w:sz w:val="24"/>
          <w:szCs w:val="24"/>
        </w:rPr>
        <w:t xml:space="preserve"> [49</w:t>
      </w:r>
      <w:r w:rsidR="009B4A04" w:rsidRPr="004E4D11">
        <w:rPr>
          <w:rFonts w:ascii="Times New Roman" w:hAnsi="Times New Roman" w:cs="Times New Roman"/>
          <w:sz w:val="24"/>
          <w:szCs w:val="24"/>
        </w:rPr>
        <w:t>]</w:t>
      </w:r>
      <w:r w:rsidR="00560DDD" w:rsidRPr="004E4D11">
        <w:rPr>
          <w:rFonts w:ascii="Times New Roman" w:hAnsi="Times New Roman" w:cs="Times New Roman"/>
          <w:sz w:val="24"/>
          <w:szCs w:val="24"/>
        </w:rPr>
        <w:t>. Os macrófagos são essencialmente fagocíticos, en</w:t>
      </w:r>
      <w:r w:rsidR="004E4D11" w:rsidRPr="004E4D11">
        <w:rPr>
          <w:rFonts w:ascii="Times New Roman" w:hAnsi="Times New Roman" w:cs="Times New Roman"/>
          <w:sz w:val="24"/>
          <w:szCs w:val="24"/>
        </w:rPr>
        <w:t>quanto que as células dendrítica</w:t>
      </w:r>
      <w:r w:rsidR="00560DDD" w:rsidRPr="004E4D11">
        <w:rPr>
          <w:rFonts w:ascii="Times New Roman" w:hAnsi="Times New Roman" w:cs="Times New Roman"/>
          <w:sz w:val="24"/>
          <w:szCs w:val="24"/>
        </w:rPr>
        <w:t>s são fracamente fagocíticas e especializadas na apresentação de antigénios aos linfócitos T</w:t>
      </w:r>
      <w:r w:rsidR="004E4D11" w:rsidRPr="004E4D11">
        <w:rPr>
          <w:rFonts w:ascii="Times New Roman" w:hAnsi="Times New Roman" w:cs="Times New Roman"/>
          <w:sz w:val="24"/>
          <w:szCs w:val="24"/>
        </w:rPr>
        <w:t>,</w:t>
      </w:r>
      <w:r w:rsidR="00560DDD" w:rsidRPr="004E4D11">
        <w:rPr>
          <w:rFonts w:ascii="Times New Roman" w:hAnsi="Times New Roman" w:cs="Times New Roman"/>
          <w:sz w:val="24"/>
          <w:szCs w:val="24"/>
        </w:rPr>
        <w:t xml:space="preserve"> evocando assim uma resposta imune antigénica específica</w:t>
      </w:r>
      <w:r w:rsidR="003E0950">
        <w:rPr>
          <w:rFonts w:ascii="Times New Roman" w:hAnsi="Times New Roman" w:cs="Times New Roman"/>
          <w:sz w:val="24"/>
          <w:szCs w:val="24"/>
        </w:rPr>
        <w:t xml:space="preserve"> [49</w:t>
      </w:r>
      <w:r w:rsidR="009B4A04" w:rsidRPr="004E4D11">
        <w:rPr>
          <w:rFonts w:ascii="Times New Roman" w:hAnsi="Times New Roman" w:cs="Times New Roman"/>
          <w:sz w:val="24"/>
          <w:szCs w:val="24"/>
        </w:rPr>
        <w:t>]</w:t>
      </w:r>
      <w:r w:rsidR="00560DDD" w:rsidRPr="004E4D11">
        <w:rPr>
          <w:rFonts w:ascii="Times New Roman" w:hAnsi="Times New Roman" w:cs="Times New Roman"/>
          <w:sz w:val="24"/>
          <w:szCs w:val="24"/>
        </w:rPr>
        <w:t>. A análise imunohistoquímica de sarcomas histiocíticos</w:t>
      </w:r>
      <w:r w:rsidR="009C0423" w:rsidRPr="004E4D11">
        <w:rPr>
          <w:rFonts w:ascii="Times New Roman" w:hAnsi="Times New Roman" w:cs="Times New Roman"/>
          <w:sz w:val="24"/>
          <w:szCs w:val="24"/>
        </w:rPr>
        <w:t xml:space="preserve"> </w:t>
      </w:r>
      <w:r w:rsidR="00560DDD" w:rsidRPr="004E4D11">
        <w:rPr>
          <w:rFonts w:ascii="Times New Roman" w:hAnsi="Times New Roman" w:cs="Times New Roman"/>
          <w:sz w:val="24"/>
          <w:szCs w:val="24"/>
        </w:rPr>
        <w:t>sugere que estes tumores</w:t>
      </w:r>
      <w:r w:rsidR="009C0423" w:rsidRPr="004E4D11">
        <w:rPr>
          <w:rFonts w:ascii="Times New Roman" w:hAnsi="Times New Roman" w:cs="Times New Roman"/>
          <w:sz w:val="24"/>
          <w:szCs w:val="24"/>
        </w:rPr>
        <w:t xml:space="preserve"> têm origem na linhagem apresentadora de antigénios das células dendríticas</w:t>
      </w:r>
      <w:r w:rsidR="003E0950">
        <w:rPr>
          <w:rFonts w:ascii="Times New Roman" w:hAnsi="Times New Roman" w:cs="Times New Roman"/>
          <w:sz w:val="24"/>
          <w:szCs w:val="24"/>
        </w:rPr>
        <w:t xml:space="preserve"> [49</w:t>
      </w:r>
      <w:r w:rsidR="004E4D11" w:rsidRPr="004E4D11">
        <w:rPr>
          <w:rFonts w:ascii="Times New Roman" w:hAnsi="Times New Roman" w:cs="Times New Roman"/>
          <w:sz w:val="24"/>
          <w:szCs w:val="24"/>
        </w:rPr>
        <w:t>]</w:t>
      </w:r>
      <w:r w:rsidR="009C0423" w:rsidRPr="004E4D11">
        <w:rPr>
          <w:rFonts w:ascii="Times New Roman" w:hAnsi="Times New Roman" w:cs="Times New Roman"/>
          <w:sz w:val="24"/>
          <w:szCs w:val="24"/>
        </w:rPr>
        <w:t>.</w:t>
      </w:r>
      <w:r w:rsidR="0014518E" w:rsidRPr="004E4D11">
        <w:rPr>
          <w:rFonts w:ascii="Times New Roman" w:hAnsi="Times New Roman" w:cs="Times New Roman"/>
          <w:sz w:val="24"/>
          <w:szCs w:val="24"/>
        </w:rPr>
        <w:t xml:space="preserve"> Assim, os histiócitos incluem um vasto conjunto de células: as células diferenciadas da linhagem dos monócitos/macrófagos (macrófagos dos sinusóides do fígado, al</w:t>
      </w:r>
      <w:r w:rsidR="009A6E07" w:rsidRPr="004E4D11">
        <w:rPr>
          <w:rFonts w:ascii="Times New Roman" w:hAnsi="Times New Roman" w:cs="Times New Roman"/>
          <w:sz w:val="24"/>
          <w:szCs w:val="24"/>
        </w:rPr>
        <w:t>veolares e das células Kupffer); Langerhans da pele;</w:t>
      </w:r>
      <w:r w:rsidR="0014518E" w:rsidRPr="004E4D11">
        <w:rPr>
          <w:rFonts w:ascii="Times New Roman" w:hAnsi="Times New Roman" w:cs="Times New Roman"/>
          <w:sz w:val="24"/>
          <w:szCs w:val="24"/>
        </w:rPr>
        <w:t xml:space="preserve"> células d</w:t>
      </w:r>
      <w:r w:rsidR="009A6E07" w:rsidRPr="004E4D11">
        <w:rPr>
          <w:rFonts w:ascii="Times New Roman" w:hAnsi="Times New Roman" w:cs="Times New Roman"/>
          <w:sz w:val="24"/>
          <w:szCs w:val="24"/>
        </w:rPr>
        <w:t>endríticas dos linfonodos, timo e baço; e células dendríticas encontradas nos centros germinativos dos linfonodos</w:t>
      </w:r>
      <w:r w:rsidR="003E0950">
        <w:rPr>
          <w:rFonts w:ascii="Times New Roman" w:hAnsi="Times New Roman" w:cs="Times New Roman"/>
          <w:sz w:val="24"/>
          <w:szCs w:val="24"/>
        </w:rPr>
        <w:t xml:space="preserve"> [49</w:t>
      </w:r>
      <w:r w:rsidR="009B4A04" w:rsidRPr="004E4D11">
        <w:rPr>
          <w:rFonts w:ascii="Times New Roman" w:hAnsi="Times New Roman" w:cs="Times New Roman"/>
          <w:sz w:val="24"/>
          <w:szCs w:val="24"/>
        </w:rPr>
        <w:t>]</w:t>
      </w:r>
      <w:r w:rsidR="009A6E07" w:rsidRPr="004E4D11">
        <w:rPr>
          <w:rFonts w:ascii="Times New Roman" w:hAnsi="Times New Roman" w:cs="Times New Roman"/>
          <w:sz w:val="24"/>
          <w:szCs w:val="24"/>
        </w:rPr>
        <w:t>. Todas as células</w:t>
      </w:r>
      <w:r w:rsidR="004E4D11" w:rsidRPr="004E4D11">
        <w:rPr>
          <w:rFonts w:ascii="Times New Roman" w:hAnsi="Times New Roman" w:cs="Times New Roman"/>
          <w:sz w:val="24"/>
          <w:szCs w:val="24"/>
        </w:rPr>
        <w:t>,</w:t>
      </w:r>
      <w:r w:rsidR="009A6E07" w:rsidRPr="004E4D11">
        <w:rPr>
          <w:rFonts w:ascii="Times New Roman" w:hAnsi="Times New Roman" w:cs="Times New Roman"/>
          <w:sz w:val="24"/>
          <w:szCs w:val="24"/>
        </w:rPr>
        <w:t xml:space="preserve"> excepto os macrófagos</w:t>
      </w:r>
      <w:r w:rsidR="004E4D11" w:rsidRPr="004E4D11">
        <w:rPr>
          <w:rFonts w:ascii="Times New Roman" w:hAnsi="Times New Roman" w:cs="Times New Roman"/>
          <w:sz w:val="24"/>
          <w:szCs w:val="24"/>
        </w:rPr>
        <w:t>,</w:t>
      </w:r>
      <w:r w:rsidR="009A6E07" w:rsidRPr="004E4D11">
        <w:rPr>
          <w:rFonts w:ascii="Times New Roman" w:hAnsi="Times New Roman" w:cs="Times New Roman"/>
          <w:sz w:val="24"/>
          <w:szCs w:val="24"/>
        </w:rPr>
        <w:t xml:space="preserve"> têm origem nas células precursoras da medula óssea CD34+, que se diferenciam nas diferentes linhagens das células dendríticas</w:t>
      </w:r>
      <w:r w:rsidR="009B4A04" w:rsidRPr="004E4D11">
        <w:rPr>
          <w:rFonts w:ascii="Times New Roman" w:hAnsi="Times New Roman" w:cs="Times New Roman"/>
          <w:sz w:val="24"/>
          <w:szCs w:val="24"/>
        </w:rPr>
        <w:t xml:space="preserve"> [4</w:t>
      </w:r>
      <w:r w:rsidR="003E0950">
        <w:rPr>
          <w:rFonts w:ascii="Times New Roman" w:hAnsi="Times New Roman" w:cs="Times New Roman"/>
          <w:sz w:val="24"/>
          <w:szCs w:val="24"/>
        </w:rPr>
        <w:t>9</w:t>
      </w:r>
      <w:r w:rsidR="009B4A04" w:rsidRPr="004E4D11">
        <w:rPr>
          <w:rFonts w:ascii="Times New Roman" w:hAnsi="Times New Roman" w:cs="Times New Roman"/>
          <w:sz w:val="24"/>
          <w:szCs w:val="24"/>
        </w:rPr>
        <w:t>]</w:t>
      </w:r>
      <w:r w:rsidR="009A6E07" w:rsidRPr="004E4D11">
        <w:rPr>
          <w:rFonts w:ascii="Times New Roman" w:hAnsi="Times New Roman" w:cs="Times New Roman"/>
          <w:sz w:val="24"/>
          <w:szCs w:val="24"/>
        </w:rPr>
        <w:t>.</w:t>
      </w:r>
    </w:p>
    <w:p w:rsidR="001962F8" w:rsidRPr="002F0C08" w:rsidRDefault="009A0591" w:rsidP="0028013A">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Os tumores histiocíticos têm</w:t>
      </w:r>
      <w:r w:rsidR="00D4352C">
        <w:rPr>
          <w:rFonts w:ascii="Times New Roman" w:hAnsi="Times New Roman" w:cs="Times New Roman"/>
          <w:sz w:val="24"/>
          <w:szCs w:val="24"/>
        </w:rPr>
        <w:t xml:space="preserve"> uma grande variedade de apresentações clínicas e comportamentos biológicos, dependendo da linhagem de células das quais derivam, e as características citomo</w:t>
      </w:r>
      <w:r w:rsidR="00C147C5">
        <w:rPr>
          <w:rFonts w:ascii="Times New Roman" w:hAnsi="Times New Roman" w:cs="Times New Roman"/>
          <w:sz w:val="24"/>
          <w:szCs w:val="24"/>
        </w:rPr>
        <w:t>rfológicas muitas vezes são preditivas</w:t>
      </w:r>
      <w:r w:rsidR="00D4352C">
        <w:rPr>
          <w:rFonts w:ascii="Times New Roman" w:hAnsi="Times New Roman" w:cs="Times New Roman"/>
          <w:sz w:val="24"/>
          <w:szCs w:val="24"/>
        </w:rPr>
        <w:t xml:space="preserve"> </w:t>
      </w:r>
      <w:r w:rsidR="00C147C5">
        <w:rPr>
          <w:rFonts w:ascii="Times New Roman" w:hAnsi="Times New Roman" w:cs="Times New Roman"/>
          <w:sz w:val="24"/>
          <w:szCs w:val="24"/>
        </w:rPr>
        <w:t>d</w:t>
      </w:r>
      <w:r w:rsidR="00D4352C">
        <w:rPr>
          <w:rFonts w:ascii="Times New Roman" w:hAnsi="Times New Roman" w:cs="Times New Roman"/>
          <w:sz w:val="24"/>
          <w:szCs w:val="24"/>
        </w:rPr>
        <w:t>o comportamento biológico</w:t>
      </w:r>
      <w:r w:rsidR="0013518F">
        <w:rPr>
          <w:rFonts w:ascii="Times New Roman" w:hAnsi="Times New Roman" w:cs="Times New Roman"/>
          <w:sz w:val="24"/>
          <w:szCs w:val="24"/>
        </w:rPr>
        <w:t xml:space="preserve"> [</w:t>
      </w:r>
      <w:r w:rsidR="003E0950">
        <w:rPr>
          <w:rFonts w:ascii="Times New Roman" w:hAnsi="Times New Roman" w:cs="Times New Roman"/>
          <w:sz w:val="24"/>
          <w:szCs w:val="24"/>
        </w:rPr>
        <w:t>47</w:t>
      </w:r>
      <w:r w:rsidR="002F0C08">
        <w:rPr>
          <w:rFonts w:ascii="Times New Roman" w:hAnsi="Times New Roman" w:cs="Times New Roman"/>
          <w:sz w:val="24"/>
          <w:szCs w:val="24"/>
        </w:rPr>
        <w:t>]</w:t>
      </w:r>
      <w:r w:rsidR="00D4352C">
        <w:rPr>
          <w:rFonts w:ascii="Times New Roman" w:hAnsi="Times New Roman" w:cs="Times New Roman"/>
          <w:sz w:val="24"/>
          <w:szCs w:val="24"/>
        </w:rPr>
        <w:t xml:space="preserve">. </w:t>
      </w:r>
      <w:r w:rsidR="00510947">
        <w:rPr>
          <w:rFonts w:ascii="Times New Roman" w:hAnsi="Times New Roman" w:cs="Times New Roman"/>
          <w:sz w:val="24"/>
          <w:szCs w:val="24"/>
        </w:rPr>
        <w:t xml:space="preserve">Geralmente </w:t>
      </w:r>
      <w:r w:rsidR="002812E8">
        <w:rPr>
          <w:rFonts w:ascii="Times New Roman" w:hAnsi="Times New Roman" w:cs="Times New Roman"/>
          <w:sz w:val="24"/>
          <w:szCs w:val="24"/>
        </w:rPr>
        <w:t xml:space="preserve">as amostras são moderada a altamente celulares, com variável contaminação do sangue periférico. </w:t>
      </w:r>
      <w:r w:rsidR="006442BA">
        <w:rPr>
          <w:rFonts w:ascii="Times New Roman" w:hAnsi="Times New Roman" w:cs="Times New Roman"/>
          <w:sz w:val="24"/>
          <w:szCs w:val="24"/>
        </w:rPr>
        <w:t>As 4 principais apresenta</w:t>
      </w:r>
      <w:r w:rsidR="000858B2">
        <w:rPr>
          <w:rFonts w:ascii="Times New Roman" w:hAnsi="Times New Roman" w:cs="Times New Roman"/>
          <w:sz w:val="24"/>
          <w:szCs w:val="24"/>
        </w:rPr>
        <w:t>ções da</w:t>
      </w:r>
      <w:r w:rsidR="006442BA">
        <w:rPr>
          <w:rFonts w:ascii="Times New Roman" w:hAnsi="Times New Roman" w:cs="Times New Roman"/>
          <w:sz w:val="24"/>
          <w:szCs w:val="24"/>
        </w:rPr>
        <w:t xml:space="preserve"> neoplasia histiocítica são:</w:t>
      </w:r>
      <w:r w:rsidR="000858B2">
        <w:rPr>
          <w:rFonts w:ascii="Times New Roman" w:hAnsi="Times New Roman" w:cs="Times New Roman"/>
          <w:sz w:val="24"/>
          <w:szCs w:val="24"/>
        </w:rPr>
        <w:t xml:space="preserve"> o</w:t>
      </w:r>
      <w:r w:rsidR="006442BA">
        <w:rPr>
          <w:rFonts w:ascii="Times New Roman" w:hAnsi="Times New Roman" w:cs="Times New Roman"/>
          <w:sz w:val="24"/>
          <w:szCs w:val="24"/>
        </w:rPr>
        <w:t xml:space="preserve"> histiocitoma cutâneo canino;</w:t>
      </w:r>
      <w:r w:rsidR="000858B2">
        <w:rPr>
          <w:rFonts w:ascii="Times New Roman" w:hAnsi="Times New Roman" w:cs="Times New Roman"/>
          <w:sz w:val="24"/>
          <w:szCs w:val="24"/>
        </w:rPr>
        <w:t xml:space="preserve"> a</w:t>
      </w:r>
      <w:r w:rsidR="006442BA">
        <w:rPr>
          <w:rFonts w:ascii="Times New Roman" w:hAnsi="Times New Roman" w:cs="Times New Roman"/>
          <w:sz w:val="24"/>
          <w:szCs w:val="24"/>
        </w:rPr>
        <w:t xml:space="preserve"> histiocitose cutânea; </w:t>
      </w:r>
      <w:r w:rsidR="000858B2">
        <w:rPr>
          <w:rFonts w:ascii="Times New Roman" w:hAnsi="Times New Roman" w:cs="Times New Roman"/>
          <w:sz w:val="24"/>
          <w:szCs w:val="24"/>
        </w:rPr>
        <w:t xml:space="preserve">a </w:t>
      </w:r>
      <w:r w:rsidR="006442BA">
        <w:rPr>
          <w:rFonts w:ascii="Times New Roman" w:hAnsi="Times New Roman" w:cs="Times New Roman"/>
          <w:sz w:val="24"/>
          <w:szCs w:val="24"/>
        </w:rPr>
        <w:t xml:space="preserve">histiocitose sistémica; e </w:t>
      </w:r>
      <w:r w:rsidR="000858B2">
        <w:rPr>
          <w:rFonts w:ascii="Times New Roman" w:hAnsi="Times New Roman" w:cs="Times New Roman"/>
          <w:sz w:val="24"/>
          <w:szCs w:val="24"/>
        </w:rPr>
        <w:t xml:space="preserve">o </w:t>
      </w:r>
      <w:r w:rsidR="00A27284">
        <w:rPr>
          <w:rFonts w:ascii="Times New Roman" w:hAnsi="Times New Roman" w:cs="Times New Roman"/>
          <w:sz w:val="24"/>
          <w:szCs w:val="24"/>
        </w:rPr>
        <w:t xml:space="preserve">sarcoma histiocítico complexo </w:t>
      </w:r>
      <w:r w:rsidR="006442BA">
        <w:rPr>
          <w:rFonts w:ascii="Times New Roman" w:hAnsi="Times New Roman" w:cs="Times New Roman"/>
          <w:sz w:val="24"/>
          <w:szCs w:val="24"/>
        </w:rPr>
        <w:t>[</w:t>
      </w:r>
      <w:r w:rsidR="003E0950">
        <w:rPr>
          <w:rFonts w:ascii="Times New Roman" w:hAnsi="Times New Roman" w:cs="Times New Roman"/>
          <w:sz w:val="24"/>
          <w:szCs w:val="24"/>
        </w:rPr>
        <w:t>47</w:t>
      </w:r>
      <w:r w:rsidR="006442BA">
        <w:rPr>
          <w:rFonts w:ascii="Times New Roman" w:hAnsi="Times New Roman" w:cs="Times New Roman"/>
          <w:sz w:val="24"/>
          <w:szCs w:val="24"/>
        </w:rPr>
        <w:t>].</w:t>
      </w:r>
      <w:r w:rsidR="00B534D0">
        <w:rPr>
          <w:rFonts w:ascii="Times New Roman" w:hAnsi="Times New Roman" w:cs="Times New Roman"/>
          <w:sz w:val="24"/>
          <w:szCs w:val="24"/>
        </w:rPr>
        <w:t xml:space="preserve"> </w:t>
      </w:r>
      <w:r w:rsidR="00510947">
        <w:rPr>
          <w:rFonts w:ascii="Times New Roman" w:hAnsi="Times New Roman" w:cs="Times New Roman"/>
          <w:sz w:val="24"/>
          <w:szCs w:val="24"/>
        </w:rPr>
        <w:t>Em cães o imunofenótipo CD18+, CD3- e CD79a- é usado na confirmação da origem histiocítica em cortes histológicos fixados em formalina [</w:t>
      </w:r>
      <w:r w:rsidR="003E0950">
        <w:rPr>
          <w:rFonts w:ascii="Times New Roman" w:hAnsi="Times New Roman" w:cs="Times New Roman"/>
          <w:sz w:val="24"/>
          <w:szCs w:val="24"/>
        </w:rPr>
        <w:t>50</w:t>
      </w:r>
      <w:r w:rsidR="00510947">
        <w:rPr>
          <w:rFonts w:ascii="Times New Roman" w:hAnsi="Times New Roman" w:cs="Times New Roman"/>
          <w:sz w:val="24"/>
          <w:szCs w:val="24"/>
        </w:rPr>
        <w:t>]</w:t>
      </w:r>
      <w:r w:rsidR="002127AD">
        <w:rPr>
          <w:rFonts w:ascii="Times New Roman" w:hAnsi="Times New Roman" w:cs="Times New Roman"/>
          <w:sz w:val="24"/>
          <w:szCs w:val="24"/>
        </w:rPr>
        <w:t>.</w:t>
      </w:r>
    </w:p>
    <w:p w:rsidR="00DF3D24" w:rsidRDefault="00B43D61" w:rsidP="0028013A">
      <w:pPr>
        <w:autoSpaceDE w:val="0"/>
        <w:autoSpaceDN w:val="0"/>
        <w:adjustRightInd w:val="0"/>
        <w:spacing w:after="0" w:line="360" w:lineRule="auto"/>
        <w:ind w:firstLine="708"/>
        <w:jc w:val="both"/>
        <w:rPr>
          <w:rFonts w:ascii="Times New Roman" w:hAnsi="Times New Roman" w:cs="Times New Roman"/>
          <w:bCs/>
          <w:sz w:val="24"/>
          <w:szCs w:val="24"/>
        </w:rPr>
      </w:pPr>
      <w:r w:rsidRPr="00B43D61">
        <w:rPr>
          <w:rFonts w:ascii="Times New Roman" w:hAnsi="Times New Roman" w:cs="Times New Roman"/>
          <w:bCs/>
          <w:sz w:val="24"/>
          <w:szCs w:val="24"/>
        </w:rPr>
        <w:t>O histiocitoma cut</w:t>
      </w:r>
      <w:r>
        <w:rPr>
          <w:rFonts w:ascii="Times New Roman" w:hAnsi="Times New Roman" w:cs="Times New Roman"/>
          <w:bCs/>
          <w:sz w:val="24"/>
          <w:szCs w:val="24"/>
        </w:rPr>
        <w:t xml:space="preserve">âneo </w:t>
      </w:r>
      <w:r w:rsidR="00151523">
        <w:rPr>
          <w:rFonts w:ascii="Times New Roman" w:hAnsi="Times New Roman" w:cs="Times New Roman"/>
          <w:bCs/>
          <w:sz w:val="24"/>
          <w:szCs w:val="24"/>
        </w:rPr>
        <w:t xml:space="preserve">é tipicamente uma forma benigna </w:t>
      </w:r>
      <w:r w:rsidR="000858B2">
        <w:rPr>
          <w:rFonts w:ascii="Times New Roman" w:hAnsi="Times New Roman" w:cs="Times New Roman"/>
          <w:bCs/>
          <w:sz w:val="24"/>
          <w:szCs w:val="24"/>
        </w:rPr>
        <w:t xml:space="preserve">de neoplasia </w:t>
      </w:r>
      <w:r w:rsidR="00151523">
        <w:rPr>
          <w:rFonts w:ascii="Times New Roman" w:hAnsi="Times New Roman" w:cs="Times New Roman"/>
          <w:bCs/>
          <w:sz w:val="24"/>
          <w:szCs w:val="24"/>
        </w:rPr>
        <w:t xml:space="preserve">em cães jovens, ocorrendo na maioria </w:t>
      </w:r>
      <w:r w:rsidR="000858B2">
        <w:rPr>
          <w:rFonts w:ascii="Times New Roman" w:hAnsi="Times New Roman" w:cs="Times New Roman"/>
          <w:bCs/>
          <w:sz w:val="24"/>
          <w:szCs w:val="24"/>
        </w:rPr>
        <w:t xml:space="preserve">dos casos </w:t>
      </w:r>
      <w:r w:rsidR="00151523">
        <w:rPr>
          <w:rFonts w:ascii="Times New Roman" w:hAnsi="Times New Roman" w:cs="Times New Roman"/>
          <w:bCs/>
          <w:sz w:val="24"/>
          <w:szCs w:val="24"/>
        </w:rPr>
        <w:t>em cães entre os 1,5 e 3 anos</w:t>
      </w:r>
      <w:r w:rsidR="003E0950">
        <w:rPr>
          <w:rFonts w:ascii="Times New Roman" w:hAnsi="Times New Roman" w:cs="Times New Roman"/>
          <w:bCs/>
          <w:sz w:val="24"/>
          <w:szCs w:val="24"/>
        </w:rPr>
        <w:t xml:space="preserve"> [47</w:t>
      </w:r>
      <w:r w:rsidR="000858B2">
        <w:rPr>
          <w:rFonts w:ascii="Times New Roman" w:hAnsi="Times New Roman" w:cs="Times New Roman"/>
          <w:bCs/>
          <w:sz w:val="24"/>
          <w:szCs w:val="24"/>
        </w:rPr>
        <w:t>]</w:t>
      </w:r>
      <w:r w:rsidR="00151523">
        <w:rPr>
          <w:rFonts w:ascii="Times New Roman" w:hAnsi="Times New Roman" w:cs="Times New Roman"/>
          <w:bCs/>
          <w:sz w:val="24"/>
          <w:szCs w:val="24"/>
        </w:rPr>
        <w:t xml:space="preserve">. Apresenta-se como uma massa solitária, sendo as localizações mais comuns </w:t>
      </w:r>
      <w:r w:rsidR="00C147C5">
        <w:rPr>
          <w:rFonts w:ascii="Times New Roman" w:hAnsi="Times New Roman" w:cs="Times New Roman"/>
          <w:bCs/>
          <w:sz w:val="24"/>
          <w:szCs w:val="24"/>
        </w:rPr>
        <w:t xml:space="preserve">o </w:t>
      </w:r>
      <w:r w:rsidR="00151523">
        <w:rPr>
          <w:rFonts w:ascii="Times New Roman" w:hAnsi="Times New Roman" w:cs="Times New Roman"/>
          <w:bCs/>
          <w:sz w:val="24"/>
          <w:szCs w:val="24"/>
        </w:rPr>
        <w:t xml:space="preserve">pavilhão auricular e </w:t>
      </w:r>
      <w:r w:rsidR="00C147C5">
        <w:rPr>
          <w:rFonts w:ascii="Times New Roman" w:hAnsi="Times New Roman" w:cs="Times New Roman"/>
          <w:bCs/>
          <w:sz w:val="24"/>
          <w:szCs w:val="24"/>
        </w:rPr>
        <w:t xml:space="preserve">as </w:t>
      </w:r>
      <w:r w:rsidR="00151523">
        <w:rPr>
          <w:rFonts w:ascii="Times New Roman" w:hAnsi="Times New Roman" w:cs="Times New Roman"/>
          <w:bCs/>
          <w:sz w:val="24"/>
          <w:szCs w:val="24"/>
        </w:rPr>
        <w:t>extremidades, e a excisão cirúrgica é geralment</w:t>
      </w:r>
      <w:r w:rsidR="00C147C5">
        <w:rPr>
          <w:rFonts w:ascii="Times New Roman" w:hAnsi="Times New Roman" w:cs="Times New Roman"/>
          <w:bCs/>
          <w:sz w:val="24"/>
          <w:szCs w:val="24"/>
        </w:rPr>
        <w:t>e curativa, tendo sido referida</w:t>
      </w:r>
      <w:r w:rsidR="00151523">
        <w:rPr>
          <w:rFonts w:ascii="Times New Roman" w:hAnsi="Times New Roman" w:cs="Times New Roman"/>
          <w:bCs/>
          <w:sz w:val="24"/>
          <w:szCs w:val="24"/>
        </w:rPr>
        <w:t xml:space="preserve"> </w:t>
      </w:r>
      <w:r w:rsidR="000858B2">
        <w:rPr>
          <w:rFonts w:ascii="Times New Roman" w:hAnsi="Times New Roman" w:cs="Times New Roman"/>
          <w:bCs/>
          <w:sz w:val="24"/>
          <w:szCs w:val="24"/>
        </w:rPr>
        <w:t xml:space="preserve">a </w:t>
      </w:r>
      <w:r w:rsidR="00151523">
        <w:rPr>
          <w:rFonts w:ascii="Times New Roman" w:hAnsi="Times New Roman" w:cs="Times New Roman"/>
          <w:bCs/>
          <w:sz w:val="24"/>
          <w:szCs w:val="24"/>
        </w:rPr>
        <w:t>regressão espontânea em alguns casos [</w:t>
      </w:r>
      <w:r w:rsidR="003E0950">
        <w:rPr>
          <w:rFonts w:ascii="Times New Roman" w:hAnsi="Times New Roman" w:cs="Times New Roman"/>
          <w:bCs/>
          <w:sz w:val="24"/>
          <w:szCs w:val="24"/>
        </w:rPr>
        <w:t>47</w:t>
      </w:r>
      <w:r w:rsidR="00151523">
        <w:rPr>
          <w:rFonts w:ascii="Times New Roman" w:hAnsi="Times New Roman" w:cs="Times New Roman"/>
          <w:bCs/>
          <w:sz w:val="24"/>
          <w:szCs w:val="24"/>
        </w:rPr>
        <w:t xml:space="preserve">]. </w:t>
      </w:r>
      <w:r w:rsidR="00693A9E">
        <w:rPr>
          <w:rFonts w:ascii="Times New Roman" w:hAnsi="Times New Roman" w:cs="Times New Roman"/>
          <w:bCs/>
          <w:sz w:val="24"/>
          <w:szCs w:val="24"/>
        </w:rPr>
        <w:t xml:space="preserve">Semelhante ao histiocitoma cutâneo tem-se a histiocitose cutânea, </w:t>
      </w:r>
      <w:r w:rsidR="00C147C5">
        <w:rPr>
          <w:rFonts w:ascii="Times New Roman" w:hAnsi="Times New Roman" w:cs="Times New Roman"/>
          <w:bCs/>
          <w:sz w:val="24"/>
          <w:szCs w:val="24"/>
        </w:rPr>
        <w:t>n</w:t>
      </w:r>
      <w:r w:rsidR="00A27284">
        <w:rPr>
          <w:rFonts w:ascii="Times New Roman" w:hAnsi="Times New Roman" w:cs="Times New Roman"/>
          <w:bCs/>
          <w:sz w:val="24"/>
          <w:szCs w:val="24"/>
        </w:rPr>
        <w:t>a qual</w:t>
      </w:r>
      <w:r w:rsidR="00C147C5">
        <w:rPr>
          <w:rFonts w:ascii="Times New Roman" w:hAnsi="Times New Roman" w:cs="Times New Roman"/>
          <w:bCs/>
          <w:sz w:val="24"/>
          <w:szCs w:val="24"/>
        </w:rPr>
        <w:t>,</w:t>
      </w:r>
      <w:r w:rsidR="00A27284">
        <w:rPr>
          <w:rFonts w:ascii="Times New Roman" w:hAnsi="Times New Roman" w:cs="Times New Roman"/>
          <w:bCs/>
          <w:sz w:val="24"/>
          <w:szCs w:val="24"/>
        </w:rPr>
        <w:t xml:space="preserve"> apesar de </w:t>
      </w:r>
      <w:r w:rsidR="00693A9E">
        <w:rPr>
          <w:rFonts w:ascii="Times New Roman" w:hAnsi="Times New Roman" w:cs="Times New Roman"/>
          <w:bCs/>
          <w:sz w:val="24"/>
          <w:szCs w:val="24"/>
        </w:rPr>
        <w:t>benign</w:t>
      </w:r>
      <w:r w:rsidR="00A27284">
        <w:rPr>
          <w:rFonts w:ascii="Times New Roman" w:hAnsi="Times New Roman" w:cs="Times New Roman"/>
          <w:bCs/>
          <w:sz w:val="24"/>
          <w:szCs w:val="24"/>
        </w:rPr>
        <w:t>a</w:t>
      </w:r>
      <w:r w:rsidR="00C147C5">
        <w:rPr>
          <w:rFonts w:ascii="Times New Roman" w:hAnsi="Times New Roman" w:cs="Times New Roman"/>
          <w:bCs/>
          <w:sz w:val="24"/>
          <w:szCs w:val="24"/>
        </w:rPr>
        <w:t>,</w:t>
      </w:r>
      <w:r w:rsidR="00693A9E">
        <w:rPr>
          <w:rFonts w:ascii="Times New Roman" w:hAnsi="Times New Roman" w:cs="Times New Roman"/>
          <w:bCs/>
          <w:sz w:val="24"/>
          <w:szCs w:val="24"/>
        </w:rPr>
        <w:t xml:space="preserve"> as lesões cutâneas e subcutâneas são múltiplas e distribuídas por todo o corpo. Estas podem aumentar de tamanho</w:t>
      </w:r>
      <w:r w:rsidR="00A27284">
        <w:rPr>
          <w:rFonts w:ascii="Times New Roman" w:hAnsi="Times New Roman" w:cs="Times New Roman"/>
          <w:bCs/>
          <w:sz w:val="24"/>
          <w:szCs w:val="24"/>
        </w:rPr>
        <w:t xml:space="preserve"> e regredir espontaneamente e</w:t>
      </w:r>
      <w:r w:rsidR="00693A9E">
        <w:rPr>
          <w:rFonts w:ascii="Times New Roman" w:hAnsi="Times New Roman" w:cs="Times New Roman"/>
          <w:bCs/>
          <w:sz w:val="24"/>
          <w:szCs w:val="24"/>
        </w:rPr>
        <w:t xml:space="preserve"> representam mais um processo reactivo das células dendríticas do que um processo neoplásico. </w:t>
      </w:r>
      <w:r w:rsidR="00C147C5">
        <w:rPr>
          <w:rFonts w:ascii="Times New Roman" w:hAnsi="Times New Roman" w:cs="Times New Roman"/>
          <w:bCs/>
          <w:sz w:val="24"/>
          <w:szCs w:val="24"/>
        </w:rPr>
        <w:t>A m</w:t>
      </w:r>
      <w:r w:rsidR="00693A9E">
        <w:rPr>
          <w:rFonts w:ascii="Times New Roman" w:hAnsi="Times New Roman" w:cs="Times New Roman"/>
          <w:bCs/>
          <w:sz w:val="24"/>
          <w:szCs w:val="24"/>
        </w:rPr>
        <w:t>odulação imune local e sistémica tem provado ser útil</w:t>
      </w:r>
      <w:r w:rsidR="000858B2">
        <w:rPr>
          <w:rFonts w:ascii="Times New Roman" w:hAnsi="Times New Roman" w:cs="Times New Roman"/>
          <w:bCs/>
          <w:sz w:val="24"/>
          <w:szCs w:val="24"/>
        </w:rPr>
        <w:t xml:space="preserve"> na regressão de</w:t>
      </w:r>
      <w:r w:rsidR="00693A9E">
        <w:rPr>
          <w:rFonts w:ascii="Times New Roman" w:hAnsi="Times New Roman" w:cs="Times New Roman"/>
          <w:bCs/>
          <w:sz w:val="24"/>
          <w:szCs w:val="24"/>
        </w:rPr>
        <w:t xml:space="preserve"> em muitos casos [</w:t>
      </w:r>
      <w:r w:rsidR="003E0950">
        <w:rPr>
          <w:rFonts w:ascii="Times New Roman" w:hAnsi="Times New Roman" w:cs="Times New Roman"/>
          <w:bCs/>
          <w:sz w:val="24"/>
          <w:szCs w:val="24"/>
        </w:rPr>
        <w:t>47</w:t>
      </w:r>
      <w:r w:rsidR="00693A9E">
        <w:rPr>
          <w:rFonts w:ascii="Times New Roman" w:hAnsi="Times New Roman" w:cs="Times New Roman"/>
          <w:bCs/>
          <w:sz w:val="24"/>
          <w:szCs w:val="24"/>
        </w:rPr>
        <w:t>].</w:t>
      </w:r>
      <w:r w:rsidR="00FA79F6">
        <w:rPr>
          <w:rFonts w:ascii="Times New Roman" w:hAnsi="Times New Roman" w:cs="Times New Roman"/>
          <w:bCs/>
          <w:sz w:val="24"/>
          <w:szCs w:val="24"/>
        </w:rPr>
        <w:t xml:space="preserve"> A histiocitose sistémica, tal como a histiocitose cutânea, faz parte do mesmo processo reactivo proliferativo histiocítico. Para além de múltiplas lesões cutâneas</w:t>
      </w:r>
      <w:r w:rsidR="00A27284">
        <w:rPr>
          <w:rFonts w:ascii="Times New Roman" w:hAnsi="Times New Roman" w:cs="Times New Roman"/>
          <w:bCs/>
          <w:sz w:val="24"/>
          <w:szCs w:val="24"/>
        </w:rPr>
        <w:t>,</w:t>
      </w:r>
      <w:r w:rsidR="000858B2">
        <w:rPr>
          <w:rFonts w:ascii="Times New Roman" w:hAnsi="Times New Roman" w:cs="Times New Roman"/>
          <w:bCs/>
          <w:sz w:val="24"/>
          <w:szCs w:val="24"/>
        </w:rPr>
        <w:t xml:space="preserve"> os</w:t>
      </w:r>
      <w:r w:rsidR="00FA79F6">
        <w:rPr>
          <w:rFonts w:ascii="Times New Roman" w:hAnsi="Times New Roman" w:cs="Times New Roman"/>
          <w:bCs/>
          <w:sz w:val="24"/>
          <w:szCs w:val="24"/>
        </w:rPr>
        <w:t xml:space="preserve"> linfonodos e </w:t>
      </w:r>
      <w:r w:rsidR="000858B2">
        <w:rPr>
          <w:rFonts w:ascii="Times New Roman" w:hAnsi="Times New Roman" w:cs="Times New Roman"/>
          <w:bCs/>
          <w:sz w:val="24"/>
          <w:szCs w:val="24"/>
        </w:rPr>
        <w:t xml:space="preserve">os </w:t>
      </w:r>
      <w:r w:rsidR="00FA79F6">
        <w:rPr>
          <w:rFonts w:ascii="Times New Roman" w:hAnsi="Times New Roman" w:cs="Times New Roman"/>
          <w:bCs/>
          <w:sz w:val="24"/>
          <w:szCs w:val="24"/>
        </w:rPr>
        <w:t xml:space="preserve">órgãos viscerais podem estar envolvidos. O maneio clínico é mais difícil </w:t>
      </w:r>
      <w:r w:rsidR="000858B2">
        <w:rPr>
          <w:rFonts w:ascii="Times New Roman" w:hAnsi="Times New Roman" w:cs="Times New Roman"/>
          <w:bCs/>
          <w:sz w:val="24"/>
          <w:szCs w:val="24"/>
        </w:rPr>
        <w:t xml:space="preserve">do </w:t>
      </w:r>
      <w:r w:rsidR="00FA79F6">
        <w:rPr>
          <w:rFonts w:ascii="Times New Roman" w:hAnsi="Times New Roman" w:cs="Times New Roman"/>
          <w:bCs/>
          <w:sz w:val="24"/>
          <w:szCs w:val="24"/>
        </w:rPr>
        <w:t>que na histiocitose cutânea, sendo portanto terapia imunosupressora direcionada a linfócitos T mais recomendada nesta apresentação</w:t>
      </w:r>
      <w:r w:rsidR="00C147C5">
        <w:rPr>
          <w:rFonts w:ascii="Times New Roman" w:hAnsi="Times New Roman" w:cs="Times New Roman"/>
          <w:bCs/>
          <w:sz w:val="24"/>
          <w:szCs w:val="24"/>
        </w:rPr>
        <w:t xml:space="preserve"> clínica</w:t>
      </w:r>
      <w:r w:rsidR="00A27284">
        <w:rPr>
          <w:rFonts w:ascii="Times New Roman" w:hAnsi="Times New Roman" w:cs="Times New Roman"/>
          <w:bCs/>
          <w:sz w:val="24"/>
          <w:szCs w:val="24"/>
        </w:rPr>
        <w:t xml:space="preserve"> </w:t>
      </w:r>
      <w:r w:rsidR="002F20FB">
        <w:rPr>
          <w:rFonts w:ascii="Times New Roman" w:hAnsi="Times New Roman" w:cs="Times New Roman"/>
          <w:bCs/>
          <w:sz w:val="24"/>
          <w:szCs w:val="24"/>
        </w:rPr>
        <w:t>[</w:t>
      </w:r>
      <w:r w:rsidR="003E0950">
        <w:rPr>
          <w:rFonts w:ascii="Times New Roman" w:hAnsi="Times New Roman" w:cs="Times New Roman"/>
          <w:bCs/>
          <w:sz w:val="24"/>
          <w:szCs w:val="24"/>
        </w:rPr>
        <w:t>47</w:t>
      </w:r>
      <w:r w:rsidR="002F20FB">
        <w:rPr>
          <w:rFonts w:ascii="Times New Roman" w:hAnsi="Times New Roman" w:cs="Times New Roman"/>
          <w:bCs/>
          <w:sz w:val="24"/>
          <w:szCs w:val="24"/>
        </w:rPr>
        <w:t>]</w:t>
      </w:r>
      <w:r w:rsidR="00FA79F6">
        <w:rPr>
          <w:rFonts w:ascii="Times New Roman" w:hAnsi="Times New Roman" w:cs="Times New Roman"/>
          <w:bCs/>
          <w:sz w:val="24"/>
          <w:szCs w:val="24"/>
        </w:rPr>
        <w:t>.</w:t>
      </w:r>
      <w:r w:rsidR="002F20FB">
        <w:rPr>
          <w:rFonts w:ascii="Times New Roman" w:hAnsi="Times New Roman" w:cs="Times New Roman"/>
          <w:bCs/>
          <w:sz w:val="24"/>
          <w:szCs w:val="24"/>
        </w:rPr>
        <w:t xml:space="preserve"> </w:t>
      </w:r>
      <w:r w:rsidR="00DF3D24">
        <w:rPr>
          <w:rFonts w:ascii="Times New Roman" w:hAnsi="Times New Roman" w:cs="Times New Roman"/>
          <w:bCs/>
          <w:sz w:val="24"/>
          <w:szCs w:val="24"/>
        </w:rPr>
        <w:t>Estas 3 apresentações têm sem</w:t>
      </w:r>
      <w:r w:rsidR="00A27284">
        <w:rPr>
          <w:rFonts w:ascii="Times New Roman" w:hAnsi="Times New Roman" w:cs="Times New Roman"/>
          <w:bCs/>
          <w:sz w:val="24"/>
          <w:szCs w:val="24"/>
        </w:rPr>
        <w:t>elhantes aparências citológicas, com</w:t>
      </w:r>
      <w:r w:rsidR="00DF3D24">
        <w:rPr>
          <w:rFonts w:ascii="Times New Roman" w:hAnsi="Times New Roman" w:cs="Times New Roman"/>
          <w:bCs/>
          <w:sz w:val="24"/>
          <w:szCs w:val="24"/>
        </w:rPr>
        <w:t xml:space="preserve"> histiócitos relativamente redondos mas </w:t>
      </w:r>
      <w:r w:rsidR="00A27284">
        <w:rPr>
          <w:rFonts w:ascii="Times New Roman" w:hAnsi="Times New Roman" w:cs="Times New Roman"/>
          <w:bCs/>
          <w:sz w:val="24"/>
          <w:szCs w:val="24"/>
        </w:rPr>
        <w:t xml:space="preserve">que </w:t>
      </w:r>
      <w:r w:rsidR="00DF3D24">
        <w:rPr>
          <w:rFonts w:ascii="Times New Roman" w:hAnsi="Times New Roman" w:cs="Times New Roman"/>
          <w:bCs/>
          <w:sz w:val="24"/>
          <w:szCs w:val="24"/>
        </w:rPr>
        <w:t xml:space="preserve">podem apresentar-se com formas mais irregulares amebóides, em especial em </w:t>
      </w:r>
      <w:r w:rsidR="00067CD5">
        <w:rPr>
          <w:rFonts w:ascii="Times New Roman" w:hAnsi="Times New Roman" w:cs="Times New Roman"/>
          <w:bCs/>
          <w:sz w:val="24"/>
          <w:szCs w:val="24"/>
        </w:rPr>
        <w:t>estadio</w:t>
      </w:r>
      <w:r w:rsidR="00DF3D24">
        <w:rPr>
          <w:rFonts w:ascii="Times New Roman" w:hAnsi="Times New Roman" w:cs="Times New Roman"/>
          <w:bCs/>
          <w:sz w:val="24"/>
          <w:szCs w:val="24"/>
        </w:rPr>
        <w:t>s mais tardios de resolução em formas de histiocitoma cutâneo em cães jovens [</w:t>
      </w:r>
      <w:r w:rsidR="00B37D32">
        <w:rPr>
          <w:rFonts w:ascii="Times New Roman" w:hAnsi="Times New Roman" w:cs="Times New Roman"/>
          <w:bCs/>
          <w:sz w:val="24"/>
          <w:szCs w:val="24"/>
        </w:rPr>
        <w:t>4</w:t>
      </w:r>
      <w:r w:rsidR="003E0950">
        <w:rPr>
          <w:rFonts w:ascii="Times New Roman" w:hAnsi="Times New Roman" w:cs="Times New Roman"/>
          <w:bCs/>
          <w:sz w:val="24"/>
          <w:szCs w:val="24"/>
        </w:rPr>
        <w:t>7</w:t>
      </w:r>
      <w:r w:rsidR="00DF3D24">
        <w:rPr>
          <w:rFonts w:ascii="Times New Roman" w:hAnsi="Times New Roman" w:cs="Times New Roman"/>
          <w:bCs/>
          <w:sz w:val="24"/>
          <w:szCs w:val="24"/>
        </w:rPr>
        <w:t xml:space="preserve">]. Os núcleos são redondos a ovais com posição </w:t>
      </w:r>
      <w:r w:rsidR="009F072E">
        <w:rPr>
          <w:rFonts w:ascii="Times New Roman" w:hAnsi="Times New Roman" w:cs="Times New Roman"/>
          <w:bCs/>
          <w:sz w:val="24"/>
          <w:szCs w:val="24"/>
        </w:rPr>
        <w:t>excêntrica, mas in</w:t>
      </w:r>
      <w:r w:rsidR="00DF3D24">
        <w:rPr>
          <w:rFonts w:ascii="Times New Roman" w:hAnsi="Times New Roman" w:cs="Times New Roman"/>
          <w:bCs/>
          <w:sz w:val="24"/>
          <w:szCs w:val="24"/>
        </w:rPr>
        <w:t>dentações ou formas mais irregulares podem também ser encontradas. O citoplasma é granular e variável em quantidade, geralmente moderado a abundante e corado de azul pálido sem vacúolos ou grânulos [</w:t>
      </w:r>
      <w:r w:rsidR="00B37D32">
        <w:rPr>
          <w:rFonts w:ascii="Times New Roman" w:hAnsi="Times New Roman" w:cs="Times New Roman"/>
          <w:bCs/>
          <w:sz w:val="24"/>
          <w:szCs w:val="24"/>
        </w:rPr>
        <w:t>4</w:t>
      </w:r>
      <w:r w:rsidR="003E0950">
        <w:rPr>
          <w:rFonts w:ascii="Times New Roman" w:hAnsi="Times New Roman" w:cs="Times New Roman"/>
          <w:bCs/>
          <w:sz w:val="24"/>
          <w:szCs w:val="24"/>
        </w:rPr>
        <w:t>7</w:t>
      </w:r>
      <w:r w:rsidR="00DF3D24">
        <w:rPr>
          <w:rFonts w:ascii="Times New Roman" w:hAnsi="Times New Roman" w:cs="Times New Roman"/>
          <w:bCs/>
          <w:sz w:val="24"/>
          <w:szCs w:val="24"/>
        </w:rPr>
        <w:t xml:space="preserve">]. </w:t>
      </w:r>
      <w:r w:rsidR="000858B2">
        <w:rPr>
          <w:rFonts w:ascii="Times New Roman" w:hAnsi="Times New Roman" w:cs="Times New Roman"/>
          <w:bCs/>
          <w:sz w:val="24"/>
          <w:szCs w:val="24"/>
        </w:rPr>
        <w:t>Um nú</w:t>
      </w:r>
      <w:r w:rsidR="003A66F7">
        <w:rPr>
          <w:rFonts w:ascii="Times New Roman" w:hAnsi="Times New Roman" w:cs="Times New Roman"/>
          <w:bCs/>
          <w:sz w:val="24"/>
          <w:szCs w:val="24"/>
        </w:rPr>
        <w:t xml:space="preserve">mero aumentado de células não histiocíticas </w:t>
      </w:r>
      <w:r w:rsidR="003A66F7">
        <w:rPr>
          <w:rFonts w:ascii="Times New Roman" w:hAnsi="Times New Roman" w:cs="Times New Roman"/>
          <w:bCs/>
          <w:sz w:val="24"/>
          <w:szCs w:val="24"/>
        </w:rPr>
        <w:lastRenderedPageBreak/>
        <w:t>(linfócitos, macrófagos e plasmócitos bem diferenciados)</w:t>
      </w:r>
      <w:r w:rsidR="00DF3D24">
        <w:rPr>
          <w:rFonts w:ascii="Times New Roman" w:hAnsi="Times New Roman" w:cs="Times New Roman"/>
          <w:bCs/>
          <w:sz w:val="24"/>
          <w:szCs w:val="24"/>
        </w:rPr>
        <w:t xml:space="preserve"> </w:t>
      </w:r>
      <w:r w:rsidR="003A66F7">
        <w:rPr>
          <w:rFonts w:ascii="Times New Roman" w:hAnsi="Times New Roman" w:cs="Times New Roman"/>
          <w:bCs/>
          <w:sz w:val="24"/>
          <w:szCs w:val="24"/>
        </w:rPr>
        <w:t>podem estar presentes durante fases de resolução da doença [</w:t>
      </w:r>
      <w:r w:rsidR="003E0950">
        <w:rPr>
          <w:rFonts w:ascii="Times New Roman" w:hAnsi="Times New Roman" w:cs="Times New Roman"/>
          <w:bCs/>
          <w:sz w:val="24"/>
          <w:szCs w:val="24"/>
        </w:rPr>
        <w:t>47</w:t>
      </w:r>
      <w:r w:rsidR="003A66F7">
        <w:rPr>
          <w:rFonts w:ascii="Times New Roman" w:hAnsi="Times New Roman" w:cs="Times New Roman"/>
          <w:bCs/>
          <w:sz w:val="24"/>
          <w:szCs w:val="24"/>
        </w:rPr>
        <w:t>].</w:t>
      </w:r>
    </w:p>
    <w:p w:rsidR="00A27284" w:rsidRDefault="002F20FB" w:rsidP="0028013A">
      <w:pPr>
        <w:autoSpaceDE w:val="0"/>
        <w:autoSpaceDN w:val="0"/>
        <w:adjustRightInd w:val="0"/>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O </w:t>
      </w:r>
      <w:r w:rsidR="00A27284">
        <w:rPr>
          <w:rFonts w:ascii="Times New Roman" w:hAnsi="Times New Roman" w:cs="Times New Roman"/>
          <w:bCs/>
          <w:sz w:val="24"/>
          <w:szCs w:val="24"/>
        </w:rPr>
        <w:t xml:space="preserve">sarcoma histiocítico </w:t>
      </w:r>
      <w:r>
        <w:rPr>
          <w:rFonts w:ascii="Times New Roman" w:hAnsi="Times New Roman" w:cs="Times New Roman"/>
          <w:bCs/>
          <w:sz w:val="24"/>
          <w:szCs w:val="24"/>
        </w:rPr>
        <w:t>complexo é a forma maligna desta doença neoplásica e é representada geralmente por uma massa solitária e histiocitose maligna, ou seja</w:t>
      </w:r>
      <w:r w:rsidR="009F072E">
        <w:rPr>
          <w:rFonts w:ascii="Times New Roman" w:hAnsi="Times New Roman" w:cs="Times New Roman"/>
          <w:bCs/>
          <w:sz w:val="24"/>
          <w:szCs w:val="24"/>
        </w:rPr>
        <w:t>,</w:t>
      </w:r>
      <w:r>
        <w:rPr>
          <w:rFonts w:ascii="Times New Roman" w:hAnsi="Times New Roman" w:cs="Times New Roman"/>
          <w:bCs/>
          <w:sz w:val="24"/>
          <w:szCs w:val="24"/>
        </w:rPr>
        <w:t xml:space="preserve"> o processo estende-se para além dos linfonodos regionais a outros tecidos viscerais [</w:t>
      </w:r>
      <w:r w:rsidR="003E0950">
        <w:rPr>
          <w:rFonts w:ascii="Times New Roman" w:hAnsi="Times New Roman" w:cs="Times New Roman"/>
          <w:bCs/>
          <w:sz w:val="24"/>
          <w:szCs w:val="24"/>
        </w:rPr>
        <w:t>47</w:t>
      </w:r>
      <w:r>
        <w:rPr>
          <w:rFonts w:ascii="Times New Roman" w:hAnsi="Times New Roman" w:cs="Times New Roman"/>
          <w:bCs/>
          <w:sz w:val="24"/>
          <w:szCs w:val="24"/>
        </w:rPr>
        <w:t>]. Este processo tem</w:t>
      </w:r>
      <w:r w:rsidR="009F072E">
        <w:rPr>
          <w:rFonts w:ascii="Times New Roman" w:hAnsi="Times New Roman" w:cs="Times New Roman"/>
          <w:bCs/>
          <w:sz w:val="24"/>
          <w:szCs w:val="24"/>
        </w:rPr>
        <w:t xml:space="preserve"> sido melhor descrito em cães da raça</w:t>
      </w:r>
      <w:r w:rsidR="00A27284">
        <w:rPr>
          <w:rFonts w:ascii="Times New Roman" w:hAnsi="Times New Roman" w:cs="Times New Roman"/>
          <w:bCs/>
          <w:sz w:val="24"/>
          <w:szCs w:val="24"/>
        </w:rPr>
        <w:t xml:space="preserve"> </w:t>
      </w:r>
      <w:r w:rsidR="000858B2">
        <w:rPr>
          <w:rFonts w:ascii="Times New Roman" w:hAnsi="Times New Roman" w:cs="Times New Roman"/>
          <w:bCs/>
          <w:sz w:val="24"/>
          <w:szCs w:val="24"/>
        </w:rPr>
        <w:t>Pastor de Berna</w:t>
      </w:r>
      <w:r w:rsidR="00A27284">
        <w:rPr>
          <w:rFonts w:ascii="Times New Roman" w:hAnsi="Times New Roman" w:cs="Times New Roman"/>
          <w:bCs/>
          <w:sz w:val="24"/>
          <w:szCs w:val="24"/>
        </w:rPr>
        <w:t xml:space="preserve">, tendo também ocorrido </w:t>
      </w:r>
      <w:r>
        <w:rPr>
          <w:rFonts w:ascii="Times New Roman" w:hAnsi="Times New Roman" w:cs="Times New Roman"/>
          <w:bCs/>
          <w:sz w:val="24"/>
          <w:szCs w:val="24"/>
        </w:rPr>
        <w:t xml:space="preserve">em outras raças. </w:t>
      </w:r>
      <w:r w:rsidR="00603FD2">
        <w:rPr>
          <w:rFonts w:ascii="Times New Roman" w:hAnsi="Times New Roman" w:cs="Times New Roman"/>
          <w:bCs/>
          <w:sz w:val="24"/>
          <w:szCs w:val="24"/>
        </w:rPr>
        <w:t>Citologicamente as células neoplásicas nesta forma da doença são distintivamente diferentes das ev</w:t>
      </w:r>
      <w:r w:rsidR="000858B2">
        <w:rPr>
          <w:rFonts w:ascii="Times New Roman" w:hAnsi="Times New Roman" w:cs="Times New Roman"/>
          <w:bCs/>
          <w:sz w:val="24"/>
          <w:szCs w:val="24"/>
        </w:rPr>
        <w:t>idenciadas nas formas benignas, sendo característicos a a</w:t>
      </w:r>
      <w:r w:rsidR="00603FD2">
        <w:rPr>
          <w:rFonts w:ascii="Times New Roman" w:hAnsi="Times New Roman" w:cs="Times New Roman"/>
          <w:bCs/>
          <w:sz w:val="24"/>
          <w:szCs w:val="24"/>
        </w:rPr>
        <w:t xml:space="preserve">nisocitose, </w:t>
      </w:r>
      <w:r w:rsidR="000858B2">
        <w:rPr>
          <w:rFonts w:ascii="Times New Roman" w:hAnsi="Times New Roman" w:cs="Times New Roman"/>
          <w:bCs/>
          <w:sz w:val="24"/>
          <w:szCs w:val="24"/>
        </w:rPr>
        <w:t xml:space="preserve">a </w:t>
      </w:r>
      <w:r w:rsidR="00603FD2">
        <w:rPr>
          <w:rFonts w:ascii="Times New Roman" w:hAnsi="Times New Roman" w:cs="Times New Roman"/>
          <w:bCs/>
          <w:sz w:val="24"/>
          <w:szCs w:val="24"/>
        </w:rPr>
        <w:t xml:space="preserve">anisocariose, </w:t>
      </w:r>
      <w:r w:rsidR="000858B2">
        <w:rPr>
          <w:rFonts w:ascii="Times New Roman" w:hAnsi="Times New Roman" w:cs="Times New Roman"/>
          <w:bCs/>
          <w:sz w:val="24"/>
          <w:szCs w:val="24"/>
        </w:rPr>
        <w:t xml:space="preserve">a </w:t>
      </w:r>
      <w:r w:rsidR="00603FD2">
        <w:rPr>
          <w:rFonts w:ascii="Times New Roman" w:hAnsi="Times New Roman" w:cs="Times New Roman"/>
          <w:bCs/>
          <w:sz w:val="24"/>
          <w:szCs w:val="24"/>
        </w:rPr>
        <w:t xml:space="preserve">variação da relação núcleo: citoplasma, </w:t>
      </w:r>
      <w:r w:rsidR="000858B2">
        <w:rPr>
          <w:rFonts w:ascii="Times New Roman" w:hAnsi="Times New Roman" w:cs="Times New Roman"/>
          <w:bCs/>
          <w:sz w:val="24"/>
          <w:szCs w:val="24"/>
        </w:rPr>
        <w:t xml:space="preserve">as </w:t>
      </w:r>
      <w:r w:rsidR="00603FD2">
        <w:rPr>
          <w:rFonts w:ascii="Times New Roman" w:hAnsi="Times New Roman" w:cs="Times New Roman"/>
          <w:bCs/>
          <w:sz w:val="24"/>
          <w:szCs w:val="24"/>
        </w:rPr>
        <w:t xml:space="preserve">células gigantes multinucleadas, </w:t>
      </w:r>
      <w:r w:rsidR="000858B2">
        <w:rPr>
          <w:rFonts w:ascii="Times New Roman" w:hAnsi="Times New Roman" w:cs="Times New Roman"/>
          <w:bCs/>
          <w:sz w:val="24"/>
          <w:szCs w:val="24"/>
        </w:rPr>
        <w:t xml:space="preserve">os </w:t>
      </w:r>
      <w:r w:rsidR="00603FD2">
        <w:rPr>
          <w:rFonts w:ascii="Times New Roman" w:hAnsi="Times New Roman" w:cs="Times New Roman"/>
          <w:bCs/>
          <w:sz w:val="24"/>
          <w:szCs w:val="24"/>
        </w:rPr>
        <w:t>padrões de cromatina irregularmente condensados e proeminentes e múltiplos, irregulares e proeminentes nucléolos [</w:t>
      </w:r>
      <w:r w:rsidR="003E0950">
        <w:rPr>
          <w:rFonts w:ascii="Times New Roman" w:hAnsi="Times New Roman" w:cs="Times New Roman"/>
          <w:bCs/>
          <w:sz w:val="24"/>
          <w:szCs w:val="24"/>
        </w:rPr>
        <w:t>47</w:t>
      </w:r>
      <w:r w:rsidR="00603FD2">
        <w:rPr>
          <w:rFonts w:ascii="Times New Roman" w:hAnsi="Times New Roman" w:cs="Times New Roman"/>
          <w:bCs/>
          <w:sz w:val="24"/>
          <w:szCs w:val="24"/>
        </w:rPr>
        <w:t>]</w:t>
      </w:r>
      <w:r w:rsidR="00352493">
        <w:rPr>
          <w:rFonts w:ascii="Times New Roman" w:hAnsi="Times New Roman" w:cs="Times New Roman"/>
          <w:bCs/>
          <w:sz w:val="24"/>
          <w:szCs w:val="24"/>
        </w:rPr>
        <w:t xml:space="preserve"> (figuras 17,18 e 19)</w:t>
      </w:r>
      <w:r w:rsidR="00603FD2">
        <w:rPr>
          <w:rFonts w:ascii="Times New Roman" w:hAnsi="Times New Roman" w:cs="Times New Roman"/>
          <w:bCs/>
          <w:sz w:val="24"/>
          <w:szCs w:val="24"/>
        </w:rPr>
        <w:t xml:space="preserve">. O citoplasma é abundante, azul pálido, granular e por vezes vacuolado. Na forma de sarcoma histiocítico hemafagocítico pode ser identificada </w:t>
      </w:r>
      <w:r w:rsidR="000858B2">
        <w:rPr>
          <w:rFonts w:ascii="Times New Roman" w:hAnsi="Times New Roman" w:cs="Times New Roman"/>
          <w:bCs/>
          <w:sz w:val="24"/>
          <w:szCs w:val="24"/>
        </w:rPr>
        <w:t xml:space="preserve">a </w:t>
      </w:r>
      <w:r w:rsidR="00603FD2">
        <w:rPr>
          <w:rFonts w:ascii="Times New Roman" w:hAnsi="Times New Roman" w:cs="Times New Roman"/>
          <w:bCs/>
          <w:sz w:val="24"/>
          <w:szCs w:val="24"/>
        </w:rPr>
        <w:t xml:space="preserve">fagocitose de eritrócitos, </w:t>
      </w:r>
      <w:r w:rsidR="000858B2">
        <w:rPr>
          <w:rFonts w:ascii="Times New Roman" w:hAnsi="Times New Roman" w:cs="Times New Roman"/>
          <w:bCs/>
          <w:sz w:val="24"/>
          <w:szCs w:val="24"/>
        </w:rPr>
        <w:t xml:space="preserve">dos </w:t>
      </w:r>
      <w:r w:rsidR="00603FD2">
        <w:rPr>
          <w:rFonts w:ascii="Times New Roman" w:hAnsi="Times New Roman" w:cs="Times New Roman"/>
          <w:bCs/>
          <w:sz w:val="24"/>
          <w:szCs w:val="24"/>
        </w:rPr>
        <w:t xml:space="preserve">leucócitos e de outras células neoplásicas por parte dos histiócitos neoplásicos e </w:t>
      </w:r>
      <w:r w:rsidR="000858B2">
        <w:rPr>
          <w:rFonts w:ascii="Times New Roman" w:hAnsi="Times New Roman" w:cs="Times New Roman"/>
          <w:bCs/>
          <w:sz w:val="24"/>
          <w:szCs w:val="24"/>
        </w:rPr>
        <w:t>podem consequentemente ser</w:t>
      </w:r>
      <w:r w:rsidR="00603FD2">
        <w:rPr>
          <w:rFonts w:ascii="Times New Roman" w:hAnsi="Times New Roman" w:cs="Times New Roman"/>
          <w:bCs/>
          <w:sz w:val="24"/>
          <w:szCs w:val="24"/>
        </w:rPr>
        <w:t xml:space="preserve"> identificadas citopénias e anemia em exames laboratoriais [</w:t>
      </w:r>
      <w:r w:rsidR="003E0950">
        <w:rPr>
          <w:rFonts w:ascii="Times New Roman" w:hAnsi="Times New Roman" w:cs="Times New Roman"/>
          <w:bCs/>
          <w:sz w:val="24"/>
          <w:szCs w:val="24"/>
        </w:rPr>
        <w:t>47</w:t>
      </w:r>
      <w:r w:rsidR="00603FD2">
        <w:rPr>
          <w:rFonts w:ascii="Times New Roman" w:hAnsi="Times New Roman" w:cs="Times New Roman"/>
          <w:bCs/>
          <w:sz w:val="24"/>
          <w:szCs w:val="24"/>
        </w:rPr>
        <w:t xml:space="preserve">]. </w:t>
      </w:r>
    </w:p>
    <w:p w:rsidR="00E9563C" w:rsidRDefault="00A27284" w:rsidP="0028013A">
      <w:pPr>
        <w:autoSpaceDE w:val="0"/>
        <w:autoSpaceDN w:val="0"/>
        <w:adjustRightInd w:val="0"/>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Em gatos os tumores histiocíticos são menos comuns e o típico histiocitoma cutâneo benigno dos cães não existe em gatos [</w:t>
      </w:r>
      <w:r w:rsidR="003E0950">
        <w:rPr>
          <w:rFonts w:ascii="Times New Roman" w:hAnsi="Times New Roman" w:cs="Times New Roman"/>
          <w:bCs/>
          <w:sz w:val="24"/>
          <w:szCs w:val="24"/>
        </w:rPr>
        <w:t>47</w:t>
      </w:r>
      <w:r>
        <w:rPr>
          <w:rFonts w:ascii="Times New Roman" w:hAnsi="Times New Roman" w:cs="Times New Roman"/>
          <w:bCs/>
          <w:sz w:val="24"/>
          <w:szCs w:val="24"/>
        </w:rPr>
        <w:t>]. Assim, nesta espécie a doença é progressiva, apresentando-se citologicamente como uma população de células significantemente atípicas ou, pelo contrário, de aparência benigna. As lesões muitas vezes apresentam-se como massas cutâneas solitárias que evoluem para múltiplas lesões cutâneas ou potencialmente para envolvimento dos linfonodos ou órgãos viscerais [</w:t>
      </w:r>
      <w:r w:rsidR="003E0950">
        <w:rPr>
          <w:rFonts w:ascii="Times New Roman" w:hAnsi="Times New Roman" w:cs="Times New Roman"/>
          <w:bCs/>
          <w:sz w:val="24"/>
          <w:szCs w:val="24"/>
        </w:rPr>
        <w:t>47</w:t>
      </w:r>
      <w:r>
        <w:rPr>
          <w:rFonts w:ascii="Times New Roman" w:hAnsi="Times New Roman" w:cs="Times New Roman"/>
          <w:bCs/>
          <w:sz w:val="24"/>
          <w:szCs w:val="24"/>
        </w:rPr>
        <w:t>].</w:t>
      </w:r>
      <w:r w:rsidRPr="00A27284">
        <w:rPr>
          <w:rFonts w:ascii="Times New Roman" w:hAnsi="Times New Roman" w:cs="Times New Roman"/>
          <w:bCs/>
          <w:sz w:val="24"/>
          <w:szCs w:val="24"/>
        </w:rPr>
        <w:t xml:space="preserve"> </w:t>
      </w:r>
    </w:p>
    <w:p w:rsidR="00603FD2" w:rsidRDefault="0028013A" w:rsidP="00151523">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pt-PT"/>
        </w:rPr>
        <w:drawing>
          <wp:anchor distT="0" distB="0" distL="114300" distR="114300" simplePos="0" relativeHeight="251665408" behindDoc="1" locked="0" layoutInCell="1" allowOverlap="1">
            <wp:simplePos x="0" y="0"/>
            <wp:positionH relativeFrom="column">
              <wp:posOffset>26670</wp:posOffset>
            </wp:positionH>
            <wp:positionV relativeFrom="paragraph">
              <wp:posOffset>75565</wp:posOffset>
            </wp:positionV>
            <wp:extent cx="2124710" cy="2093595"/>
            <wp:effectExtent l="19050" t="0" r="8890" b="0"/>
            <wp:wrapTight wrapText="bothSides">
              <wp:wrapPolygon edited="0">
                <wp:start x="-194" y="0"/>
                <wp:lineTo x="-194" y="21423"/>
                <wp:lineTo x="21690" y="21423"/>
                <wp:lineTo x="21690" y="0"/>
                <wp:lineTo x="-194" y="0"/>
              </wp:wrapPolygon>
            </wp:wrapTight>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21273" t="7627" r="16008"/>
                    <a:stretch>
                      <a:fillRect/>
                    </a:stretch>
                  </pic:blipFill>
                  <pic:spPr bwMode="auto">
                    <a:xfrm>
                      <a:off x="0" y="0"/>
                      <a:ext cx="2124710" cy="2093595"/>
                    </a:xfrm>
                    <a:prstGeom prst="rect">
                      <a:avLst/>
                    </a:prstGeom>
                    <a:noFill/>
                    <a:ln w="9525">
                      <a:noFill/>
                      <a:miter lim="800000"/>
                      <a:headEnd/>
                      <a:tailEnd/>
                    </a:ln>
                  </pic:spPr>
                </pic:pic>
              </a:graphicData>
            </a:graphic>
          </wp:anchor>
        </w:drawing>
      </w:r>
      <w:r>
        <w:rPr>
          <w:rFonts w:ascii="Times New Roman" w:hAnsi="Times New Roman" w:cs="Times New Roman"/>
          <w:bCs/>
          <w:noProof/>
          <w:sz w:val="24"/>
          <w:szCs w:val="24"/>
          <w:lang w:eastAsia="pt-PT"/>
        </w:rPr>
        <w:drawing>
          <wp:anchor distT="0" distB="0" distL="114300" distR="114300" simplePos="0" relativeHeight="251666432" behindDoc="1" locked="0" layoutInCell="1" allowOverlap="1">
            <wp:simplePos x="0" y="0"/>
            <wp:positionH relativeFrom="column">
              <wp:posOffset>3116580</wp:posOffset>
            </wp:positionH>
            <wp:positionV relativeFrom="paragraph">
              <wp:posOffset>75565</wp:posOffset>
            </wp:positionV>
            <wp:extent cx="2531745" cy="2112010"/>
            <wp:effectExtent l="19050" t="0" r="1905" b="0"/>
            <wp:wrapTight wrapText="bothSides">
              <wp:wrapPolygon edited="0">
                <wp:start x="-163" y="0"/>
                <wp:lineTo x="-163" y="21431"/>
                <wp:lineTo x="21616" y="21431"/>
                <wp:lineTo x="21616" y="0"/>
                <wp:lineTo x="-163" y="0"/>
              </wp:wrapPolygon>
            </wp:wrapTight>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9170" t="11017" r="24687" b="12994"/>
                    <a:stretch>
                      <a:fillRect/>
                    </a:stretch>
                  </pic:blipFill>
                  <pic:spPr bwMode="auto">
                    <a:xfrm>
                      <a:off x="0" y="0"/>
                      <a:ext cx="2531745" cy="2112010"/>
                    </a:xfrm>
                    <a:prstGeom prst="rect">
                      <a:avLst/>
                    </a:prstGeom>
                    <a:noFill/>
                    <a:ln w="9525">
                      <a:noFill/>
                      <a:miter lim="800000"/>
                      <a:headEnd/>
                      <a:tailEnd/>
                    </a:ln>
                  </pic:spPr>
                </pic:pic>
              </a:graphicData>
            </a:graphic>
          </wp:anchor>
        </w:drawing>
      </w:r>
    </w:p>
    <w:p w:rsidR="003E0950" w:rsidRDefault="003E0950" w:rsidP="009F072E">
      <w:pPr>
        <w:autoSpaceDE w:val="0"/>
        <w:autoSpaceDN w:val="0"/>
        <w:adjustRightInd w:val="0"/>
        <w:spacing w:after="0" w:line="360" w:lineRule="auto"/>
        <w:jc w:val="both"/>
        <w:rPr>
          <w:rFonts w:ascii="Times New Roman" w:hAnsi="Times New Roman" w:cs="Times New Roman"/>
          <w:b/>
          <w:bCs/>
          <w:sz w:val="20"/>
          <w:szCs w:val="20"/>
        </w:rPr>
      </w:pPr>
    </w:p>
    <w:p w:rsidR="00603FD2" w:rsidRPr="004C4CB9" w:rsidRDefault="00603FD2" w:rsidP="009F072E">
      <w:pPr>
        <w:autoSpaceDE w:val="0"/>
        <w:autoSpaceDN w:val="0"/>
        <w:adjustRightInd w:val="0"/>
        <w:spacing w:after="0" w:line="360" w:lineRule="auto"/>
        <w:jc w:val="both"/>
        <w:rPr>
          <w:rFonts w:ascii="Times New Roman" w:hAnsi="Times New Roman" w:cs="Times New Roman"/>
          <w:bCs/>
          <w:sz w:val="20"/>
          <w:szCs w:val="20"/>
        </w:rPr>
      </w:pPr>
    </w:p>
    <w:p w:rsidR="00594AD6" w:rsidRPr="009F072E" w:rsidRDefault="00594AD6" w:rsidP="00151523">
      <w:pPr>
        <w:autoSpaceDE w:val="0"/>
        <w:autoSpaceDN w:val="0"/>
        <w:adjustRightInd w:val="0"/>
        <w:spacing w:after="0" w:line="360" w:lineRule="auto"/>
        <w:jc w:val="both"/>
        <w:rPr>
          <w:rFonts w:ascii="Times New Roman" w:hAnsi="Times New Roman" w:cs="Times New Roman"/>
          <w:b/>
          <w:bCs/>
          <w:sz w:val="20"/>
          <w:szCs w:val="20"/>
        </w:rPr>
      </w:pPr>
    </w:p>
    <w:p w:rsidR="007B2CD0" w:rsidRDefault="007B2CD0" w:rsidP="00777CCA">
      <w:pPr>
        <w:autoSpaceDE w:val="0"/>
        <w:autoSpaceDN w:val="0"/>
        <w:adjustRightInd w:val="0"/>
        <w:spacing w:after="0"/>
        <w:jc w:val="both"/>
        <w:rPr>
          <w:rFonts w:ascii="Times New Roman" w:hAnsi="Times New Roman" w:cs="Times New Roman"/>
          <w:bCs/>
          <w:sz w:val="24"/>
          <w:szCs w:val="24"/>
        </w:rPr>
      </w:pPr>
    </w:p>
    <w:p w:rsidR="009F072E" w:rsidRDefault="009F072E" w:rsidP="00777CCA">
      <w:pPr>
        <w:autoSpaceDE w:val="0"/>
        <w:autoSpaceDN w:val="0"/>
        <w:adjustRightInd w:val="0"/>
        <w:spacing w:after="0"/>
        <w:jc w:val="both"/>
        <w:rPr>
          <w:rFonts w:ascii="Times New Roman" w:hAnsi="Times New Roman" w:cs="Times New Roman"/>
          <w:bCs/>
          <w:sz w:val="24"/>
          <w:szCs w:val="24"/>
        </w:rPr>
      </w:pPr>
    </w:p>
    <w:p w:rsidR="009F072E" w:rsidRDefault="003D3839" w:rsidP="003D3839">
      <w:pPr>
        <w:tabs>
          <w:tab w:val="left" w:pos="1029"/>
        </w:tabs>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ab/>
      </w:r>
    </w:p>
    <w:p w:rsidR="009F072E" w:rsidRDefault="009F072E" w:rsidP="00777CCA">
      <w:pPr>
        <w:autoSpaceDE w:val="0"/>
        <w:autoSpaceDN w:val="0"/>
        <w:adjustRightInd w:val="0"/>
        <w:spacing w:after="0"/>
        <w:jc w:val="both"/>
        <w:rPr>
          <w:rFonts w:ascii="Times New Roman" w:hAnsi="Times New Roman" w:cs="Times New Roman"/>
          <w:bCs/>
          <w:sz w:val="24"/>
          <w:szCs w:val="24"/>
        </w:rPr>
      </w:pPr>
    </w:p>
    <w:p w:rsidR="004A66FC" w:rsidRDefault="004A66FC" w:rsidP="00777CCA">
      <w:pPr>
        <w:autoSpaceDE w:val="0"/>
        <w:autoSpaceDN w:val="0"/>
        <w:adjustRightInd w:val="0"/>
        <w:spacing w:after="0"/>
        <w:jc w:val="both"/>
        <w:rPr>
          <w:rFonts w:ascii="Times New Roman" w:hAnsi="Times New Roman" w:cs="Times New Roman"/>
          <w:bCs/>
          <w:sz w:val="24"/>
          <w:szCs w:val="24"/>
        </w:rPr>
      </w:pPr>
    </w:p>
    <w:p w:rsidR="004A66FC" w:rsidRDefault="004A66FC" w:rsidP="00777CCA">
      <w:pPr>
        <w:autoSpaceDE w:val="0"/>
        <w:autoSpaceDN w:val="0"/>
        <w:adjustRightInd w:val="0"/>
        <w:spacing w:after="0"/>
        <w:jc w:val="both"/>
        <w:rPr>
          <w:rFonts w:ascii="Times New Roman" w:hAnsi="Times New Roman" w:cs="Times New Roman"/>
          <w:bCs/>
          <w:sz w:val="24"/>
          <w:szCs w:val="24"/>
        </w:rPr>
      </w:pPr>
    </w:p>
    <w:p w:rsidR="004A66FC" w:rsidRDefault="0015401C" w:rsidP="00777CCA">
      <w:pPr>
        <w:autoSpaceDE w:val="0"/>
        <w:autoSpaceDN w:val="0"/>
        <w:adjustRightInd w:val="0"/>
        <w:spacing w:after="0"/>
        <w:jc w:val="both"/>
        <w:rPr>
          <w:rFonts w:ascii="Times New Roman" w:hAnsi="Times New Roman" w:cs="Times New Roman"/>
          <w:bCs/>
          <w:sz w:val="24"/>
          <w:szCs w:val="24"/>
        </w:rPr>
      </w:pPr>
      <w:r w:rsidRPr="0015401C">
        <w:rPr>
          <w:rFonts w:ascii="Times New Roman" w:hAnsi="Times New Roman" w:cs="Times New Roman"/>
          <w:bCs/>
          <w:noProof/>
          <w:sz w:val="24"/>
          <w:szCs w:val="24"/>
          <w:lang w:val="en-US" w:eastAsia="zh-TW"/>
        </w:rPr>
        <w:pict>
          <v:shape id="_x0000_s1049" type="#_x0000_t202" style="position:absolute;left:0;text-align:left;margin-left:-177.8pt;margin-top:12.6pt;width:197.95pt;height:53.6pt;z-index:251711488;mso-width-relative:margin;mso-height-relative:margin" stroked="f">
            <v:textbox style="mso-next-textbox:#_x0000_s1049">
              <w:txbxContent>
                <w:p w:rsidR="0028013A" w:rsidRPr="00E9563C" w:rsidRDefault="0028013A" w:rsidP="0028013A">
                  <w:pPr>
                    <w:spacing w:line="360" w:lineRule="auto"/>
                  </w:pPr>
                  <w:r w:rsidRPr="00E9563C">
                    <w:rPr>
                      <w:rFonts w:ascii="Times New Roman" w:hAnsi="Times New Roman" w:cs="Times New Roman"/>
                      <w:b/>
                      <w:bCs/>
                      <w:sz w:val="20"/>
                      <w:szCs w:val="20"/>
                    </w:rPr>
                    <w:t>Fig.17</w:t>
                  </w:r>
                  <w:r>
                    <w:rPr>
                      <w:rFonts w:ascii="Times New Roman" w:hAnsi="Times New Roman" w:cs="Times New Roman"/>
                      <w:bCs/>
                      <w:sz w:val="20"/>
                      <w:szCs w:val="20"/>
                    </w:rPr>
                    <w:t xml:space="preserve"> </w:t>
                  </w:r>
                  <w:r w:rsidRPr="00603FD2">
                    <w:rPr>
                      <w:rFonts w:ascii="Times New Roman" w:hAnsi="Times New Roman" w:cs="Times New Roman"/>
                      <w:bCs/>
                      <w:sz w:val="20"/>
                      <w:szCs w:val="20"/>
                    </w:rPr>
                    <w:t>A</w:t>
                  </w:r>
                  <w:r>
                    <w:rPr>
                      <w:rFonts w:ascii="Times New Roman" w:hAnsi="Times New Roman" w:cs="Times New Roman"/>
                      <w:bCs/>
                      <w:sz w:val="20"/>
                      <w:szCs w:val="20"/>
                    </w:rPr>
                    <w:t xml:space="preserve">mostra citológica recolhida por PAAF de sarcoma histiocítico hepático canino. Coloração de Wright, 1000X. </w:t>
                  </w:r>
                </w:p>
              </w:txbxContent>
            </v:textbox>
          </v:shape>
        </w:pict>
      </w:r>
      <w:r>
        <w:rPr>
          <w:rFonts w:ascii="Times New Roman" w:hAnsi="Times New Roman" w:cs="Times New Roman"/>
          <w:bCs/>
          <w:noProof/>
          <w:sz w:val="24"/>
          <w:szCs w:val="24"/>
          <w:lang w:eastAsia="pt-PT"/>
        </w:rPr>
        <w:pict>
          <v:shape id="_x0000_s1046" type="#_x0000_t202" style="position:absolute;left:0;text-align:left;margin-left:25.25pt;margin-top:12.6pt;width:259.3pt;height:43pt;z-index:251709440;mso-width-relative:margin;mso-height-relative:margin" stroked="f">
            <v:textbox style="mso-next-textbox:#_x0000_s1046">
              <w:txbxContent>
                <w:p w:rsidR="00E9563C" w:rsidRPr="00E9563C" w:rsidRDefault="00E9563C" w:rsidP="0028013A">
                  <w:pPr>
                    <w:spacing w:line="360" w:lineRule="auto"/>
                  </w:pPr>
                  <w:r w:rsidRPr="00E9563C">
                    <w:rPr>
                      <w:rFonts w:ascii="Times New Roman" w:hAnsi="Times New Roman" w:cs="Times New Roman"/>
                      <w:b/>
                      <w:bCs/>
                      <w:sz w:val="20"/>
                      <w:szCs w:val="20"/>
                    </w:rPr>
                    <w:t>Fig.1</w:t>
                  </w:r>
                  <w:r>
                    <w:rPr>
                      <w:rFonts w:ascii="Times New Roman" w:hAnsi="Times New Roman" w:cs="Times New Roman"/>
                      <w:b/>
                      <w:bCs/>
                      <w:sz w:val="20"/>
                      <w:szCs w:val="20"/>
                    </w:rPr>
                    <w:t>8</w:t>
                  </w:r>
                  <w:r>
                    <w:rPr>
                      <w:rFonts w:ascii="Times New Roman" w:hAnsi="Times New Roman" w:cs="Times New Roman"/>
                      <w:bCs/>
                      <w:sz w:val="20"/>
                      <w:szCs w:val="20"/>
                    </w:rPr>
                    <w:t xml:space="preserve"> </w:t>
                  </w:r>
                  <w:r w:rsidRPr="00603FD2">
                    <w:rPr>
                      <w:rFonts w:ascii="Times New Roman" w:hAnsi="Times New Roman" w:cs="Times New Roman"/>
                      <w:bCs/>
                      <w:sz w:val="20"/>
                      <w:szCs w:val="20"/>
                    </w:rPr>
                    <w:t>A</w:t>
                  </w:r>
                  <w:r>
                    <w:rPr>
                      <w:rFonts w:ascii="Times New Roman" w:hAnsi="Times New Roman" w:cs="Times New Roman"/>
                      <w:bCs/>
                      <w:sz w:val="20"/>
                      <w:szCs w:val="20"/>
                    </w:rPr>
                    <w:t xml:space="preserve">mostra citológica recolhida por PAAF de sarcoma histiocítico hepático canino. Coloração de Wright, 1000X. </w:t>
                  </w:r>
                </w:p>
              </w:txbxContent>
            </v:textbox>
          </v:shape>
        </w:pict>
      </w:r>
    </w:p>
    <w:p w:rsidR="004C4CB9" w:rsidRDefault="004C4CB9" w:rsidP="00777CCA">
      <w:pPr>
        <w:autoSpaceDE w:val="0"/>
        <w:autoSpaceDN w:val="0"/>
        <w:adjustRightInd w:val="0"/>
        <w:spacing w:after="0"/>
        <w:jc w:val="both"/>
        <w:rPr>
          <w:rFonts w:ascii="Times New Roman" w:hAnsi="Times New Roman" w:cs="Times New Roman"/>
          <w:bCs/>
          <w:sz w:val="24"/>
          <w:szCs w:val="24"/>
        </w:rPr>
      </w:pPr>
    </w:p>
    <w:p w:rsidR="0028013A" w:rsidRDefault="0028013A" w:rsidP="0028013A">
      <w:pPr>
        <w:autoSpaceDE w:val="0"/>
        <w:autoSpaceDN w:val="0"/>
        <w:adjustRightInd w:val="0"/>
        <w:spacing w:after="0"/>
        <w:jc w:val="both"/>
        <w:rPr>
          <w:rFonts w:ascii="Times New Roman" w:hAnsi="Times New Roman" w:cs="Times New Roman"/>
          <w:bCs/>
          <w:sz w:val="24"/>
          <w:szCs w:val="24"/>
        </w:rPr>
      </w:pPr>
    </w:p>
    <w:p w:rsidR="0028013A" w:rsidRDefault="0028013A" w:rsidP="0028013A">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noProof/>
          <w:sz w:val="24"/>
          <w:szCs w:val="24"/>
          <w:lang w:eastAsia="pt-PT"/>
        </w:rPr>
        <w:lastRenderedPageBreak/>
        <w:drawing>
          <wp:anchor distT="0" distB="0" distL="114300" distR="114300" simplePos="0" relativeHeight="251679744" behindDoc="1" locked="0" layoutInCell="1" allowOverlap="1">
            <wp:simplePos x="0" y="0"/>
            <wp:positionH relativeFrom="column">
              <wp:posOffset>-83820</wp:posOffset>
            </wp:positionH>
            <wp:positionV relativeFrom="paragraph">
              <wp:posOffset>140970</wp:posOffset>
            </wp:positionV>
            <wp:extent cx="2654300" cy="2443480"/>
            <wp:effectExtent l="19050" t="0" r="0" b="0"/>
            <wp:wrapTight wrapText="bothSides">
              <wp:wrapPolygon edited="0">
                <wp:start x="-155" y="0"/>
                <wp:lineTo x="-155" y="21387"/>
                <wp:lineTo x="21548" y="21387"/>
                <wp:lineTo x="21548" y="0"/>
                <wp:lineTo x="-155" y="0"/>
              </wp:wrapPolygon>
            </wp:wrapTight>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l="19155" t="11313" r="20030" b="14024"/>
                    <a:stretch>
                      <a:fillRect/>
                    </a:stretch>
                  </pic:blipFill>
                  <pic:spPr bwMode="auto">
                    <a:xfrm>
                      <a:off x="0" y="0"/>
                      <a:ext cx="2654300" cy="2443480"/>
                    </a:xfrm>
                    <a:prstGeom prst="rect">
                      <a:avLst/>
                    </a:prstGeom>
                    <a:noFill/>
                    <a:ln w="9525">
                      <a:noFill/>
                      <a:miter lim="800000"/>
                      <a:headEnd/>
                      <a:tailEnd/>
                    </a:ln>
                  </pic:spPr>
                </pic:pic>
              </a:graphicData>
            </a:graphic>
          </wp:anchor>
        </w:drawing>
      </w:r>
    </w:p>
    <w:p w:rsidR="0028013A" w:rsidRPr="009F072E" w:rsidRDefault="0028013A" w:rsidP="0028013A">
      <w:pPr>
        <w:autoSpaceDE w:val="0"/>
        <w:autoSpaceDN w:val="0"/>
        <w:adjustRightInd w:val="0"/>
        <w:spacing w:after="0" w:line="360" w:lineRule="auto"/>
        <w:jc w:val="both"/>
        <w:rPr>
          <w:rFonts w:ascii="Times New Roman" w:hAnsi="Times New Roman" w:cs="Times New Roman"/>
          <w:bCs/>
          <w:sz w:val="20"/>
          <w:szCs w:val="20"/>
        </w:rPr>
      </w:pPr>
      <w:r>
        <w:rPr>
          <w:rFonts w:ascii="Times New Roman" w:hAnsi="Times New Roman" w:cs="Times New Roman"/>
          <w:b/>
          <w:bCs/>
          <w:sz w:val="20"/>
          <w:szCs w:val="20"/>
        </w:rPr>
        <w:t>Fig. 19</w:t>
      </w:r>
      <w:r w:rsidRPr="009F072E">
        <w:rPr>
          <w:rFonts w:ascii="Times New Roman" w:hAnsi="Times New Roman" w:cs="Times New Roman"/>
          <w:b/>
          <w:bCs/>
          <w:sz w:val="20"/>
          <w:szCs w:val="20"/>
        </w:rPr>
        <w:t xml:space="preserve"> </w:t>
      </w:r>
      <w:r w:rsidRPr="00603FD2">
        <w:rPr>
          <w:rFonts w:ascii="Times New Roman" w:hAnsi="Times New Roman" w:cs="Times New Roman"/>
          <w:bCs/>
          <w:sz w:val="20"/>
          <w:szCs w:val="20"/>
        </w:rPr>
        <w:t>A</w:t>
      </w:r>
      <w:r>
        <w:rPr>
          <w:rFonts w:ascii="Times New Roman" w:hAnsi="Times New Roman" w:cs="Times New Roman"/>
          <w:bCs/>
          <w:sz w:val="20"/>
          <w:szCs w:val="20"/>
        </w:rPr>
        <w:t xml:space="preserve">mostra citológica recolhida por PAAF do mesmo animal com sarcoma histiocítico hepático canino. Coloração de Wright, 1000X.  </w:t>
      </w:r>
    </w:p>
    <w:p w:rsidR="0028013A" w:rsidRDefault="0028013A" w:rsidP="00B60AAE">
      <w:pPr>
        <w:autoSpaceDE w:val="0"/>
        <w:autoSpaceDN w:val="0"/>
        <w:adjustRightInd w:val="0"/>
        <w:spacing w:after="0"/>
        <w:ind w:firstLine="708"/>
        <w:jc w:val="both"/>
        <w:rPr>
          <w:rFonts w:ascii="Times New Roman" w:hAnsi="Times New Roman" w:cs="Times New Roman"/>
          <w:bCs/>
          <w:sz w:val="24"/>
          <w:szCs w:val="24"/>
        </w:rPr>
      </w:pPr>
    </w:p>
    <w:p w:rsidR="0028013A" w:rsidRDefault="0028013A" w:rsidP="00B60AAE">
      <w:pPr>
        <w:autoSpaceDE w:val="0"/>
        <w:autoSpaceDN w:val="0"/>
        <w:adjustRightInd w:val="0"/>
        <w:spacing w:after="0"/>
        <w:ind w:firstLine="708"/>
        <w:jc w:val="both"/>
        <w:rPr>
          <w:rFonts w:ascii="Times New Roman" w:hAnsi="Times New Roman" w:cs="Times New Roman"/>
          <w:bCs/>
          <w:sz w:val="24"/>
          <w:szCs w:val="24"/>
        </w:rPr>
      </w:pPr>
    </w:p>
    <w:p w:rsidR="0028013A" w:rsidRDefault="0028013A" w:rsidP="00B60AAE">
      <w:pPr>
        <w:autoSpaceDE w:val="0"/>
        <w:autoSpaceDN w:val="0"/>
        <w:adjustRightInd w:val="0"/>
        <w:spacing w:after="0"/>
        <w:ind w:firstLine="708"/>
        <w:jc w:val="both"/>
        <w:rPr>
          <w:rFonts w:ascii="Times New Roman" w:hAnsi="Times New Roman" w:cs="Times New Roman"/>
          <w:bCs/>
          <w:sz w:val="24"/>
          <w:szCs w:val="24"/>
        </w:rPr>
      </w:pPr>
    </w:p>
    <w:p w:rsidR="0028013A" w:rsidRDefault="0028013A" w:rsidP="00B60AAE">
      <w:pPr>
        <w:autoSpaceDE w:val="0"/>
        <w:autoSpaceDN w:val="0"/>
        <w:adjustRightInd w:val="0"/>
        <w:spacing w:after="0"/>
        <w:ind w:firstLine="708"/>
        <w:jc w:val="both"/>
        <w:rPr>
          <w:rFonts w:ascii="Times New Roman" w:hAnsi="Times New Roman" w:cs="Times New Roman"/>
          <w:bCs/>
          <w:sz w:val="24"/>
          <w:szCs w:val="24"/>
        </w:rPr>
      </w:pPr>
    </w:p>
    <w:p w:rsidR="0028013A" w:rsidRDefault="0028013A" w:rsidP="00B60AAE">
      <w:pPr>
        <w:autoSpaceDE w:val="0"/>
        <w:autoSpaceDN w:val="0"/>
        <w:adjustRightInd w:val="0"/>
        <w:spacing w:after="0"/>
        <w:ind w:firstLine="708"/>
        <w:jc w:val="both"/>
        <w:rPr>
          <w:rFonts w:ascii="Times New Roman" w:hAnsi="Times New Roman" w:cs="Times New Roman"/>
          <w:bCs/>
          <w:sz w:val="24"/>
          <w:szCs w:val="24"/>
        </w:rPr>
      </w:pPr>
    </w:p>
    <w:p w:rsidR="0028013A" w:rsidRDefault="0028013A" w:rsidP="00B60AAE">
      <w:pPr>
        <w:autoSpaceDE w:val="0"/>
        <w:autoSpaceDN w:val="0"/>
        <w:adjustRightInd w:val="0"/>
        <w:spacing w:after="0"/>
        <w:ind w:firstLine="708"/>
        <w:jc w:val="both"/>
        <w:rPr>
          <w:rFonts w:ascii="Times New Roman" w:hAnsi="Times New Roman" w:cs="Times New Roman"/>
          <w:bCs/>
          <w:sz w:val="24"/>
          <w:szCs w:val="24"/>
        </w:rPr>
      </w:pPr>
    </w:p>
    <w:p w:rsidR="0028013A" w:rsidRDefault="0028013A" w:rsidP="00B60AAE">
      <w:pPr>
        <w:autoSpaceDE w:val="0"/>
        <w:autoSpaceDN w:val="0"/>
        <w:adjustRightInd w:val="0"/>
        <w:spacing w:after="0"/>
        <w:ind w:firstLine="708"/>
        <w:jc w:val="both"/>
        <w:rPr>
          <w:rFonts w:ascii="Times New Roman" w:hAnsi="Times New Roman" w:cs="Times New Roman"/>
          <w:bCs/>
          <w:sz w:val="24"/>
          <w:szCs w:val="24"/>
        </w:rPr>
      </w:pPr>
    </w:p>
    <w:p w:rsidR="0028013A" w:rsidRDefault="0028013A" w:rsidP="00B60AAE">
      <w:pPr>
        <w:autoSpaceDE w:val="0"/>
        <w:autoSpaceDN w:val="0"/>
        <w:adjustRightInd w:val="0"/>
        <w:spacing w:after="0"/>
        <w:ind w:firstLine="708"/>
        <w:jc w:val="both"/>
        <w:rPr>
          <w:rFonts w:ascii="Times New Roman" w:hAnsi="Times New Roman" w:cs="Times New Roman"/>
          <w:bCs/>
          <w:sz w:val="24"/>
          <w:szCs w:val="24"/>
        </w:rPr>
      </w:pPr>
    </w:p>
    <w:p w:rsidR="0028013A" w:rsidRDefault="0028013A" w:rsidP="00B60AAE">
      <w:pPr>
        <w:autoSpaceDE w:val="0"/>
        <w:autoSpaceDN w:val="0"/>
        <w:adjustRightInd w:val="0"/>
        <w:spacing w:after="0"/>
        <w:ind w:firstLine="708"/>
        <w:jc w:val="both"/>
        <w:rPr>
          <w:rFonts w:ascii="Times New Roman" w:hAnsi="Times New Roman" w:cs="Times New Roman"/>
          <w:bCs/>
          <w:sz w:val="24"/>
          <w:szCs w:val="24"/>
        </w:rPr>
      </w:pPr>
    </w:p>
    <w:p w:rsidR="0028013A" w:rsidRDefault="0028013A" w:rsidP="00B60AAE">
      <w:pPr>
        <w:autoSpaceDE w:val="0"/>
        <w:autoSpaceDN w:val="0"/>
        <w:adjustRightInd w:val="0"/>
        <w:spacing w:after="0"/>
        <w:ind w:firstLine="708"/>
        <w:jc w:val="both"/>
        <w:rPr>
          <w:rFonts w:ascii="Times New Roman" w:hAnsi="Times New Roman" w:cs="Times New Roman"/>
          <w:bCs/>
          <w:sz w:val="24"/>
          <w:szCs w:val="24"/>
        </w:rPr>
      </w:pPr>
    </w:p>
    <w:p w:rsidR="00F96CEF" w:rsidRPr="00B60AAE" w:rsidRDefault="00411904" w:rsidP="00B60AAE">
      <w:pPr>
        <w:autoSpaceDE w:val="0"/>
        <w:autoSpaceDN w:val="0"/>
        <w:adjustRightInd w:val="0"/>
        <w:spacing w:after="0"/>
        <w:ind w:firstLine="708"/>
        <w:jc w:val="both"/>
        <w:rPr>
          <w:rFonts w:ascii="Times New Roman" w:hAnsi="Times New Roman" w:cs="Times New Roman"/>
          <w:bCs/>
          <w:sz w:val="24"/>
          <w:szCs w:val="24"/>
          <w:u w:val="single"/>
        </w:rPr>
      </w:pPr>
      <w:r w:rsidRPr="00B60AAE">
        <w:rPr>
          <w:rFonts w:ascii="Times New Roman" w:hAnsi="Times New Roman" w:cs="Times New Roman"/>
          <w:bCs/>
          <w:sz w:val="24"/>
          <w:szCs w:val="24"/>
          <w:u w:val="single"/>
        </w:rPr>
        <w:t>2.3</w:t>
      </w:r>
      <w:r w:rsidR="00A07112" w:rsidRPr="00B60AAE">
        <w:rPr>
          <w:rFonts w:ascii="Times New Roman" w:hAnsi="Times New Roman" w:cs="Times New Roman"/>
          <w:bCs/>
          <w:sz w:val="24"/>
          <w:szCs w:val="24"/>
          <w:u w:val="single"/>
        </w:rPr>
        <w:t>.3.3.3</w:t>
      </w:r>
      <w:r w:rsidR="002A3909" w:rsidRPr="00B60AAE">
        <w:rPr>
          <w:rFonts w:ascii="Times New Roman" w:hAnsi="Times New Roman" w:cs="Times New Roman"/>
          <w:bCs/>
          <w:sz w:val="24"/>
          <w:szCs w:val="24"/>
          <w:u w:val="single"/>
        </w:rPr>
        <w:t xml:space="preserve"> </w:t>
      </w:r>
      <w:r w:rsidR="00F96CEF" w:rsidRPr="00B60AAE">
        <w:rPr>
          <w:rFonts w:ascii="Times New Roman" w:hAnsi="Times New Roman" w:cs="Times New Roman"/>
          <w:bCs/>
          <w:sz w:val="24"/>
          <w:szCs w:val="24"/>
          <w:u w:val="single"/>
        </w:rPr>
        <w:t>Linfoma</w:t>
      </w:r>
    </w:p>
    <w:p w:rsidR="00917F6A" w:rsidRPr="00917F6A" w:rsidRDefault="00917F6A" w:rsidP="00644D41">
      <w:pPr>
        <w:autoSpaceDE w:val="0"/>
        <w:autoSpaceDN w:val="0"/>
        <w:adjustRightInd w:val="0"/>
        <w:spacing w:after="0" w:line="360" w:lineRule="auto"/>
        <w:ind w:firstLine="708"/>
        <w:jc w:val="both"/>
        <w:rPr>
          <w:rFonts w:ascii="Times New Roman" w:hAnsi="Times New Roman" w:cs="Times New Roman"/>
          <w:bCs/>
          <w:sz w:val="24"/>
          <w:szCs w:val="24"/>
        </w:rPr>
      </w:pPr>
      <w:r w:rsidRPr="00917F6A">
        <w:rPr>
          <w:rFonts w:ascii="Times New Roman" w:hAnsi="Times New Roman" w:cs="Times New Roman"/>
          <w:bCs/>
          <w:sz w:val="24"/>
          <w:szCs w:val="24"/>
        </w:rPr>
        <w:t>É uma neoplasia muito comum em cães e gatos</w:t>
      </w:r>
      <w:r>
        <w:rPr>
          <w:rFonts w:ascii="Times New Roman" w:hAnsi="Times New Roman" w:cs="Times New Roman"/>
          <w:bCs/>
          <w:sz w:val="24"/>
          <w:szCs w:val="24"/>
        </w:rPr>
        <w:t xml:space="preserve">, </w:t>
      </w:r>
      <w:r w:rsidR="001B781C">
        <w:rPr>
          <w:rFonts w:ascii="Times New Roman" w:hAnsi="Times New Roman" w:cs="Times New Roman"/>
          <w:bCs/>
          <w:sz w:val="24"/>
          <w:szCs w:val="24"/>
        </w:rPr>
        <w:t xml:space="preserve">tendo sido </w:t>
      </w:r>
      <w:r w:rsidR="00C147C5">
        <w:rPr>
          <w:rFonts w:ascii="Times New Roman" w:hAnsi="Times New Roman" w:cs="Times New Roman"/>
          <w:bCs/>
          <w:sz w:val="24"/>
          <w:szCs w:val="24"/>
        </w:rPr>
        <w:t>referidos</w:t>
      </w:r>
      <w:r>
        <w:rPr>
          <w:rFonts w:ascii="Times New Roman" w:hAnsi="Times New Roman" w:cs="Times New Roman"/>
          <w:bCs/>
          <w:sz w:val="24"/>
          <w:szCs w:val="24"/>
        </w:rPr>
        <w:t xml:space="preserve"> 130 casos em 130,684 animais</w:t>
      </w:r>
      <w:r w:rsidR="00671A5F">
        <w:rPr>
          <w:rFonts w:ascii="Times New Roman" w:hAnsi="Times New Roman" w:cs="Times New Roman"/>
          <w:bCs/>
          <w:sz w:val="24"/>
          <w:szCs w:val="24"/>
        </w:rPr>
        <w:t xml:space="preserve"> com seguros de saúde no Reino U</w:t>
      </w:r>
      <w:r>
        <w:rPr>
          <w:rFonts w:ascii="Times New Roman" w:hAnsi="Times New Roman" w:cs="Times New Roman"/>
          <w:bCs/>
          <w:sz w:val="24"/>
          <w:szCs w:val="24"/>
        </w:rPr>
        <w:t>ni</w:t>
      </w:r>
      <w:r w:rsidR="0013518F">
        <w:rPr>
          <w:rFonts w:ascii="Times New Roman" w:hAnsi="Times New Roman" w:cs="Times New Roman"/>
          <w:bCs/>
          <w:sz w:val="24"/>
          <w:szCs w:val="24"/>
        </w:rPr>
        <w:t>do</w:t>
      </w:r>
      <w:r w:rsidR="00B60AAE">
        <w:rPr>
          <w:rFonts w:ascii="Times New Roman" w:hAnsi="Times New Roman" w:cs="Times New Roman"/>
          <w:bCs/>
          <w:sz w:val="24"/>
          <w:szCs w:val="24"/>
        </w:rPr>
        <w:t xml:space="preserve"> [48</w:t>
      </w:r>
      <w:r w:rsidR="00671A5F">
        <w:rPr>
          <w:rFonts w:ascii="Times New Roman" w:hAnsi="Times New Roman" w:cs="Times New Roman"/>
          <w:bCs/>
          <w:sz w:val="24"/>
          <w:szCs w:val="24"/>
        </w:rPr>
        <w:t>]</w:t>
      </w:r>
      <w:r w:rsidR="0013518F">
        <w:rPr>
          <w:rFonts w:ascii="Times New Roman" w:hAnsi="Times New Roman" w:cs="Times New Roman"/>
          <w:bCs/>
          <w:sz w:val="24"/>
          <w:szCs w:val="24"/>
        </w:rPr>
        <w:t xml:space="preserve">. </w:t>
      </w:r>
      <w:r w:rsidR="00953DF8">
        <w:rPr>
          <w:rFonts w:ascii="Times New Roman" w:hAnsi="Times New Roman" w:cs="Times New Roman"/>
          <w:bCs/>
          <w:sz w:val="24"/>
          <w:szCs w:val="24"/>
        </w:rPr>
        <w:t>As raças B</w:t>
      </w:r>
      <w:r w:rsidR="00F808C3">
        <w:rPr>
          <w:rFonts w:ascii="Times New Roman" w:hAnsi="Times New Roman" w:cs="Times New Roman"/>
          <w:bCs/>
          <w:sz w:val="24"/>
          <w:szCs w:val="24"/>
        </w:rPr>
        <w:t>oxer</w:t>
      </w:r>
      <w:r w:rsidR="00953DF8">
        <w:rPr>
          <w:rFonts w:ascii="Times New Roman" w:hAnsi="Times New Roman" w:cs="Times New Roman"/>
          <w:bCs/>
          <w:sz w:val="24"/>
          <w:szCs w:val="24"/>
        </w:rPr>
        <w:t>, Basset H</w:t>
      </w:r>
      <w:r>
        <w:rPr>
          <w:rFonts w:ascii="Times New Roman" w:hAnsi="Times New Roman" w:cs="Times New Roman"/>
          <w:bCs/>
          <w:sz w:val="24"/>
          <w:szCs w:val="24"/>
        </w:rPr>
        <w:t>ound</w:t>
      </w:r>
      <w:r w:rsidR="00953DF8">
        <w:rPr>
          <w:rFonts w:ascii="Times New Roman" w:hAnsi="Times New Roman" w:cs="Times New Roman"/>
          <w:bCs/>
          <w:sz w:val="24"/>
          <w:szCs w:val="24"/>
        </w:rPr>
        <w:t>, S</w:t>
      </w:r>
      <w:r w:rsidR="00F808C3">
        <w:rPr>
          <w:rFonts w:ascii="Times New Roman" w:hAnsi="Times New Roman" w:cs="Times New Roman"/>
          <w:bCs/>
          <w:sz w:val="24"/>
          <w:szCs w:val="24"/>
        </w:rPr>
        <w:t xml:space="preserve">ão </w:t>
      </w:r>
      <w:r w:rsidR="00953DF8">
        <w:rPr>
          <w:rFonts w:ascii="Times New Roman" w:hAnsi="Times New Roman" w:cs="Times New Roman"/>
          <w:bCs/>
          <w:sz w:val="24"/>
          <w:szCs w:val="24"/>
        </w:rPr>
        <w:t>B</w:t>
      </w:r>
      <w:r>
        <w:rPr>
          <w:rFonts w:ascii="Times New Roman" w:hAnsi="Times New Roman" w:cs="Times New Roman"/>
          <w:bCs/>
          <w:sz w:val="24"/>
          <w:szCs w:val="24"/>
        </w:rPr>
        <w:t>ernardo</w:t>
      </w:r>
      <w:r w:rsidR="00953DF8">
        <w:rPr>
          <w:rFonts w:ascii="Times New Roman" w:hAnsi="Times New Roman" w:cs="Times New Roman"/>
          <w:bCs/>
          <w:sz w:val="24"/>
          <w:szCs w:val="24"/>
        </w:rPr>
        <w:t>, Scottish Terrier, B</w:t>
      </w:r>
      <w:r w:rsidR="00FE7724">
        <w:rPr>
          <w:rFonts w:ascii="Times New Roman" w:hAnsi="Times New Roman" w:cs="Times New Roman"/>
          <w:bCs/>
          <w:sz w:val="24"/>
          <w:szCs w:val="24"/>
        </w:rPr>
        <w:t>ulldog</w:t>
      </w:r>
      <w:r w:rsidR="00953DF8">
        <w:rPr>
          <w:rFonts w:ascii="Times New Roman" w:hAnsi="Times New Roman" w:cs="Times New Roman"/>
          <w:bCs/>
          <w:sz w:val="24"/>
          <w:szCs w:val="24"/>
        </w:rPr>
        <w:t>, L</w:t>
      </w:r>
      <w:r w:rsidR="00674303">
        <w:rPr>
          <w:rFonts w:ascii="Times New Roman" w:hAnsi="Times New Roman" w:cs="Times New Roman"/>
          <w:bCs/>
          <w:sz w:val="24"/>
          <w:szCs w:val="24"/>
        </w:rPr>
        <w:t xml:space="preserve">abrador </w:t>
      </w:r>
      <w:r w:rsidR="00953DF8">
        <w:rPr>
          <w:rFonts w:ascii="Times New Roman" w:hAnsi="Times New Roman" w:cs="Times New Roman"/>
          <w:bCs/>
          <w:sz w:val="24"/>
          <w:szCs w:val="24"/>
        </w:rPr>
        <w:t>Retriever, B</w:t>
      </w:r>
      <w:r w:rsidR="00674303">
        <w:rPr>
          <w:rFonts w:ascii="Times New Roman" w:hAnsi="Times New Roman" w:cs="Times New Roman"/>
          <w:bCs/>
          <w:sz w:val="24"/>
          <w:szCs w:val="24"/>
        </w:rPr>
        <w:t>ouvier de</w:t>
      </w:r>
      <w:r w:rsidR="00953DF8">
        <w:rPr>
          <w:rFonts w:ascii="Times New Roman" w:hAnsi="Times New Roman" w:cs="Times New Roman"/>
          <w:bCs/>
          <w:sz w:val="24"/>
          <w:szCs w:val="24"/>
        </w:rPr>
        <w:t>s Flandres e R</w:t>
      </w:r>
      <w:r w:rsidR="00FE7724">
        <w:rPr>
          <w:rFonts w:ascii="Times New Roman" w:hAnsi="Times New Roman" w:cs="Times New Roman"/>
          <w:bCs/>
          <w:sz w:val="24"/>
          <w:szCs w:val="24"/>
        </w:rPr>
        <w:t>ottweiler</w:t>
      </w:r>
      <w:r>
        <w:rPr>
          <w:rFonts w:ascii="Times New Roman" w:hAnsi="Times New Roman" w:cs="Times New Roman"/>
          <w:bCs/>
          <w:sz w:val="24"/>
          <w:szCs w:val="24"/>
        </w:rPr>
        <w:t xml:space="preserve"> </w:t>
      </w:r>
      <w:r w:rsidR="00C147C5">
        <w:rPr>
          <w:rFonts w:ascii="Times New Roman" w:hAnsi="Times New Roman" w:cs="Times New Roman"/>
          <w:bCs/>
          <w:sz w:val="24"/>
          <w:szCs w:val="24"/>
        </w:rPr>
        <w:t>têm sido referidos</w:t>
      </w:r>
      <w:r w:rsidR="00F808C3">
        <w:rPr>
          <w:rFonts w:ascii="Times New Roman" w:hAnsi="Times New Roman" w:cs="Times New Roman"/>
          <w:bCs/>
          <w:sz w:val="24"/>
          <w:szCs w:val="24"/>
        </w:rPr>
        <w:t xml:space="preserve"> como</w:t>
      </w:r>
      <w:r>
        <w:rPr>
          <w:rFonts w:ascii="Times New Roman" w:hAnsi="Times New Roman" w:cs="Times New Roman"/>
          <w:bCs/>
          <w:sz w:val="24"/>
          <w:szCs w:val="24"/>
        </w:rPr>
        <w:t xml:space="preserve"> de maior risco </w:t>
      </w:r>
      <w:r w:rsidR="00F808C3">
        <w:rPr>
          <w:rFonts w:ascii="Times New Roman" w:hAnsi="Times New Roman" w:cs="Times New Roman"/>
          <w:bCs/>
          <w:sz w:val="24"/>
          <w:szCs w:val="24"/>
        </w:rPr>
        <w:t xml:space="preserve">para ocorrência de linfoma </w:t>
      </w:r>
      <w:r w:rsidR="00B60AAE">
        <w:rPr>
          <w:rFonts w:ascii="Times New Roman" w:hAnsi="Times New Roman" w:cs="Times New Roman"/>
          <w:bCs/>
          <w:sz w:val="24"/>
          <w:szCs w:val="24"/>
        </w:rPr>
        <w:t>[48</w:t>
      </w:r>
      <w:r>
        <w:rPr>
          <w:rFonts w:ascii="Times New Roman" w:hAnsi="Times New Roman" w:cs="Times New Roman"/>
          <w:bCs/>
          <w:sz w:val="24"/>
          <w:szCs w:val="24"/>
        </w:rPr>
        <w:t>].</w:t>
      </w:r>
    </w:p>
    <w:p w:rsidR="000524E9" w:rsidRDefault="00674303" w:rsidP="0003535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 maioria dos casos de l</w:t>
      </w:r>
      <w:r w:rsidR="00557B02" w:rsidRPr="00557B02">
        <w:rPr>
          <w:rFonts w:ascii="Times New Roman" w:hAnsi="Times New Roman" w:cs="Times New Roman"/>
          <w:bCs/>
          <w:sz w:val="24"/>
          <w:szCs w:val="24"/>
        </w:rPr>
        <w:t>infoma em c</w:t>
      </w:r>
      <w:r w:rsidR="00A13C05">
        <w:rPr>
          <w:rFonts w:ascii="Times New Roman" w:hAnsi="Times New Roman" w:cs="Times New Roman"/>
          <w:bCs/>
          <w:sz w:val="24"/>
          <w:szCs w:val="24"/>
        </w:rPr>
        <w:t>ães e gatos são de alto grau</w:t>
      </w:r>
      <w:r w:rsidR="00FF3E4E">
        <w:rPr>
          <w:rFonts w:ascii="Times New Roman" w:hAnsi="Times New Roman" w:cs="Times New Roman"/>
          <w:bCs/>
          <w:sz w:val="24"/>
          <w:szCs w:val="24"/>
        </w:rPr>
        <w:t xml:space="preserve"> de malignidade</w:t>
      </w:r>
      <w:r w:rsidR="00A13C05">
        <w:rPr>
          <w:rFonts w:ascii="Times New Roman" w:hAnsi="Times New Roman" w:cs="Times New Roman"/>
          <w:bCs/>
          <w:sz w:val="24"/>
          <w:szCs w:val="24"/>
        </w:rPr>
        <w:t>, composto</w:t>
      </w:r>
      <w:r w:rsidR="00FF3E4E">
        <w:rPr>
          <w:rFonts w:ascii="Times New Roman" w:hAnsi="Times New Roman" w:cs="Times New Roman"/>
          <w:bCs/>
          <w:sz w:val="24"/>
          <w:szCs w:val="24"/>
        </w:rPr>
        <w:t>s</w:t>
      </w:r>
      <w:r w:rsidR="00A13C05">
        <w:rPr>
          <w:rFonts w:ascii="Times New Roman" w:hAnsi="Times New Roman" w:cs="Times New Roman"/>
          <w:bCs/>
          <w:sz w:val="24"/>
          <w:szCs w:val="24"/>
        </w:rPr>
        <w:t xml:space="preserve"> predominantemente por células linfóides imaturas. Se estas células linfóides grandes e imaturas compõem mais de 50% das células numa amostra </w:t>
      </w:r>
      <w:r w:rsidR="001B781C">
        <w:rPr>
          <w:rFonts w:ascii="Times New Roman" w:hAnsi="Times New Roman" w:cs="Times New Roman"/>
          <w:bCs/>
          <w:sz w:val="24"/>
          <w:szCs w:val="24"/>
        </w:rPr>
        <w:t xml:space="preserve">citológica </w:t>
      </w:r>
      <w:r w:rsidR="00A13C05">
        <w:rPr>
          <w:rFonts w:ascii="Times New Roman" w:hAnsi="Times New Roman" w:cs="Times New Roman"/>
          <w:bCs/>
          <w:sz w:val="24"/>
          <w:szCs w:val="24"/>
        </w:rPr>
        <w:t>altamente celular</w:t>
      </w:r>
      <w:r w:rsidR="00B5422A" w:rsidRPr="00B5422A">
        <w:rPr>
          <w:rFonts w:ascii="Times New Roman" w:hAnsi="Times New Roman" w:cs="Times New Roman"/>
          <w:bCs/>
          <w:sz w:val="24"/>
          <w:szCs w:val="24"/>
        </w:rPr>
        <w:t xml:space="preserve"> </w:t>
      </w:r>
      <w:r w:rsidR="00B5422A">
        <w:rPr>
          <w:rFonts w:ascii="Times New Roman" w:hAnsi="Times New Roman" w:cs="Times New Roman"/>
          <w:bCs/>
          <w:sz w:val="24"/>
          <w:szCs w:val="24"/>
        </w:rPr>
        <w:t>de um tecido linfóide</w:t>
      </w:r>
      <w:r w:rsidR="0020410B">
        <w:rPr>
          <w:rFonts w:ascii="Times New Roman" w:hAnsi="Times New Roman" w:cs="Times New Roman"/>
          <w:bCs/>
          <w:sz w:val="24"/>
          <w:szCs w:val="24"/>
        </w:rPr>
        <w:t>, com a maio</w:t>
      </w:r>
      <w:r w:rsidR="00C147C5">
        <w:rPr>
          <w:rFonts w:ascii="Times New Roman" w:hAnsi="Times New Roman" w:cs="Times New Roman"/>
          <w:bCs/>
          <w:sz w:val="24"/>
          <w:szCs w:val="24"/>
        </w:rPr>
        <w:t xml:space="preserve">ria das células intactas, </w:t>
      </w:r>
      <w:r w:rsidR="0020410B">
        <w:rPr>
          <w:rFonts w:ascii="Times New Roman" w:hAnsi="Times New Roman" w:cs="Times New Roman"/>
          <w:bCs/>
          <w:sz w:val="24"/>
          <w:szCs w:val="24"/>
        </w:rPr>
        <w:t xml:space="preserve">o diagnóstico de linfoma pode ser feito </w:t>
      </w:r>
      <w:r w:rsidR="00B5422A">
        <w:rPr>
          <w:rFonts w:ascii="Times New Roman" w:hAnsi="Times New Roman" w:cs="Times New Roman"/>
          <w:bCs/>
          <w:sz w:val="24"/>
          <w:szCs w:val="24"/>
        </w:rPr>
        <w:t xml:space="preserve">facilmente </w:t>
      </w:r>
      <w:r w:rsidR="0020410B">
        <w:rPr>
          <w:rFonts w:ascii="Times New Roman" w:hAnsi="Times New Roman" w:cs="Times New Roman"/>
          <w:bCs/>
          <w:sz w:val="24"/>
          <w:szCs w:val="24"/>
        </w:rPr>
        <w:t>no momento</w:t>
      </w:r>
      <w:r w:rsidR="0013518F">
        <w:rPr>
          <w:rFonts w:ascii="Times New Roman" w:hAnsi="Times New Roman" w:cs="Times New Roman"/>
          <w:bCs/>
          <w:sz w:val="24"/>
          <w:szCs w:val="24"/>
        </w:rPr>
        <w:t xml:space="preserve"> [</w:t>
      </w:r>
      <w:r w:rsidR="00B60AAE">
        <w:rPr>
          <w:rFonts w:ascii="Times New Roman" w:hAnsi="Times New Roman" w:cs="Times New Roman"/>
          <w:bCs/>
          <w:sz w:val="24"/>
          <w:szCs w:val="24"/>
        </w:rPr>
        <w:t>12</w:t>
      </w:r>
      <w:r w:rsidR="00FF3E4E">
        <w:rPr>
          <w:rFonts w:ascii="Times New Roman" w:hAnsi="Times New Roman" w:cs="Times New Roman"/>
          <w:bCs/>
          <w:sz w:val="24"/>
          <w:szCs w:val="24"/>
        </w:rPr>
        <w:t>]</w:t>
      </w:r>
      <w:r w:rsidR="0020410B">
        <w:rPr>
          <w:rFonts w:ascii="Times New Roman" w:hAnsi="Times New Roman" w:cs="Times New Roman"/>
          <w:bCs/>
          <w:sz w:val="24"/>
          <w:szCs w:val="24"/>
        </w:rPr>
        <w:t>.</w:t>
      </w:r>
      <w:r w:rsidR="00A13C05">
        <w:rPr>
          <w:rFonts w:ascii="Times New Roman" w:hAnsi="Times New Roman" w:cs="Times New Roman"/>
          <w:bCs/>
          <w:sz w:val="24"/>
          <w:szCs w:val="24"/>
        </w:rPr>
        <w:t xml:space="preserve"> </w:t>
      </w:r>
      <w:r w:rsidR="008035E2">
        <w:rPr>
          <w:rFonts w:ascii="Times New Roman" w:hAnsi="Times New Roman" w:cs="Times New Roman"/>
          <w:bCs/>
          <w:sz w:val="24"/>
          <w:szCs w:val="24"/>
        </w:rPr>
        <w:t xml:space="preserve">Contudo, não deve ser posta </w:t>
      </w:r>
      <w:r w:rsidR="000524E9">
        <w:rPr>
          <w:rFonts w:ascii="Times New Roman" w:hAnsi="Times New Roman" w:cs="Times New Roman"/>
          <w:bCs/>
          <w:sz w:val="24"/>
          <w:szCs w:val="24"/>
        </w:rPr>
        <w:t>de parte a obtenção de</w:t>
      </w:r>
      <w:r w:rsidR="008035E2">
        <w:rPr>
          <w:rFonts w:ascii="Times New Roman" w:hAnsi="Times New Roman" w:cs="Times New Roman"/>
          <w:bCs/>
          <w:sz w:val="24"/>
          <w:szCs w:val="24"/>
        </w:rPr>
        <w:t xml:space="preserve"> tecido do linfonodo para histopatologia, imunocitoquímica e avaliação molecular, uma vez que o recurso a estes meios permite confirmar o diagnóstico e classificar o subtip</w:t>
      </w:r>
      <w:r w:rsidR="001B781C">
        <w:rPr>
          <w:rFonts w:ascii="Times New Roman" w:hAnsi="Times New Roman" w:cs="Times New Roman"/>
          <w:bCs/>
          <w:sz w:val="24"/>
          <w:szCs w:val="24"/>
        </w:rPr>
        <w:t>o do linfoma, assim como fornecimento de</w:t>
      </w:r>
      <w:r w:rsidR="008035E2">
        <w:rPr>
          <w:rFonts w:ascii="Times New Roman" w:hAnsi="Times New Roman" w:cs="Times New Roman"/>
          <w:bCs/>
          <w:sz w:val="24"/>
          <w:szCs w:val="24"/>
        </w:rPr>
        <w:t xml:space="preserve"> dad</w:t>
      </w:r>
      <w:r w:rsidR="001B781C">
        <w:rPr>
          <w:rFonts w:ascii="Times New Roman" w:hAnsi="Times New Roman" w:cs="Times New Roman"/>
          <w:bCs/>
          <w:sz w:val="24"/>
          <w:szCs w:val="24"/>
        </w:rPr>
        <w:t xml:space="preserve">os a serem usados </w:t>
      </w:r>
      <w:r w:rsidR="008035E2">
        <w:rPr>
          <w:rFonts w:ascii="Times New Roman" w:hAnsi="Times New Roman" w:cs="Times New Roman"/>
          <w:bCs/>
          <w:sz w:val="24"/>
          <w:szCs w:val="24"/>
        </w:rPr>
        <w:t xml:space="preserve">no futuro em </w:t>
      </w:r>
      <w:r w:rsidR="001B781C">
        <w:rPr>
          <w:rFonts w:ascii="Times New Roman" w:hAnsi="Times New Roman" w:cs="Times New Roman"/>
          <w:bCs/>
          <w:sz w:val="24"/>
          <w:szCs w:val="24"/>
        </w:rPr>
        <w:t>estudos no sentido de melhoramento de dia</w:t>
      </w:r>
      <w:r w:rsidR="008035E2">
        <w:rPr>
          <w:rFonts w:ascii="Times New Roman" w:hAnsi="Times New Roman" w:cs="Times New Roman"/>
          <w:bCs/>
          <w:sz w:val="24"/>
          <w:szCs w:val="24"/>
        </w:rPr>
        <w:t>gnósti</w:t>
      </w:r>
      <w:r w:rsidR="0002223B">
        <w:rPr>
          <w:rFonts w:ascii="Times New Roman" w:hAnsi="Times New Roman" w:cs="Times New Roman"/>
          <w:bCs/>
          <w:sz w:val="24"/>
          <w:szCs w:val="24"/>
        </w:rPr>
        <w:t>c</w:t>
      </w:r>
      <w:r w:rsidR="00B60AAE">
        <w:rPr>
          <w:rFonts w:ascii="Times New Roman" w:hAnsi="Times New Roman" w:cs="Times New Roman"/>
          <w:bCs/>
          <w:sz w:val="24"/>
          <w:szCs w:val="24"/>
        </w:rPr>
        <w:t>o e/ou tratamento de linfoma [51</w:t>
      </w:r>
      <w:r w:rsidR="008035E2">
        <w:rPr>
          <w:rFonts w:ascii="Times New Roman" w:hAnsi="Times New Roman" w:cs="Times New Roman"/>
          <w:bCs/>
          <w:sz w:val="24"/>
          <w:szCs w:val="24"/>
        </w:rPr>
        <w:t xml:space="preserve">]. </w:t>
      </w:r>
    </w:p>
    <w:p w:rsidR="00C1473D" w:rsidRPr="00671A5F" w:rsidRDefault="000524E9" w:rsidP="00644D41">
      <w:pPr>
        <w:autoSpaceDE w:val="0"/>
        <w:autoSpaceDN w:val="0"/>
        <w:adjustRightInd w:val="0"/>
        <w:spacing w:after="0" w:line="360" w:lineRule="auto"/>
        <w:ind w:firstLine="708"/>
        <w:jc w:val="both"/>
        <w:rPr>
          <w:rFonts w:ascii="Times New Roman" w:hAnsi="Times New Roman" w:cs="Times New Roman"/>
          <w:b/>
          <w:bCs/>
          <w:color w:val="C00000"/>
          <w:sz w:val="24"/>
          <w:szCs w:val="24"/>
        </w:rPr>
      </w:pPr>
      <w:r>
        <w:rPr>
          <w:rFonts w:ascii="Times New Roman" w:hAnsi="Times New Roman" w:cs="Times New Roman"/>
          <w:bCs/>
          <w:sz w:val="24"/>
          <w:szCs w:val="24"/>
        </w:rPr>
        <w:t xml:space="preserve">O linfoma é caracterizado </w:t>
      </w:r>
      <w:r w:rsidR="00C1473D">
        <w:rPr>
          <w:rFonts w:ascii="Times New Roman" w:hAnsi="Times New Roman" w:cs="Times New Roman"/>
          <w:bCs/>
          <w:sz w:val="24"/>
          <w:szCs w:val="24"/>
        </w:rPr>
        <w:t xml:space="preserve">por linfócitos que eventualmente substituem toda a população normal do linfonodo, contudo, os linfomas não são todos </w:t>
      </w:r>
      <w:r>
        <w:rPr>
          <w:rFonts w:ascii="Times New Roman" w:hAnsi="Times New Roman" w:cs="Times New Roman"/>
          <w:bCs/>
          <w:sz w:val="24"/>
          <w:szCs w:val="24"/>
        </w:rPr>
        <w:t>iguai</w:t>
      </w:r>
      <w:r w:rsidR="00C147C5">
        <w:rPr>
          <w:rFonts w:ascii="Times New Roman" w:hAnsi="Times New Roman" w:cs="Times New Roman"/>
          <w:bCs/>
          <w:sz w:val="24"/>
          <w:szCs w:val="24"/>
        </w:rPr>
        <w:t xml:space="preserve">s, constituindo um grupo </w:t>
      </w:r>
      <w:r w:rsidR="00C147C5" w:rsidRPr="00702BDA">
        <w:rPr>
          <w:rFonts w:ascii="Times New Roman" w:hAnsi="Times New Roman" w:cs="Times New Roman"/>
          <w:bCs/>
          <w:color w:val="000000" w:themeColor="text1"/>
          <w:sz w:val="24"/>
          <w:szCs w:val="24"/>
        </w:rPr>
        <w:t>heterogéneo</w:t>
      </w:r>
      <w:r w:rsidRPr="00702BDA">
        <w:rPr>
          <w:rFonts w:ascii="Times New Roman" w:hAnsi="Times New Roman" w:cs="Times New Roman"/>
          <w:bCs/>
          <w:color w:val="000000" w:themeColor="text1"/>
          <w:sz w:val="24"/>
          <w:szCs w:val="24"/>
        </w:rPr>
        <w:t xml:space="preserve"> de </w:t>
      </w:r>
      <w:r w:rsidR="00B60AAE">
        <w:rPr>
          <w:rFonts w:ascii="Times New Roman" w:hAnsi="Times New Roman" w:cs="Times New Roman"/>
          <w:bCs/>
          <w:color w:val="000000" w:themeColor="text1"/>
          <w:sz w:val="24"/>
          <w:szCs w:val="24"/>
        </w:rPr>
        <w:t>neoplasias linfóides [11</w:t>
      </w:r>
      <w:r w:rsidR="00C1473D" w:rsidRPr="00702BDA">
        <w:rPr>
          <w:rFonts w:ascii="Times New Roman" w:hAnsi="Times New Roman" w:cs="Times New Roman"/>
          <w:bCs/>
          <w:color w:val="000000" w:themeColor="text1"/>
          <w:sz w:val="24"/>
          <w:szCs w:val="24"/>
        </w:rPr>
        <w:t>]. Cada neoplasia linfóide representa uma exp</w:t>
      </w:r>
      <w:r w:rsidR="00702BDA" w:rsidRPr="00702BDA">
        <w:rPr>
          <w:rFonts w:ascii="Times New Roman" w:hAnsi="Times New Roman" w:cs="Times New Roman"/>
          <w:bCs/>
          <w:color w:val="000000" w:themeColor="text1"/>
          <w:sz w:val="24"/>
          <w:szCs w:val="24"/>
        </w:rPr>
        <w:t>ansão clonal de um compartimento</w:t>
      </w:r>
      <w:r w:rsidR="00C1473D" w:rsidRPr="00702BDA">
        <w:rPr>
          <w:rFonts w:ascii="Times New Roman" w:hAnsi="Times New Roman" w:cs="Times New Roman"/>
          <w:bCs/>
          <w:color w:val="000000" w:themeColor="text1"/>
          <w:sz w:val="24"/>
          <w:szCs w:val="24"/>
        </w:rPr>
        <w:t xml:space="preserve"> anatómico </w:t>
      </w:r>
      <w:r w:rsidR="00702BDA" w:rsidRPr="00702BDA">
        <w:rPr>
          <w:rFonts w:ascii="Times New Roman" w:hAnsi="Times New Roman" w:cs="Times New Roman"/>
          <w:bCs/>
          <w:color w:val="000000" w:themeColor="text1"/>
          <w:sz w:val="24"/>
          <w:szCs w:val="24"/>
        </w:rPr>
        <w:t xml:space="preserve">ou de desenvolvimento </w:t>
      </w:r>
      <w:r w:rsidR="005D6E8D" w:rsidRPr="00702BDA">
        <w:rPr>
          <w:rFonts w:ascii="Times New Roman" w:hAnsi="Times New Roman" w:cs="Times New Roman"/>
          <w:bCs/>
          <w:color w:val="000000" w:themeColor="text1"/>
          <w:sz w:val="24"/>
          <w:szCs w:val="24"/>
        </w:rPr>
        <w:t xml:space="preserve">de células </w:t>
      </w:r>
      <w:r w:rsidR="00702BDA" w:rsidRPr="00702BDA">
        <w:rPr>
          <w:rFonts w:ascii="Times New Roman" w:hAnsi="Times New Roman" w:cs="Times New Roman"/>
          <w:bCs/>
          <w:color w:val="000000" w:themeColor="text1"/>
          <w:sz w:val="24"/>
          <w:szCs w:val="24"/>
        </w:rPr>
        <w:t>linfóides</w:t>
      </w:r>
      <w:r w:rsidR="00702BDA">
        <w:rPr>
          <w:rFonts w:ascii="Times New Roman" w:hAnsi="Times New Roman" w:cs="Times New Roman"/>
          <w:bCs/>
          <w:color w:val="000000" w:themeColor="text1"/>
          <w:sz w:val="24"/>
          <w:szCs w:val="24"/>
        </w:rPr>
        <w:t xml:space="preserve"> no linfonodo</w:t>
      </w:r>
      <w:r w:rsidR="00C1473D" w:rsidRPr="00702BDA">
        <w:rPr>
          <w:rFonts w:ascii="Times New Roman" w:hAnsi="Times New Roman" w:cs="Times New Roman"/>
          <w:bCs/>
          <w:color w:val="000000" w:themeColor="text1"/>
          <w:sz w:val="24"/>
          <w:szCs w:val="24"/>
        </w:rPr>
        <w:t>, com distinta</w:t>
      </w:r>
      <w:r w:rsidR="00702BDA" w:rsidRPr="00702BDA">
        <w:rPr>
          <w:rFonts w:ascii="Times New Roman" w:hAnsi="Times New Roman" w:cs="Times New Roman"/>
          <w:bCs/>
          <w:color w:val="000000" w:themeColor="text1"/>
          <w:sz w:val="24"/>
          <w:szCs w:val="24"/>
        </w:rPr>
        <w:t>s características morfológicas</w:t>
      </w:r>
      <w:r w:rsidR="00C1473D" w:rsidRPr="00702BDA">
        <w:rPr>
          <w:rFonts w:ascii="Times New Roman" w:hAnsi="Times New Roman" w:cs="Times New Roman"/>
          <w:bCs/>
          <w:color w:val="000000" w:themeColor="text1"/>
          <w:sz w:val="24"/>
          <w:szCs w:val="24"/>
        </w:rPr>
        <w:t xml:space="preserve"> e imu</w:t>
      </w:r>
      <w:r w:rsidR="00702BDA" w:rsidRPr="00702BDA">
        <w:rPr>
          <w:rFonts w:ascii="Times New Roman" w:hAnsi="Times New Roman" w:cs="Times New Roman"/>
          <w:bCs/>
          <w:color w:val="000000" w:themeColor="text1"/>
          <w:sz w:val="24"/>
          <w:szCs w:val="24"/>
        </w:rPr>
        <w:t>nofenotipicas</w:t>
      </w:r>
      <w:r w:rsidR="00B60AAE">
        <w:rPr>
          <w:rFonts w:ascii="Times New Roman" w:hAnsi="Times New Roman" w:cs="Times New Roman"/>
          <w:bCs/>
          <w:color w:val="000000" w:themeColor="text1"/>
          <w:sz w:val="24"/>
          <w:szCs w:val="24"/>
        </w:rPr>
        <w:t xml:space="preserve"> [51</w:t>
      </w:r>
      <w:r w:rsidR="00C1473D" w:rsidRPr="00702BDA">
        <w:rPr>
          <w:rFonts w:ascii="Times New Roman" w:hAnsi="Times New Roman" w:cs="Times New Roman"/>
          <w:bCs/>
          <w:color w:val="000000" w:themeColor="text1"/>
          <w:sz w:val="24"/>
          <w:szCs w:val="24"/>
        </w:rPr>
        <w:t>].</w:t>
      </w:r>
    </w:p>
    <w:p w:rsidR="00035358" w:rsidRDefault="00674303" w:rsidP="00644D41">
      <w:pPr>
        <w:autoSpaceDE w:val="0"/>
        <w:autoSpaceDN w:val="0"/>
        <w:adjustRightInd w:val="0"/>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lastRenderedPageBreak/>
        <w:t>Os linfócit</w:t>
      </w:r>
      <w:r w:rsidR="001C3AF9">
        <w:rPr>
          <w:rFonts w:ascii="Times New Roman" w:hAnsi="Times New Roman" w:cs="Times New Roman"/>
          <w:bCs/>
          <w:sz w:val="24"/>
          <w:szCs w:val="24"/>
        </w:rPr>
        <w:t>o</w:t>
      </w:r>
      <w:r>
        <w:rPr>
          <w:rFonts w:ascii="Times New Roman" w:hAnsi="Times New Roman" w:cs="Times New Roman"/>
          <w:bCs/>
          <w:sz w:val="24"/>
          <w:szCs w:val="24"/>
        </w:rPr>
        <w:t>s imaturos de grandes dimensões são</w:t>
      </w:r>
      <w:r w:rsidR="001C3AF9">
        <w:rPr>
          <w:rFonts w:ascii="Times New Roman" w:hAnsi="Times New Roman" w:cs="Times New Roman"/>
          <w:bCs/>
          <w:sz w:val="24"/>
          <w:szCs w:val="24"/>
        </w:rPr>
        <w:t xml:space="preserve"> facilmen</w:t>
      </w:r>
      <w:r w:rsidR="008C1B22">
        <w:rPr>
          <w:rFonts w:ascii="Times New Roman" w:hAnsi="Times New Roman" w:cs="Times New Roman"/>
          <w:bCs/>
          <w:sz w:val="24"/>
          <w:szCs w:val="24"/>
        </w:rPr>
        <w:t>te reconhecíveis e diferenciáveis</w:t>
      </w:r>
      <w:r w:rsidR="001C3AF9">
        <w:rPr>
          <w:rFonts w:ascii="Times New Roman" w:hAnsi="Times New Roman" w:cs="Times New Roman"/>
          <w:bCs/>
          <w:sz w:val="24"/>
          <w:szCs w:val="24"/>
        </w:rPr>
        <w:t xml:space="preserve"> das outras células de tumores de células redondas devido ao seu maior rácio núcleo: citoplasma e citoplasma intensa</w:t>
      </w:r>
      <w:r w:rsidR="00B5422A">
        <w:rPr>
          <w:rFonts w:ascii="Times New Roman" w:hAnsi="Times New Roman" w:cs="Times New Roman"/>
          <w:bCs/>
          <w:sz w:val="24"/>
          <w:szCs w:val="24"/>
        </w:rPr>
        <w:t>mente basofílico</w:t>
      </w:r>
      <w:r w:rsidR="00F13584">
        <w:rPr>
          <w:rFonts w:ascii="Times New Roman" w:hAnsi="Times New Roman" w:cs="Times New Roman"/>
          <w:bCs/>
          <w:sz w:val="24"/>
          <w:szCs w:val="24"/>
        </w:rPr>
        <w:t xml:space="preserve"> (figura 20</w:t>
      </w:r>
      <w:r w:rsidR="009335CB">
        <w:rPr>
          <w:rFonts w:ascii="Times New Roman" w:hAnsi="Times New Roman" w:cs="Times New Roman"/>
          <w:bCs/>
          <w:sz w:val="24"/>
          <w:szCs w:val="24"/>
        </w:rPr>
        <w:t>)</w:t>
      </w:r>
      <w:r w:rsidR="00B60AAE">
        <w:rPr>
          <w:rFonts w:ascii="Times New Roman" w:hAnsi="Times New Roman" w:cs="Times New Roman"/>
          <w:bCs/>
          <w:sz w:val="24"/>
          <w:szCs w:val="24"/>
        </w:rPr>
        <w:t xml:space="preserve"> [12</w:t>
      </w:r>
      <w:r w:rsidR="00671A5F">
        <w:rPr>
          <w:rFonts w:ascii="Times New Roman" w:hAnsi="Times New Roman" w:cs="Times New Roman"/>
          <w:bCs/>
          <w:sz w:val="24"/>
          <w:szCs w:val="24"/>
        </w:rPr>
        <w:t>]</w:t>
      </w:r>
      <w:r w:rsidR="00B5422A">
        <w:rPr>
          <w:rFonts w:ascii="Times New Roman" w:hAnsi="Times New Roman" w:cs="Times New Roman"/>
          <w:bCs/>
          <w:sz w:val="24"/>
          <w:szCs w:val="24"/>
        </w:rPr>
        <w:t>. Para além disso</w:t>
      </w:r>
      <w:r w:rsidR="001C3AF9">
        <w:rPr>
          <w:rFonts w:ascii="Times New Roman" w:hAnsi="Times New Roman" w:cs="Times New Roman"/>
          <w:bCs/>
          <w:sz w:val="24"/>
          <w:szCs w:val="24"/>
        </w:rPr>
        <w:t xml:space="preserve">, em preparações de linfoma são geralmente encontrados pequenos e numerosos fragmentos basofilicos de citoplasma (corpos linfoglandulares) dispersos entre as células </w:t>
      </w:r>
      <w:r w:rsidR="00EE14CB">
        <w:rPr>
          <w:rFonts w:ascii="Times New Roman" w:hAnsi="Times New Roman" w:cs="Times New Roman"/>
          <w:bCs/>
          <w:sz w:val="24"/>
          <w:szCs w:val="24"/>
        </w:rPr>
        <w:t>[</w:t>
      </w:r>
      <w:r w:rsidR="00B60AAE">
        <w:rPr>
          <w:rFonts w:ascii="Times New Roman" w:hAnsi="Times New Roman" w:cs="Times New Roman"/>
          <w:bCs/>
          <w:sz w:val="24"/>
          <w:szCs w:val="24"/>
        </w:rPr>
        <w:t>12</w:t>
      </w:r>
      <w:r w:rsidR="00EE14CB">
        <w:rPr>
          <w:rFonts w:ascii="Times New Roman" w:hAnsi="Times New Roman" w:cs="Times New Roman"/>
          <w:bCs/>
          <w:sz w:val="24"/>
          <w:szCs w:val="24"/>
        </w:rPr>
        <w:t xml:space="preserve">]. </w:t>
      </w:r>
      <w:r w:rsidR="00035358">
        <w:rPr>
          <w:rFonts w:ascii="Times New Roman" w:hAnsi="Times New Roman" w:cs="Times New Roman"/>
          <w:bCs/>
          <w:sz w:val="24"/>
          <w:szCs w:val="24"/>
        </w:rPr>
        <w:t>Um linfócito pequeno bem diferenciado mede 1 a 1,5 vezes o diâmetro de um eritrócito e em cães e gatos compõem cerca de 90% da p</w:t>
      </w:r>
      <w:r w:rsidR="009004FC">
        <w:rPr>
          <w:rFonts w:ascii="Times New Roman" w:hAnsi="Times New Roman" w:cs="Times New Roman"/>
          <w:bCs/>
          <w:sz w:val="24"/>
          <w:szCs w:val="24"/>
        </w:rPr>
        <w:t>opulação dos li</w:t>
      </w:r>
      <w:r w:rsidR="00C147C5">
        <w:rPr>
          <w:rFonts w:ascii="Times New Roman" w:hAnsi="Times New Roman" w:cs="Times New Roman"/>
          <w:bCs/>
          <w:sz w:val="24"/>
          <w:szCs w:val="24"/>
        </w:rPr>
        <w:t>n</w:t>
      </w:r>
      <w:r w:rsidR="00B60AAE">
        <w:rPr>
          <w:rFonts w:ascii="Times New Roman" w:hAnsi="Times New Roman" w:cs="Times New Roman"/>
          <w:bCs/>
          <w:sz w:val="24"/>
          <w:szCs w:val="24"/>
        </w:rPr>
        <w:t>fonodos no</w:t>
      </w:r>
      <w:r w:rsidR="00352493">
        <w:rPr>
          <w:rFonts w:ascii="Times New Roman" w:hAnsi="Times New Roman" w:cs="Times New Roman"/>
          <w:bCs/>
          <w:sz w:val="24"/>
          <w:szCs w:val="24"/>
        </w:rPr>
        <w:t>r</w:t>
      </w:r>
      <w:r w:rsidR="00B60AAE">
        <w:rPr>
          <w:rFonts w:ascii="Times New Roman" w:hAnsi="Times New Roman" w:cs="Times New Roman"/>
          <w:bCs/>
          <w:sz w:val="24"/>
          <w:szCs w:val="24"/>
        </w:rPr>
        <w:t>mais [48</w:t>
      </w:r>
      <w:r w:rsidR="00035358">
        <w:rPr>
          <w:rFonts w:ascii="Times New Roman" w:hAnsi="Times New Roman" w:cs="Times New Roman"/>
          <w:bCs/>
          <w:sz w:val="24"/>
          <w:szCs w:val="24"/>
        </w:rPr>
        <w:t>]. A cromatina é muito condensada e não são visíveis nucléol</w:t>
      </w:r>
      <w:r w:rsidR="004A66FC">
        <w:rPr>
          <w:rFonts w:ascii="Times New Roman" w:hAnsi="Times New Roman" w:cs="Times New Roman"/>
          <w:bCs/>
          <w:sz w:val="24"/>
          <w:szCs w:val="24"/>
        </w:rPr>
        <w:t>os, o citoplasma é escasso e constituem</w:t>
      </w:r>
      <w:r w:rsidR="00035358">
        <w:rPr>
          <w:rFonts w:ascii="Times New Roman" w:hAnsi="Times New Roman" w:cs="Times New Roman"/>
          <w:bCs/>
          <w:sz w:val="24"/>
          <w:szCs w:val="24"/>
        </w:rPr>
        <w:t xml:space="preserve"> as células mais coradas dos linfonodos</w:t>
      </w:r>
      <w:r w:rsidR="00671A5F">
        <w:rPr>
          <w:rFonts w:ascii="Times New Roman" w:hAnsi="Times New Roman" w:cs="Times New Roman"/>
          <w:bCs/>
          <w:sz w:val="24"/>
          <w:szCs w:val="24"/>
        </w:rPr>
        <w:t xml:space="preserve"> [4</w:t>
      </w:r>
      <w:r w:rsidR="00B60AAE">
        <w:rPr>
          <w:rFonts w:ascii="Times New Roman" w:hAnsi="Times New Roman" w:cs="Times New Roman"/>
          <w:bCs/>
          <w:sz w:val="24"/>
          <w:szCs w:val="24"/>
        </w:rPr>
        <w:t>8</w:t>
      </w:r>
      <w:r w:rsidR="00671A5F">
        <w:rPr>
          <w:rFonts w:ascii="Times New Roman" w:hAnsi="Times New Roman" w:cs="Times New Roman"/>
          <w:bCs/>
          <w:sz w:val="24"/>
          <w:szCs w:val="24"/>
        </w:rPr>
        <w:t>]</w:t>
      </w:r>
      <w:r w:rsidR="00035358">
        <w:rPr>
          <w:rFonts w:ascii="Times New Roman" w:hAnsi="Times New Roman" w:cs="Times New Roman"/>
          <w:bCs/>
          <w:sz w:val="24"/>
          <w:szCs w:val="24"/>
        </w:rPr>
        <w:t>. Os linfócitos médios e grandes têm os núcleos 2 a 3 vezes maiores que o diâmetro dos eritrócitos e estão presentes em baixos números nos linfonodos (menos de 5 a 10% do total das células)</w:t>
      </w:r>
      <w:r w:rsidR="00671A5F">
        <w:rPr>
          <w:rFonts w:ascii="Times New Roman" w:hAnsi="Times New Roman" w:cs="Times New Roman"/>
          <w:bCs/>
          <w:sz w:val="24"/>
          <w:szCs w:val="24"/>
        </w:rPr>
        <w:t xml:space="preserve"> [4</w:t>
      </w:r>
      <w:r w:rsidR="00B60AAE">
        <w:rPr>
          <w:rFonts w:ascii="Times New Roman" w:hAnsi="Times New Roman" w:cs="Times New Roman"/>
          <w:bCs/>
          <w:sz w:val="24"/>
          <w:szCs w:val="24"/>
        </w:rPr>
        <w:t>8</w:t>
      </w:r>
      <w:r w:rsidR="00671A5F">
        <w:rPr>
          <w:rFonts w:ascii="Times New Roman" w:hAnsi="Times New Roman" w:cs="Times New Roman"/>
          <w:bCs/>
          <w:sz w:val="24"/>
          <w:szCs w:val="24"/>
        </w:rPr>
        <w:t>]</w:t>
      </w:r>
      <w:r w:rsidR="00035358">
        <w:rPr>
          <w:rFonts w:ascii="Times New Roman" w:hAnsi="Times New Roman" w:cs="Times New Roman"/>
          <w:bCs/>
          <w:sz w:val="24"/>
          <w:szCs w:val="24"/>
        </w:rPr>
        <w:t xml:space="preserve">. O padrão de </w:t>
      </w:r>
      <w:r w:rsidR="009335CB">
        <w:rPr>
          <w:rFonts w:ascii="Times New Roman" w:hAnsi="Times New Roman" w:cs="Times New Roman"/>
          <w:bCs/>
          <w:sz w:val="24"/>
          <w:szCs w:val="24"/>
        </w:rPr>
        <w:t>cromatina é fino, difuso e ténue</w:t>
      </w:r>
      <w:r w:rsidR="00035358">
        <w:rPr>
          <w:rFonts w:ascii="Times New Roman" w:hAnsi="Times New Roman" w:cs="Times New Roman"/>
          <w:bCs/>
          <w:sz w:val="24"/>
          <w:szCs w:val="24"/>
        </w:rPr>
        <w:t xml:space="preserve">, podem apresentar nucléolos proeminentes e o citoplasma </w:t>
      </w:r>
      <w:r w:rsidR="009004FC">
        <w:rPr>
          <w:rFonts w:ascii="Times New Roman" w:hAnsi="Times New Roman" w:cs="Times New Roman"/>
          <w:bCs/>
          <w:sz w:val="24"/>
          <w:szCs w:val="24"/>
        </w:rPr>
        <w:t>é mais abundante e basofílico [4</w:t>
      </w:r>
      <w:r w:rsidR="00B60AAE">
        <w:rPr>
          <w:rFonts w:ascii="Times New Roman" w:hAnsi="Times New Roman" w:cs="Times New Roman"/>
          <w:bCs/>
          <w:sz w:val="24"/>
          <w:szCs w:val="24"/>
        </w:rPr>
        <w:t>8</w:t>
      </w:r>
      <w:r w:rsidR="00035358">
        <w:rPr>
          <w:rFonts w:ascii="Times New Roman" w:hAnsi="Times New Roman" w:cs="Times New Roman"/>
          <w:bCs/>
          <w:sz w:val="24"/>
          <w:szCs w:val="24"/>
        </w:rPr>
        <w:t xml:space="preserve">]. </w:t>
      </w:r>
    </w:p>
    <w:p w:rsidR="008C1B22" w:rsidRDefault="00953DF8" w:rsidP="00035358">
      <w:pPr>
        <w:autoSpaceDE w:val="0"/>
        <w:autoSpaceDN w:val="0"/>
        <w:adjustRightInd w:val="0"/>
        <w:spacing w:after="0" w:line="360" w:lineRule="auto"/>
        <w:jc w:val="both"/>
        <w:rPr>
          <w:rFonts w:ascii="Times New Roman" w:hAnsi="Times New Roman" w:cs="Times New Roman"/>
          <w:b/>
          <w:bCs/>
          <w:sz w:val="20"/>
          <w:szCs w:val="20"/>
        </w:rPr>
      </w:pPr>
      <w:r>
        <w:rPr>
          <w:rFonts w:ascii="Times New Roman" w:hAnsi="Times New Roman" w:cs="Times New Roman"/>
          <w:b/>
          <w:bCs/>
          <w:noProof/>
          <w:sz w:val="20"/>
          <w:szCs w:val="20"/>
          <w:lang w:eastAsia="pt-PT"/>
        </w:rPr>
        <w:drawing>
          <wp:anchor distT="0" distB="0" distL="114300" distR="114300" simplePos="0" relativeHeight="251669504" behindDoc="1" locked="0" layoutInCell="1" allowOverlap="1">
            <wp:simplePos x="0" y="0"/>
            <wp:positionH relativeFrom="column">
              <wp:posOffset>2390617</wp:posOffset>
            </wp:positionH>
            <wp:positionV relativeFrom="paragraph">
              <wp:posOffset>131119</wp:posOffset>
            </wp:positionV>
            <wp:extent cx="3169457" cy="2987749"/>
            <wp:effectExtent l="19050" t="0" r="0" b="0"/>
            <wp:wrapNone/>
            <wp:docPr id="10" name="Imagem 6" descr="C:\Documents and Settings\Mafalda\Definições locais\Temporary Internet Files\Content.Word\LYMPH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falda\Definições locais\Temporary Internet Files\Content.Word\LYMPHOMA.JPG"/>
                    <pic:cNvPicPr>
                      <a:picLocks noChangeAspect="1" noChangeArrowheads="1"/>
                    </pic:cNvPicPr>
                  </pic:nvPicPr>
                  <pic:blipFill>
                    <a:blip r:embed="rId16" cstate="print"/>
                    <a:srcRect/>
                    <a:stretch>
                      <a:fillRect/>
                    </a:stretch>
                  </pic:blipFill>
                  <pic:spPr bwMode="auto">
                    <a:xfrm>
                      <a:off x="0" y="0"/>
                      <a:ext cx="3177858" cy="2995668"/>
                    </a:xfrm>
                    <a:prstGeom prst="rect">
                      <a:avLst/>
                    </a:prstGeom>
                    <a:noFill/>
                    <a:ln w="9525">
                      <a:noFill/>
                      <a:miter lim="800000"/>
                      <a:headEnd/>
                      <a:tailEnd/>
                    </a:ln>
                  </pic:spPr>
                </pic:pic>
              </a:graphicData>
            </a:graphic>
          </wp:anchor>
        </w:drawing>
      </w:r>
    </w:p>
    <w:p w:rsidR="008A49F4" w:rsidRDefault="0015401C" w:rsidP="008A49F4">
      <w:pPr>
        <w:autoSpaceDE w:val="0"/>
        <w:autoSpaceDN w:val="0"/>
        <w:adjustRightInd w:val="0"/>
        <w:spacing w:after="0" w:line="360" w:lineRule="auto"/>
        <w:jc w:val="center"/>
        <w:rPr>
          <w:rFonts w:ascii="Times New Roman" w:hAnsi="Times New Roman" w:cs="Times New Roman"/>
          <w:bCs/>
          <w:sz w:val="24"/>
          <w:szCs w:val="24"/>
        </w:rPr>
      </w:pPr>
      <w:r>
        <w:rPr>
          <w:rFonts w:ascii="Times New Roman" w:hAnsi="Times New Roman" w:cs="Times New Roman"/>
          <w:bCs/>
          <w:noProof/>
          <w:sz w:val="24"/>
          <w:szCs w:val="24"/>
          <w:lang w:eastAsia="pt-PT"/>
        </w:rPr>
        <w:pict>
          <v:shape id="_x0000_s1030" type="#_x0000_t202" style="position:absolute;left:0;text-align:left;margin-left:.3pt;margin-top:3.4pt;width:166.65pt;height:99.75pt;z-index:251680768" strokecolor="white [3212]">
            <v:textbox>
              <w:txbxContent>
                <w:p w:rsidR="0014518E" w:rsidRPr="008C1B22" w:rsidRDefault="00F13584" w:rsidP="008C1B22">
                  <w:pPr>
                    <w:autoSpaceDE w:val="0"/>
                    <w:autoSpaceDN w:val="0"/>
                    <w:adjustRightInd w:val="0"/>
                    <w:spacing w:after="0" w:line="360" w:lineRule="auto"/>
                    <w:jc w:val="both"/>
                    <w:rPr>
                      <w:rFonts w:ascii="Times New Roman" w:hAnsi="Times New Roman" w:cs="Times New Roman"/>
                      <w:bCs/>
                      <w:sz w:val="20"/>
                      <w:szCs w:val="20"/>
                    </w:rPr>
                  </w:pPr>
                  <w:r>
                    <w:rPr>
                      <w:rFonts w:ascii="Times New Roman" w:hAnsi="Times New Roman" w:cs="Times New Roman"/>
                      <w:b/>
                      <w:bCs/>
                      <w:sz w:val="20"/>
                      <w:szCs w:val="20"/>
                    </w:rPr>
                    <w:t>Fig. 20</w:t>
                  </w:r>
                  <w:r w:rsidR="0014518E" w:rsidRPr="008C1B22">
                    <w:rPr>
                      <w:rFonts w:ascii="Times New Roman" w:hAnsi="Times New Roman" w:cs="Times New Roman"/>
                      <w:bCs/>
                      <w:sz w:val="20"/>
                      <w:szCs w:val="20"/>
                    </w:rPr>
                    <w:t xml:space="preserve"> </w:t>
                  </w:r>
                  <w:r w:rsidR="0014518E">
                    <w:rPr>
                      <w:rFonts w:ascii="Times New Roman" w:hAnsi="Times New Roman" w:cs="Times New Roman"/>
                      <w:bCs/>
                      <w:sz w:val="20"/>
                      <w:szCs w:val="20"/>
                    </w:rPr>
                    <w:t>Amostra citológica recolhida por PAAF de fígado com l</w:t>
                  </w:r>
                  <w:r w:rsidR="0014518E" w:rsidRPr="008C1B22">
                    <w:rPr>
                      <w:rFonts w:ascii="Times New Roman" w:hAnsi="Times New Roman" w:cs="Times New Roman"/>
                      <w:bCs/>
                      <w:sz w:val="20"/>
                      <w:szCs w:val="20"/>
                    </w:rPr>
                    <w:t>infoma</w:t>
                  </w:r>
                  <w:r w:rsidR="0014518E">
                    <w:rPr>
                      <w:rFonts w:ascii="Times New Roman" w:hAnsi="Times New Roman" w:cs="Times New Roman"/>
                      <w:bCs/>
                      <w:sz w:val="20"/>
                      <w:szCs w:val="20"/>
                    </w:rPr>
                    <w:t xml:space="preserve"> canino</w:t>
                  </w:r>
                  <w:r w:rsidR="0014518E" w:rsidRPr="008C1B22">
                    <w:rPr>
                      <w:rFonts w:ascii="Times New Roman" w:hAnsi="Times New Roman" w:cs="Times New Roman"/>
                      <w:bCs/>
                      <w:sz w:val="20"/>
                      <w:szCs w:val="20"/>
                    </w:rPr>
                    <w:t xml:space="preserve"> de alto grau</w:t>
                  </w:r>
                  <w:r w:rsidR="0014518E">
                    <w:rPr>
                      <w:rFonts w:ascii="Times New Roman" w:hAnsi="Times New Roman" w:cs="Times New Roman"/>
                      <w:bCs/>
                      <w:sz w:val="20"/>
                      <w:szCs w:val="20"/>
                    </w:rPr>
                    <w:t xml:space="preserve"> de malignidade. Colo</w:t>
                  </w:r>
                  <w:r w:rsidR="00B60AAE">
                    <w:rPr>
                      <w:rFonts w:ascii="Times New Roman" w:hAnsi="Times New Roman" w:cs="Times New Roman"/>
                      <w:bCs/>
                      <w:sz w:val="20"/>
                      <w:szCs w:val="20"/>
                    </w:rPr>
                    <w:t xml:space="preserve">ração de Wright, 400X, 1000X. </w:t>
                  </w:r>
                </w:p>
                <w:p w:rsidR="0014518E" w:rsidRDefault="0014518E"/>
              </w:txbxContent>
            </v:textbox>
          </v:shape>
        </w:pict>
      </w:r>
      <w:r w:rsidR="008C1B22">
        <w:rPr>
          <w:rFonts w:ascii="Times New Roman" w:hAnsi="Times New Roman" w:cs="Times New Roman"/>
          <w:bCs/>
          <w:sz w:val="24"/>
          <w:szCs w:val="24"/>
        </w:rPr>
        <w:tab/>
      </w:r>
      <w:r w:rsidR="008C1B22">
        <w:rPr>
          <w:rFonts w:ascii="Times New Roman" w:hAnsi="Times New Roman" w:cs="Times New Roman"/>
          <w:bCs/>
          <w:sz w:val="24"/>
          <w:szCs w:val="24"/>
        </w:rPr>
        <w:tab/>
      </w:r>
      <w:r w:rsidR="008C1B22">
        <w:rPr>
          <w:rFonts w:ascii="Times New Roman" w:hAnsi="Times New Roman" w:cs="Times New Roman"/>
          <w:bCs/>
          <w:sz w:val="24"/>
          <w:szCs w:val="24"/>
        </w:rPr>
        <w:tab/>
      </w:r>
      <w:r w:rsidR="008C1B22">
        <w:rPr>
          <w:rFonts w:ascii="Times New Roman" w:hAnsi="Times New Roman" w:cs="Times New Roman"/>
          <w:bCs/>
          <w:sz w:val="24"/>
          <w:szCs w:val="24"/>
        </w:rPr>
        <w:tab/>
      </w:r>
    </w:p>
    <w:p w:rsidR="008A49F4" w:rsidRDefault="008A49F4" w:rsidP="00035358">
      <w:pPr>
        <w:autoSpaceDE w:val="0"/>
        <w:autoSpaceDN w:val="0"/>
        <w:adjustRightInd w:val="0"/>
        <w:spacing w:after="0" w:line="360" w:lineRule="auto"/>
        <w:jc w:val="both"/>
        <w:rPr>
          <w:rFonts w:ascii="Times New Roman" w:hAnsi="Times New Roman" w:cs="Times New Roman"/>
          <w:bCs/>
          <w:sz w:val="24"/>
          <w:szCs w:val="24"/>
        </w:rPr>
      </w:pPr>
    </w:p>
    <w:p w:rsidR="008A49F4" w:rsidRDefault="008A49F4" w:rsidP="00035358">
      <w:pPr>
        <w:autoSpaceDE w:val="0"/>
        <w:autoSpaceDN w:val="0"/>
        <w:adjustRightInd w:val="0"/>
        <w:spacing w:after="0" w:line="360" w:lineRule="auto"/>
        <w:jc w:val="both"/>
        <w:rPr>
          <w:rFonts w:ascii="Times New Roman" w:hAnsi="Times New Roman" w:cs="Times New Roman"/>
          <w:bCs/>
          <w:sz w:val="24"/>
          <w:szCs w:val="24"/>
        </w:rPr>
      </w:pPr>
    </w:p>
    <w:p w:rsidR="008A49F4" w:rsidRDefault="008A49F4" w:rsidP="00035358">
      <w:pPr>
        <w:autoSpaceDE w:val="0"/>
        <w:autoSpaceDN w:val="0"/>
        <w:adjustRightInd w:val="0"/>
        <w:spacing w:after="0" w:line="360" w:lineRule="auto"/>
        <w:jc w:val="both"/>
        <w:rPr>
          <w:rFonts w:ascii="Times New Roman" w:hAnsi="Times New Roman" w:cs="Times New Roman"/>
          <w:bCs/>
          <w:sz w:val="24"/>
          <w:szCs w:val="24"/>
        </w:rPr>
      </w:pPr>
    </w:p>
    <w:p w:rsidR="008A49F4" w:rsidRDefault="008A49F4" w:rsidP="00035358">
      <w:pPr>
        <w:autoSpaceDE w:val="0"/>
        <w:autoSpaceDN w:val="0"/>
        <w:adjustRightInd w:val="0"/>
        <w:spacing w:after="0" w:line="360" w:lineRule="auto"/>
        <w:jc w:val="both"/>
        <w:rPr>
          <w:rFonts w:ascii="Times New Roman" w:hAnsi="Times New Roman" w:cs="Times New Roman"/>
          <w:bCs/>
          <w:sz w:val="24"/>
          <w:szCs w:val="24"/>
        </w:rPr>
      </w:pPr>
    </w:p>
    <w:p w:rsidR="008A49F4" w:rsidRDefault="00953DF8" w:rsidP="0003535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pt-PT"/>
        </w:rPr>
        <w:drawing>
          <wp:anchor distT="0" distB="0" distL="114300" distR="114300" simplePos="0" relativeHeight="251668480" behindDoc="0" locked="0" layoutInCell="1" allowOverlap="1">
            <wp:simplePos x="0" y="0"/>
            <wp:positionH relativeFrom="column">
              <wp:posOffset>23437</wp:posOffset>
            </wp:positionH>
            <wp:positionV relativeFrom="paragraph">
              <wp:posOffset>11725</wp:posOffset>
            </wp:positionV>
            <wp:extent cx="2426438" cy="2254103"/>
            <wp:effectExtent l="19050" t="0" r="0" b="0"/>
            <wp:wrapNone/>
            <wp:docPr id="9" name="Imagem 3" descr="C:\Documents and Settings\Mafalda\Definições locais\Temporary Internet Files\Content.Word\LYMPHOM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falda\Definições locais\Temporary Internet Files\Content.Word\LYMPHOMA (8).jpg"/>
                    <pic:cNvPicPr>
                      <a:picLocks noChangeAspect="1" noChangeArrowheads="1"/>
                    </pic:cNvPicPr>
                  </pic:nvPicPr>
                  <pic:blipFill>
                    <a:blip r:embed="rId17" cstate="print"/>
                    <a:srcRect l="11512"/>
                    <a:stretch>
                      <a:fillRect/>
                    </a:stretch>
                  </pic:blipFill>
                  <pic:spPr bwMode="auto">
                    <a:xfrm>
                      <a:off x="0" y="0"/>
                      <a:ext cx="2426438" cy="2254103"/>
                    </a:xfrm>
                    <a:prstGeom prst="rect">
                      <a:avLst/>
                    </a:prstGeom>
                    <a:noFill/>
                    <a:ln w="9525">
                      <a:noFill/>
                      <a:miter lim="800000"/>
                      <a:headEnd/>
                      <a:tailEnd/>
                    </a:ln>
                  </pic:spPr>
                </pic:pic>
              </a:graphicData>
            </a:graphic>
          </wp:anchor>
        </w:drawing>
      </w:r>
    </w:p>
    <w:p w:rsidR="008A49F4" w:rsidRDefault="008A49F4" w:rsidP="00035358">
      <w:pPr>
        <w:autoSpaceDE w:val="0"/>
        <w:autoSpaceDN w:val="0"/>
        <w:adjustRightInd w:val="0"/>
        <w:spacing w:after="0" w:line="360" w:lineRule="auto"/>
        <w:jc w:val="both"/>
        <w:rPr>
          <w:rFonts w:ascii="Times New Roman" w:hAnsi="Times New Roman" w:cs="Times New Roman"/>
          <w:bCs/>
          <w:sz w:val="24"/>
          <w:szCs w:val="24"/>
        </w:rPr>
      </w:pPr>
    </w:p>
    <w:p w:rsidR="008A49F4" w:rsidRDefault="008A49F4" w:rsidP="00035358">
      <w:pPr>
        <w:autoSpaceDE w:val="0"/>
        <w:autoSpaceDN w:val="0"/>
        <w:adjustRightInd w:val="0"/>
        <w:spacing w:after="0" w:line="360" w:lineRule="auto"/>
        <w:jc w:val="both"/>
        <w:rPr>
          <w:rFonts w:ascii="Times New Roman" w:hAnsi="Times New Roman" w:cs="Times New Roman"/>
          <w:bCs/>
          <w:sz w:val="24"/>
          <w:szCs w:val="24"/>
        </w:rPr>
      </w:pPr>
    </w:p>
    <w:p w:rsidR="008A49F4" w:rsidRDefault="008A49F4" w:rsidP="00035358">
      <w:pPr>
        <w:autoSpaceDE w:val="0"/>
        <w:autoSpaceDN w:val="0"/>
        <w:adjustRightInd w:val="0"/>
        <w:spacing w:after="0" w:line="360" w:lineRule="auto"/>
        <w:jc w:val="both"/>
        <w:rPr>
          <w:rFonts w:ascii="Times New Roman" w:hAnsi="Times New Roman" w:cs="Times New Roman"/>
          <w:bCs/>
          <w:sz w:val="24"/>
          <w:szCs w:val="24"/>
        </w:rPr>
      </w:pPr>
    </w:p>
    <w:p w:rsidR="008A49F4" w:rsidRDefault="008A49F4" w:rsidP="00035358">
      <w:pPr>
        <w:autoSpaceDE w:val="0"/>
        <w:autoSpaceDN w:val="0"/>
        <w:adjustRightInd w:val="0"/>
        <w:spacing w:after="0" w:line="360" w:lineRule="auto"/>
        <w:jc w:val="both"/>
        <w:rPr>
          <w:rFonts w:ascii="Times New Roman" w:hAnsi="Times New Roman" w:cs="Times New Roman"/>
          <w:bCs/>
          <w:sz w:val="24"/>
          <w:szCs w:val="24"/>
        </w:rPr>
      </w:pPr>
    </w:p>
    <w:p w:rsidR="008A49F4" w:rsidRDefault="008A49F4" w:rsidP="00035358">
      <w:pPr>
        <w:autoSpaceDE w:val="0"/>
        <w:autoSpaceDN w:val="0"/>
        <w:adjustRightInd w:val="0"/>
        <w:spacing w:after="0" w:line="360" w:lineRule="auto"/>
        <w:jc w:val="both"/>
        <w:rPr>
          <w:rFonts w:ascii="Times New Roman" w:hAnsi="Times New Roman" w:cs="Times New Roman"/>
          <w:bCs/>
          <w:sz w:val="24"/>
          <w:szCs w:val="24"/>
        </w:rPr>
      </w:pPr>
    </w:p>
    <w:p w:rsidR="008A49F4" w:rsidRDefault="008A49F4" w:rsidP="00035358">
      <w:pPr>
        <w:autoSpaceDE w:val="0"/>
        <w:autoSpaceDN w:val="0"/>
        <w:adjustRightInd w:val="0"/>
        <w:spacing w:after="0" w:line="360" w:lineRule="auto"/>
        <w:jc w:val="both"/>
        <w:rPr>
          <w:rFonts w:ascii="Times New Roman" w:hAnsi="Times New Roman" w:cs="Times New Roman"/>
          <w:bCs/>
          <w:sz w:val="24"/>
          <w:szCs w:val="24"/>
        </w:rPr>
      </w:pPr>
    </w:p>
    <w:p w:rsidR="008A49F4" w:rsidRDefault="008A49F4" w:rsidP="00035358">
      <w:pPr>
        <w:autoSpaceDE w:val="0"/>
        <w:autoSpaceDN w:val="0"/>
        <w:adjustRightInd w:val="0"/>
        <w:spacing w:after="0" w:line="360" w:lineRule="auto"/>
        <w:jc w:val="both"/>
        <w:rPr>
          <w:rFonts w:ascii="Times New Roman" w:hAnsi="Times New Roman" w:cs="Times New Roman"/>
          <w:bCs/>
          <w:sz w:val="24"/>
          <w:szCs w:val="24"/>
        </w:rPr>
      </w:pPr>
    </w:p>
    <w:p w:rsidR="008A49F4" w:rsidRDefault="008A49F4" w:rsidP="00035358">
      <w:pPr>
        <w:autoSpaceDE w:val="0"/>
        <w:autoSpaceDN w:val="0"/>
        <w:adjustRightInd w:val="0"/>
        <w:spacing w:after="0" w:line="360" w:lineRule="auto"/>
        <w:jc w:val="both"/>
        <w:rPr>
          <w:rFonts w:ascii="Times New Roman" w:hAnsi="Times New Roman" w:cs="Times New Roman"/>
          <w:bCs/>
          <w:sz w:val="24"/>
          <w:szCs w:val="24"/>
        </w:rPr>
      </w:pPr>
    </w:p>
    <w:p w:rsidR="00953DF8" w:rsidRDefault="00953DF8" w:rsidP="00035358">
      <w:pPr>
        <w:autoSpaceDE w:val="0"/>
        <w:autoSpaceDN w:val="0"/>
        <w:adjustRightInd w:val="0"/>
        <w:spacing w:after="0" w:line="360" w:lineRule="auto"/>
        <w:jc w:val="both"/>
        <w:rPr>
          <w:rFonts w:ascii="Times New Roman" w:hAnsi="Times New Roman" w:cs="Times New Roman"/>
          <w:bCs/>
          <w:sz w:val="24"/>
          <w:szCs w:val="24"/>
        </w:rPr>
      </w:pPr>
    </w:p>
    <w:p w:rsidR="00B63DBC" w:rsidRDefault="00B63DBC" w:rsidP="00035358">
      <w:pPr>
        <w:autoSpaceDE w:val="0"/>
        <w:autoSpaceDN w:val="0"/>
        <w:adjustRightInd w:val="0"/>
        <w:spacing w:after="0" w:line="360" w:lineRule="auto"/>
        <w:jc w:val="both"/>
        <w:rPr>
          <w:rFonts w:ascii="Times New Roman" w:hAnsi="Times New Roman" w:cs="Times New Roman"/>
          <w:bCs/>
          <w:sz w:val="24"/>
          <w:szCs w:val="24"/>
        </w:rPr>
      </w:pPr>
    </w:p>
    <w:p w:rsidR="00EE14CB" w:rsidRDefault="00EE14CB" w:rsidP="00644D41">
      <w:pPr>
        <w:autoSpaceDE w:val="0"/>
        <w:autoSpaceDN w:val="0"/>
        <w:adjustRightInd w:val="0"/>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lastRenderedPageBreak/>
        <w:t>As células linfóide</w:t>
      </w:r>
      <w:r w:rsidR="00A34BA4">
        <w:rPr>
          <w:rFonts w:ascii="Times New Roman" w:hAnsi="Times New Roman" w:cs="Times New Roman"/>
          <w:bCs/>
          <w:sz w:val="24"/>
          <w:szCs w:val="24"/>
        </w:rPr>
        <w:t>s</w:t>
      </w:r>
      <w:r>
        <w:rPr>
          <w:rFonts w:ascii="Times New Roman" w:hAnsi="Times New Roman" w:cs="Times New Roman"/>
          <w:bCs/>
          <w:sz w:val="24"/>
          <w:szCs w:val="24"/>
        </w:rPr>
        <w:t>,</w:t>
      </w:r>
      <w:r w:rsidR="00674303">
        <w:rPr>
          <w:rFonts w:ascii="Times New Roman" w:hAnsi="Times New Roman" w:cs="Times New Roman"/>
          <w:bCs/>
          <w:sz w:val="24"/>
          <w:szCs w:val="24"/>
        </w:rPr>
        <w:t xml:space="preserve"> em particular os linfócitos imaturos</w:t>
      </w:r>
      <w:r>
        <w:rPr>
          <w:rFonts w:ascii="Times New Roman" w:hAnsi="Times New Roman" w:cs="Times New Roman"/>
          <w:bCs/>
          <w:sz w:val="24"/>
          <w:szCs w:val="24"/>
        </w:rPr>
        <w:t>, são fr</w:t>
      </w:r>
      <w:r w:rsidR="004A66FC">
        <w:rPr>
          <w:rFonts w:ascii="Times New Roman" w:hAnsi="Times New Roman" w:cs="Times New Roman"/>
          <w:bCs/>
          <w:sz w:val="24"/>
          <w:szCs w:val="24"/>
        </w:rPr>
        <w:t>ágeis pelo que é fácil a sua ro</w:t>
      </w:r>
      <w:r>
        <w:rPr>
          <w:rFonts w:ascii="Times New Roman" w:hAnsi="Times New Roman" w:cs="Times New Roman"/>
          <w:bCs/>
          <w:sz w:val="24"/>
          <w:szCs w:val="24"/>
        </w:rPr>
        <w:t>tura durante a preparação das amostras. Se a ma</w:t>
      </w:r>
      <w:r w:rsidR="004A66FC">
        <w:rPr>
          <w:rFonts w:ascii="Times New Roman" w:hAnsi="Times New Roman" w:cs="Times New Roman"/>
          <w:bCs/>
          <w:sz w:val="24"/>
          <w:szCs w:val="24"/>
        </w:rPr>
        <w:t>ioria das células estão ro</w:t>
      </w:r>
      <w:r w:rsidR="00674303">
        <w:rPr>
          <w:rFonts w:ascii="Times New Roman" w:hAnsi="Times New Roman" w:cs="Times New Roman"/>
          <w:bCs/>
          <w:sz w:val="24"/>
          <w:szCs w:val="24"/>
        </w:rPr>
        <w:t>turadas</w:t>
      </w:r>
      <w:r>
        <w:rPr>
          <w:rFonts w:ascii="Times New Roman" w:hAnsi="Times New Roman" w:cs="Times New Roman"/>
          <w:bCs/>
          <w:sz w:val="24"/>
          <w:szCs w:val="24"/>
        </w:rPr>
        <w:t xml:space="preserve"> é preferível </w:t>
      </w:r>
      <w:r w:rsidR="004A66FC">
        <w:rPr>
          <w:rFonts w:ascii="Times New Roman" w:hAnsi="Times New Roman" w:cs="Times New Roman"/>
          <w:bCs/>
          <w:sz w:val="24"/>
          <w:szCs w:val="24"/>
        </w:rPr>
        <w:t>um</w:t>
      </w:r>
      <w:r>
        <w:rPr>
          <w:rFonts w:ascii="Times New Roman" w:hAnsi="Times New Roman" w:cs="Times New Roman"/>
          <w:bCs/>
          <w:sz w:val="24"/>
          <w:szCs w:val="24"/>
        </w:rPr>
        <w:t>a nova preparação de amostras</w:t>
      </w:r>
      <w:r w:rsidR="004A66FC">
        <w:rPr>
          <w:rFonts w:ascii="Times New Roman" w:hAnsi="Times New Roman" w:cs="Times New Roman"/>
          <w:bCs/>
          <w:sz w:val="24"/>
          <w:szCs w:val="24"/>
        </w:rPr>
        <w:t>,</w:t>
      </w:r>
      <w:r>
        <w:rPr>
          <w:rFonts w:ascii="Times New Roman" w:hAnsi="Times New Roman" w:cs="Times New Roman"/>
          <w:bCs/>
          <w:sz w:val="24"/>
          <w:szCs w:val="24"/>
        </w:rPr>
        <w:t xml:space="preserve"> uma vez que será difícil perceber se as células intactas representam fielmente a restante população do linfonodo</w:t>
      </w:r>
      <w:r w:rsidR="00B60AAE">
        <w:rPr>
          <w:rFonts w:ascii="Times New Roman" w:hAnsi="Times New Roman" w:cs="Times New Roman"/>
          <w:bCs/>
          <w:sz w:val="24"/>
          <w:szCs w:val="24"/>
        </w:rPr>
        <w:t xml:space="preserve"> [12</w:t>
      </w:r>
      <w:r w:rsidR="00FF3E4E">
        <w:rPr>
          <w:rFonts w:ascii="Times New Roman" w:hAnsi="Times New Roman" w:cs="Times New Roman"/>
          <w:bCs/>
          <w:sz w:val="24"/>
          <w:szCs w:val="24"/>
        </w:rPr>
        <w:t>]</w:t>
      </w:r>
      <w:r>
        <w:rPr>
          <w:rFonts w:ascii="Times New Roman" w:hAnsi="Times New Roman" w:cs="Times New Roman"/>
          <w:bCs/>
          <w:sz w:val="24"/>
          <w:szCs w:val="24"/>
        </w:rPr>
        <w:t>.</w:t>
      </w:r>
    </w:p>
    <w:p w:rsidR="00EE14CB" w:rsidRDefault="004A66FC" w:rsidP="00644D41">
      <w:pPr>
        <w:autoSpaceDE w:val="0"/>
        <w:autoSpaceDN w:val="0"/>
        <w:adjustRightInd w:val="0"/>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L</w:t>
      </w:r>
      <w:r w:rsidR="00FF3E4E">
        <w:rPr>
          <w:rFonts w:ascii="Times New Roman" w:hAnsi="Times New Roman" w:cs="Times New Roman"/>
          <w:bCs/>
          <w:sz w:val="24"/>
          <w:szCs w:val="24"/>
        </w:rPr>
        <w:t>infomas bem diferenciados de ba</w:t>
      </w:r>
      <w:r w:rsidR="00671A5F">
        <w:rPr>
          <w:rFonts w:ascii="Times New Roman" w:hAnsi="Times New Roman" w:cs="Times New Roman"/>
          <w:bCs/>
          <w:sz w:val="24"/>
          <w:szCs w:val="24"/>
        </w:rPr>
        <w:t>ixo grau de malignidade ocorrem o</w:t>
      </w:r>
      <w:r>
        <w:rPr>
          <w:rFonts w:ascii="Times New Roman" w:hAnsi="Times New Roman" w:cs="Times New Roman"/>
          <w:bCs/>
          <w:sz w:val="24"/>
          <w:szCs w:val="24"/>
        </w:rPr>
        <w:t xml:space="preserve">casionalmente </w:t>
      </w:r>
      <w:r w:rsidR="00671A5F">
        <w:rPr>
          <w:rFonts w:ascii="Times New Roman" w:hAnsi="Times New Roman" w:cs="Times New Roman"/>
          <w:bCs/>
          <w:sz w:val="24"/>
          <w:szCs w:val="24"/>
        </w:rPr>
        <w:t>e são essencialmente constituídos</w:t>
      </w:r>
      <w:r w:rsidR="00FF3E4E">
        <w:rPr>
          <w:rFonts w:ascii="Times New Roman" w:hAnsi="Times New Roman" w:cs="Times New Roman"/>
          <w:bCs/>
          <w:sz w:val="24"/>
          <w:szCs w:val="24"/>
        </w:rPr>
        <w:t xml:space="preserve"> por pequenos linfócitos, sendo difíceis de distinguir de linfonodos hiperplásicos ou normais apenas através de citologia</w:t>
      </w:r>
      <w:r w:rsidR="00671A5F">
        <w:rPr>
          <w:rFonts w:ascii="Times New Roman" w:hAnsi="Times New Roman" w:cs="Times New Roman"/>
          <w:bCs/>
          <w:sz w:val="24"/>
          <w:szCs w:val="24"/>
        </w:rPr>
        <w:t xml:space="preserve"> [</w:t>
      </w:r>
      <w:r w:rsidR="00B60AAE">
        <w:rPr>
          <w:rFonts w:ascii="Times New Roman" w:hAnsi="Times New Roman" w:cs="Times New Roman"/>
          <w:bCs/>
          <w:sz w:val="24"/>
          <w:szCs w:val="24"/>
        </w:rPr>
        <w:t>12</w:t>
      </w:r>
      <w:r w:rsidR="00671A5F">
        <w:rPr>
          <w:rFonts w:ascii="Times New Roman" w:hAnsi="Times New Roman" w:cs="Times New Roman"/>
          <w:bCs/>
          <w:sz w:val="24"/>
          <w:szCs w:val="24"/>
        </w:rPr>
        <w:t>]</w:t>
      </w:r>
      <w:r w:rsidR="00FF3E4E">
        <w:rPr>
          <w:rFonts w:ascii="Times New Roman" w:hAnsi="Times New Roman" w:cs="Times New Roman"/>
          <w:bCs/>
          <w:sz w:val="24"/>
          <w:szCs w:val="24"/>
        </w:rPr>
        <w:t>. Muitas vezes é requerida bi</w:t>
      </w:r>
      <w:r w:rsidR="00674303">
        <w:rPr>
          <w:rFonts w:ascii="Times New Roman" w:hAnsi="Times New Roman" w:cs="Times New Roman"/>
          <w:bCs/>
          <w:sz w:val="24"/>
          <w:szCs w:val="24"/>
        </w:rPr>
        <w:t>ó</w:t>
      </w:r>
      <w:r w:rsidR="00FF3E4E">
        <w:rPr>
          <w:rFonts w:ascii="Times New Roman" w:hAnsi="Times New Roman" w:cs="Times New Roman"/>
          <w:bCs/>
          <w:sz w:val="24"/>
          <w:szCs w:val="24"/>
        </w:rPr>
        <w:t>psia e exame histológico onde é possível demonstrar o e</w:t>
      </w:r>
      <w:r w:rsidR="00BD7D6E">
        <w:rPr>
          <w:rFonts w:ascii="Times New Roman" w:hAnsi="Times New Roman" w:cs="Times New Roman"/>
          <w:bCs/>
          <w:sz w:val="24"/>
          <w:szCs w:val="24"/>
        </w:rPr>
        <w:t xml:space="preserve">nvolvimento da arquitectura e </w:t>
      </w:r>
      <w:r w:rsidR="009004FC">
        <w:rPr>
          <w:rFonts w:ascii="Times New Roman" w:hAnsi="Times New Roman" w:cs="Times New Roman"/>
          <w:bCs/>
          <w:sz w:val="24"/>
          <w:szCs w:val="24"/>
        </w:rPr>
        <w:t>invasão capsular [</w:t>
      </w:r>
      <w:r w:rsidR="00B60AAE">
        <w:rPr>
          <w:rFonts w:ascii="Times New Roman" w:hAnsi="Times New Roman" w:cs="Times New Roman"/>
          <w:bCs/>
          <w:sz w:val="24"/>
          <w:szCs w:val="24"/>
        </w:rPr>
        <w:t>12</w:t>
      </w:r>
      <w:r w:rsidR="00FF3E4E">
        <w:rPr>
          <w:rFonts w:ascii="Times New Roman" w:hAnsi="Times New Roman" w:cs="Times New Roman"/>
          <w:bCs/>
          <w:sz w:val="24"/>
          <w:szCs w:val="24"/>
        </w:rPr>
        <w:t>].</w:t>
      </w:r>
      <w:r w:rsidR="004C6E90">
        <w:rPr>
          <w:rFonts w:ascii="Times New Roman" w:hAnsi="Times New Roman" w:cs="Times New Roman"/>
          <w:bCs/>
          <w:sz w:val="24"/>
          <w:szCs w:val="24"/>
        </w:rPr>
        <w:t xml:space="preserve"> Estes pequenos linfócitos podem apresentar um ligeiro aumento de ci</w:t>
      </w:r>
      <w:r w:rsidR="009004FC">
        <w:rPr>
          <w:rFonts w:ascii="Times New Roman" w:hAnsi="Times New Roman" w:cs="Times New Roman"/>
          <w:bCs/>
          <w:sz w:val="24"/>
          <w:szCs w:val="24"/>
        </w:rPr>
        <w:t>toplasma e núcleos clivados [</w:t>
      </w:r>
      <w:r w:rsidR="00B60AAE">
        <w:rPr>
          <w:rFonts w:ascii="Times New Roman" w:hAnsi="Times New Roman" w:cs="Times New Roman"/>
          <w:bCs/>
          <w:sz w:val="24"/>
          <w:szCs w:val="24"/>
        </w:rPr>
        <w:t>47</w:t>
      </w:r>
      <w:r w:rsidR="004C6E90">
        <w:rPr>
          <w:rFonts w:ascii="Times New Roman" w:hAnsi="Times New Roman" w:cs="Times New Roman"/>
          <w:bCs/>
          <w:sz w:val="24"/>
          <w:szCs w:val="24"/>
        </w:rPr>
        <w:t>].</w:t>
      </w:r>
      <w:r w:rsidR="00FF3E4E">
        <w:rPr>
          <w:rFonts w:ascii="Times New Roman" w:hAnsi="Times New Roman" w:cs="Times New Roman"/>
          <w:bCs/>
          <w:sz w:val="24"/>
          <w:szCs w:val="24"/>
        </w:rPr>
        <w:t xml:space="preserve"> </w:t>
      </w:r>
    </w:p>
    <w:p w:rsidR="004F5678" w:rsidRPr="00D82175" w:rsidRDefault="00B86104" w:rsidP="00644D41">
      <w:pPr>
        <w:autoSpaceDE w:val="0"/>
        <w:autoSpaceDN w:val="0"/>
        <w:adjustRightInd w:val="0"/>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Assim, a chave para o reconhecimento de</w:t>
      </w:r>
      <w:r w:rsidR="00674303">
        <w:rPr>
          <w:rFonts w:ascii="Times New Roman" w:hAnsi="Times New Roman" w:cs="Times New Roman"/>
          <w:bCs/>
          <w:sz w:val="24"/>
          <w:szCs w:val="24"/>
        </w:rPr>
        <w:t xml:space="preserve"> linfoma é a presença de uma po</w:t>
      </w:r>
      <w:r>
        <w:rPr>
          <w:rFonts w:ascii="Times New Roman" w:hAnsi="Times New Roman" w:cs="Times New Roman"/>
          <w:bCs/>
          <w:sz w:val="24"/>
          <w:szCs w:val="24"/>
        </w:rPr>
        <w:t xml:space="preserve">pulação homogénea de linfócitos em determinado </w:t>
      </w:r>
      <w:r w:rsidR="00067CD5">
        <w:rPr>
          <w:rFonts w:ascii="Times New Roman" w:hAnsi="Times New Roman" w:cs="Times New Roman"/>
          <w:bCs/>
          <w:sz w:val="24"/>
          <w:szCs w:val="24"/>
        </w:rPr>
        <w:t>estadio</w:t>
      </w:r>
      <w:r>
        <w:rPr>
          <w:rFonts w:ascii="Times New Roman" w:hAnsi="Times New Roman" w:cs="Times New Roman"/>
          <w:bCs/>
          <w:sz w:val="24"/>
          <w:szCs w:val="24"/>
        </w:rPr>
        <w:t xml:space="preserve"> de diferenciação. As amostras são no geral </w:t>
      </w:r>
      <w:r w:rsidR="004C6E90">
        <w:rPr>
          <w:rFonts w:ascii="Times New Roman" w:hAnsi="Times New Roman" w:cs="Times New Roman"/>
          <w:bCs/>
          <w:sz w:val="24"/>
          <w:szCs w:val="24"/>
        </w:rPr>
        <w:t>altamente</w:t>
      </w:r>
      <w:r>
        <w:rPr>
          <w:rFonts w:ascii="Times New Roman" w:hAnsi="Times New Roman" w:cs="Times New Roman"/>
          <w:bCs/>
          <w:sz w:val="24"/>
          <w:szCs w:val="24"/>
        </w:rPr>
        <w:t xml:space="preserve"> celulares, mesmo quando colhidas de placas cutâneas</w:t>
      </w:r>
      <w:r w:rsidR="004C6E90">
        <w:rPr>
          <w:rFonts w:ascii="Times New Roman" w:hAnsi="Times New Roman" w:cs="Times New Roman"/>
          <w:bCs/>
          <w:sz w:val="24"/>
          <w:szCs w:val="24"/>
        </w:rPr>
        <w:t xml:space="preserve"> [</w:t>
      </w:r>
      <w:r w:rsidR="00B37D32">
        <w:rPr>
          <w:rFonts w:ascii="Times New Roman" w:hAnsi="Times New Roman" w:cs="Times New Roman"/>
          <w:bCs/>
          <w:sz w:val="24"/>
          <w:szCs w:val="24"/>
        </w:rPr>
        <w:t>4</w:t>
      </w:r>
      <w:r w:rsidR="00B60AAE">
        <w:rPr>
          <w:rFonts w:ascii="Times New Roman" w:hAnsi="Times New Roman" w:cs="Times New Roman"/>
          <w:bCs/>
          <w:sz w:val="24"/>
          <w:szCs w:val="24"/>
        </w:rPr>
        <w:t>7</w:t>
      </w:r>
      <w:r w:rsidR="004C6E90">
        <w:rPr>
          <w:rFonts w:ascii="Times New Roman" w:hAnsi="Times New Roman" w:cs="Times New Roman"/>
          <w:bCs/>
          <w:sz w:val="24"/>
          <w:szCs w:val="24"/>
        </w:rPr>
        <w:t xml:space="preserve">]. </w:t>
      </w:r>
      <w:r w:rsidR="004F5678">
        <w:rPr>
          <w:rFonts w:ascii="Times New Roman" w:hAnsi="Times New Roman" w:cs="Times New Roman"/>
          <w:sz w:val="24"/>
          <w:szCs w:val="24"/>
        </w:rPr>
        <w:t>Um aspecto a ter em conta na colheita e interpretação de amostras citológicas de linfonodos é a possibilidade de colher uma amostra de uma única região do linfonodo, pelo que não é obtida uma amostra represen</w:t>
      </w:r>
      <w:r w:rsidR="00B60AAE">
        <w:rPr>
          <w:rFonts w:ascii="Times New Roman" w:hAnsi="Times New Roman" w:cs="Times New Roman"/>
          <w:sz w:val="24"/>
          <w:szCs w:val="24"/>
        </w:rPr>
        <w:t>tativa do linfonodo completo [52</w:t>
      </w:r>
      <w:r w:rsidR="004F5678">
        <w:rPr>
          <w:rFonts w:ascii="Times New Roman" w:hAnsi="Times New Roman" w:cs="Times New Roman"/>
          <w:sz w:val="24"/>
          <w:szCs w:val="24"/>
        </w:rPr>
        <w:t>]. Por exemplo, se apenas um centro germinativo for puncionado é de esperar que a populaç</w:t>
      </w:r>
      <w:r w:rsidR="00674303">
        <w:rPr>
          <w:rFonts w:ascii="Times New Roman" w:hAnsi="Times New Roman" w:cs="Times New Roman"/>
          <w:sz w:val="24"/>
          <w:szCs w:val="24"/>
        </w:rPr>
        <w:t>ão primária seja de linfócitos imaturos</w:t>
      </w:r>
      <w:r w:rsidR="004F5678">
        <w:rPr>
          <w:rFonts w:ascii="Times New Roman" w:hAnsi="Times New Roman" w:cs="Times New Roman"/>
          <w:sz w:val="24"/>
          <w:szCs w:val="24"/>
        </w:rPr>
        <w:t>, apesar d</w:t>
      </w:r>
      <w:r w:rsidR="00674303">
        <w:rPr>
          <w:rFonts w:ascii="Times New Roman" w:hAnsi="Times New Roman" w:cs="Times New Roman"/>
          <w:sz w:val="24"/>
          <w:szCs w:val="24"/>
        </w:rPr>
        <w:t>e os centros germinativos tenderem</w:t>
      </w:r>
      <w:r w:rsidR="004F5678">
        <w:rPr>
          <w:rFonts w:ascii="Times New Roman" w:hAnsi="Times New Roman" w:cs="Times New Roman"/>
          <w:sz w:val="24"/>
          <w:szCs w:val="24"/>
        </w:rPr>
        <w:t xml:space="preserve"> a ter uma população mista de células pequenas e grandes</w:t>
      </w:r>
      <w:r w:rsidR="00B60AAE">
        <w:rPr>
          <w:rFonts w:ascii="Times New Roman" w:hAnsi="Times New Roman" w:cs="Times New Roman"/>
          <w:sz w:val="24"/>
          <w:szCs w:val="24"/>
        </w:rPr>
        <w:t xml:space="preserve"> [52</w:t>
      </w:r>
      <w:r w:rsidR="00671A5F">
        <w:rPr>
          <w:rFonts w:ascii="Times New Roman" w:hAnsi="Times New Roman" w:cs="Times New Roman"/>
          <w:sz w:val="24"/>
          <w:szCs w:val="24"/>
        </w:rPr>
        <w:t>]</w:t>
      </w:r>
      <w:r w:rsidR="004F5678">
        <w:rPr>
          <w:rFonts w:ascii="Times New Roman" w:hAnsi="Times New Roman" w:cs="Times New Roman"/>
          <w:sz w:val="24"/>
          <w:szCs w:val="24"/>
        </w:rPr>
        <w:t>. Um modo de evitar este fenómeno é proceder ao redirecionamento da agulha várias vezes aqua</w:t>
      </w:r>
      <w:r w:rsidR="004A66FC">
        <w:rPr>
          <w:rFonts w:ascii="Times New Roman" w:hAnsi="Times New Roman" w:cs="Times New Roman"/>
          <w:sz w:val="24"/>
          <w:szCs w:val="24"/>
        </w:rPr>
        <w:t>ndo a punção do linfonodo, pelo que</w:t>
      </w:r>
      <w:r w:rsidR="004F5678">
        <w:rPr>
          <w:rFonts w:ascii="Times New Roman" w:hAnsi="Times New Roman" w:cs="Times New Roman"/>
          <w:sz w:val="24"/>
          <w:szCs w:val="24"/>
        </w:rPr>
        <w:t xml:space="preserve"> a possibilidade de puncionar </w:t>
      </w:r>
      <w:r w:rsidR="00B60AAE">
        <w:rPr>
          <w:rFonts w:ascii="Times New Roman" w:hAnsi="Times New Roman" w:cs="Times New Roman"/>
          <w:sz w:val="24"/>
          <w:szCs w:val="24"/>
        </w:rPr>
        <w:t>apenas uma área é minimizada [52</w:t>
      </w:r>
      <w:r w:rsidR="004F5678">
        <w:rPr>
          <w:rFonts w:ascii="Times New Roman" w:hAnsi="Times New Roman" w:cs="Times New Roman"/>
          <w:sz w:val="24"/>
          <w:szCs w:val="24"/>
        </w:rPr>
        <w:t>].</w:t>
      </w:r>
    </w:p>
    <w:p w:rsidR="00602786" w:rsidRPr="00602786" w:rsidRDefault="00A34BA4" w:rsidP="00644D41">
      <w:pPr>
        <w:autoSpaceDE w:val="0"/>
        <w:autoSpaceDN w:val="0"/>
        <w:adjustRightInd w:val="0"/>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O l</w:t>
      </w:r>
      <w:r w:rsidR="00FB4F2C">
        <w:rPr>
          <w:rFonts w:ascii="Times New Roman" w:hAnsi="Times New Roman" w:cs="Times New Roman"/>
          <w:bCs/>
          <w:sz w:val="24"/>
          <w:szCs w:val="24"/>
        </w:rPr>
        <w:t>infoma</w:t>
      </w:r>
      <w:r>
        <w:rPr>
          <w:rFonts w:ascii="Times New Roman" w:hAnsi="Times New Roman" w:cs="Times New Roman"/>
          <w:bCs/>
          <w:sz w:val="24"/>
          <w:szCs w:val="24"/>
        </w:rPr>
        <w:t>,</w:t>
      </w:r>
      <w:r w:rsidR="00FB4F2C">
        <w:rPr>
          <w:rFonts w:ascii="Times New Roman" w:hAnsi="Times New Roman" w:cs="Times New Roman"/>
          <w:bCs/>
          <w:sz w:val="24"/>
          <w:szCs w:val="24"/>
        </w:rPr>
        <w:t xml:space="preserve"> com a sua apresentação típica de linfoadenomegália generalizada ou regional</w:t>
      </w:r>
      <w:r>
        <w:rPr>
          <w:rFonts w:ascii="Times New Roman" w:hAnsi="Times New Roman" w:cs="Times New Roman"/>
          <w:bCs/>
          <w:sz w:val="24"/>
          <w:szCs w:val="24"/>
        </w:rPr>
        <w:t>, está associado</w:t>
      </w:r>
      <w:r w:rsidR="00D82175">
        <w:rPr>
          <w:rFonts w:ascii="Times New Roman" w:hAnsi="Times New Roman" w:cs="Times New Roman"/>
          <w:bCs/>
          <w:sz w:val="24"/>
          <w:szCs w:val="24"/>
        </w:rPr>
        <w:t xml:space="preserve"> a</w:t>
      </w:r>
      <w:r w:rsidR="00FB4F2C">
        <w:rPr>
          <w:rFonts w:ascii="Times New Roman" w:hAnsi="Times New Roman" w:cs="Times New Roman"/>
          <w:bCs/>
          <w:sz w:val="24"/>
          <w:szCs w:val="24"/>
        </w:rPr>
        <w:t xml:space="preserve"> uma grande variedade de padrões de comportamento biológico, com a existência de linfoma</w:t>
      </w:r>
      <w:r w:rsidR="004A66FC">
        <w:rPr>
          <w:rFonts w:ascii="Times New Roman" w:hAnsi="Times New Roman" w:cs="Times New Roman"/>
          <w:bCs/>
          <w:sz w:val="24"/>
          <w:szCs w:val="24"/>
        </w:rPr>
        <w:t>s</w:t>
      </w:r>
      <w:r w:rsidR="00FB4F2C">
        <w:rPr>
          <w:rFonts w:ascii="Times New Roman" w:hAnsi="Times New Roman" w:cs="Times New Roman"/>
          <w:bCs/>
          <w:sz w:val="24"/>
          <w:szCs w:val="24"/>
        </w:rPr>
        <w:t xml:space="preserve"> maligno</w:t>
      </w:r>
      <w:r w:rsidR="004A66FC">
        <w:rPr>
          <w:rFonts w:ascii="Times New Roman" w:hAnsi="Times New Roman" w:cs="Times New Roman"/>
          <w:bCs/>
          <w:sz w:val="24"/>
          <w:szCs w:val="24"/>
        </w:rPr>
        <w:t>s que variam de</w:t>
      </w:r>
      <w:r w:rsidR="00FB4F2C">
        <w:rPr>
          <w:rFonts w:ascii="Times New Roman" w:hAnsi="Times New Roman" w:cs="Times New Roman"/>
          <w:bCs/>
          <w:sz w:val="24"/>
          <w:szCs w:val="24"/>
        </w:rPr>
        <w:t xml:space="preserve"> pouco a rapidamente progressivo</w:t>
      </w:r>
      <w:r w:rsidR="00671A5F">
        <w:rPr>
          <w:rFonts w:ascii="Times New Roman" w:hAnsi="Times New Roman" w:cs="Times New Roman"/>
          <w:bCs/>
          <w:sz w:val="24"/>
          <w:szCs w:val="24"/>
        </w:rPr>
        <w:t>s</w:t>
      </w:r>
      <w:r w:rsidR="00FB4F2C">
        <w:rPr>
          <w:rFonts w:ascii="Times New Roman" w:hAnsi="Times New Roman" w:cs="Times New Roman"/>
          <w:bCs/>
          <w:sz w:val="24"/>
          <w:szCs w:val="24"/>
        </w:rPr>
        <w:t xml:space="preserve">. </w:t>
      </w:r>
      <w:r w:rsidR="00D87A9F">
        <w:rPr>
          <w:rFonts w:ascii="Times New Roman" w:hAnsi="Times New Roman" w:cs="Times New Roman"/>
          <w:bCs/>
          <w:sz w:val="24"/>
          <w:szCs w:val="24"/>
        </w:rPr>
        <w:t>Contudo, a</w:t>
      </w:r>
      <w:r w:rsidR="00FB4F2C">
        <w:rPr>
          <w:rFonts w:ascii="Times New Roman" w:hAnsi="Times New Roman" w:cs="Times New Roman"/>
          <w:bCs/>
          <w:sz w:val="24"/>
          <w:szCs w:val="24"/>
        </w:rPr>
        <w:t>s formas cutâneas ou de tecidos linfoprolifera</w:t>
      </w:r>
      <w:r w:rsidR="00D82175">
        <w:rPr>
          <w:rFonts w:ascii="Times New Roman" w:hAnsi="Times New Roman" w:cs="Times New Roman"/>
          <w:bCs/>
          <w:sz w:val="24"/>
          <w:szCs w:val="24"/>
        </w:rPr>
        <w:t>tivos são geralmente considerada</w:t>
      </w:r>
      <w:r w:rsidR="003C767D">
        <w:rPr>
          <w:rFonts w:ascii="Times New Roman" w:hAnsi="Times New Roman" w:cs="Times New Roman"/>
          <w:bCs/>
          <w:sz w:val="24"/>
          <w:szCs w:val="24"/>
        </w:rPr>
        <w:t>s maligna</w:t>
      </w:r>
      <w:r w:rsidR="00FB4F2C">
        <w:rPr>
          <w:rFonts w:ascii="Times New Roman" w:hAnsi="Times New Roman" w:cs="Times New Roman"/>
          <w:bCs/>
          <w:sz w:val="24"/>
          <w:szCs w:val="24"/>
        </w:rPr>
        <w:t>s</w:t>
      </w:r>
      <w:r w:rsidR="004A66FC">
        <w:rPr>
          <w:rFonts w:ascii="Times New Roman" w:hAnsi="Times New Roman" w:cs="Times New Roman"/>
          <w:bCs/>
          <w:sz w:val="24"/>
          <w:szCs w:val="24"/>
        </w:rPr>
        <w:t xml:space="preserve">, progressivas e </w:t>
      </w:r>
      <w:r w:rsidR="00FB4F2C">
        <w:rPr>
          <w:rFonts w:ascii="Times New Roman" w:hAnsi="Times New Roman" w:cs="Times New Roman"/>
          <w:bCs/>
          <w:sz w:val="24"/>
          <w:szCs w:val="24"/>
        </w:rPr>
        <w:t>com eventual disseminação</w:t>
      </w:r>
      <w:r w:rsidR="00804166">
        <w:rPr>
          <w:rFonts w:ascii="Times New Roman" w:hAnsi="Times New Roman" w:cs="Times New Roman"/>
          <w:bCs/>
          <w:sz w:val="24"/>
          <w:szCs w:val="24"/>
        </w:rPr>
        <w:t xml:space="preserve"> [</w:t>
      </w:r>
      <w:r w:rsidR="00B37D32">
        <w:rPr>
          <w:rFonts w:ascii="Times New Roman" w:hAnsi="Times New Roman" w:cs="Times New Roman"/>
          <w:bCs/>
          <w:sz w:val="24"/>
          <w:szCs w:val="24"/>
        </w:rPr>
        <w:t>4</w:t>
      </w:r>
      <w:r w:rsidR="00B60AAE">
        <w:rPr>
          <w:rFonts w:ascii="Times New Roman" w:hAnsi="Times New Roman" w:cs="Times New Roman"/>
          <w:bCs/>
          <w:sz w:val="24"/>
          <w:szCs w:val="24"/>
        </w:rPr>
        <w:t>7</w:t>
      </w:r>
      <w:r w:rsidR="00804166">
        <w:rPr>
          <w:rFonts w:ascii="Times New Roman" w:hAnsi="Times New Roman" w:cs="Times New Roman"/>
          <w:bCs/>
          <w:sz w:val="24"/>
          <w:szCs w:val="24"/>
        </w:rPr>
        <w:t>]</w:t>
      </w:r>
      <w:r w:rsidR="00FB4F2C">
        <w:rPr>
          <w:rFonts w:ascii="Times New Roman" w:hAnsi="Times New Roman" w:cs="Times New Roman"/>
          <w:bCs/>
          <w:sz w:val="24"/>
          <w:szCs w:val="24"/>
        </w:rPr>
        <w:t>.</w:t>
      </w:r>
      <w:r w:rsidR="004C6E90">
        <w:rPr>
          <w:rFonts w:ascii="Times New Roman" w:hAnsi="Times New Roman" w:cs="Times New Roman"/>
          <w:bCs/>
          <w:sz w:val="24"/>
          <w:szCs w:val="24"/>
        </w:rPr>
        <w:t xml:space="preserve"> </w:t>
      </w:r>
      <w:r w:rsidR="00602786" w:rsidRPr="00FE4A0C">
        <w:rPr>
          <w:rFonts w:ascii="Times New Roman" w:hAnsi="Times New Roman" w:cs="Times New Roman"/>
          <w:bCs/>
          <w:sz w:val="24"/>
          <w:szCs w:val="24"/>
        </w:rPr>
        <w:t>Esta</w:t>
      </w:r>
      <w:r w:rsidR="00602786">
        <w:rPr>
          <w:rFonts w:ascii="Times New Roman" w:hAnsi="Times New Roman" w:cs="Times New Roman"/>
          <w:bCs/>
          <w:sz w:val="24"/>
          <w:szCs w:val="24"/>
        </w:rPr>
        <w:t xml:space="preserve"> manifestação externa de linfoadenomegália torna possível uma aparente monitorização da doença, sendo muitas vezes a palpação dos linfonodos o modo de determinação </w:t>
      </w:r>
      <w:r w:rsidR="003058FF">
        <w:rPr>
          <w:rFonts w:ascii="Times New Roman" w:hAnsi="Times New Roman" w:cs="Times New Roman"/>
          <w:bCs/>
          <w:sz w:val="24"/>
          <w:szCs w:val="24"/>
        </w:rPr>
        <w:t>d</w:t>
      </w:r>
      <w:r w:rsidR="00602786">
        <w:rPr>
          <w:rFonts w:ascii="Times New Roman" w:hAnsi="Times New Roman" w:cs="Times New Roman"/>
          <w:bCs/>
          <w:sz w:val="24"/>
          <w:szCs w:val="24"/>
        </w:rPr>
        <w:t>o estado de remissão</w:t>
      </w:r>
      <w:r w:rsidR="003058FF">
        <w:rPr>
          <w:rFonts w:ascii="Times New Roman" w:hAnsi="Times New Roman" w:cs="Times New Roman"/>
          <w:bCs/>
          <w:sz w:val="24"/>
          <w:szCs w:val="24"/>
        </w:rPr>
        <w:t>, ou não, da</w:t>
      </w:r>
      <w:r w:rsidR="00602786">
        <w:rPr>
          <w:rFonts w:ascii="Times New Roman" w:hAnsi="Times New Roman" w:cs="Times New Roman"/>
          <w:bCs/>
          <w:sz w:val="24"/>
          <w:szCs w:val="24"/>
        </w:rPr>
        <w:t xml:space="preserve"> doe</w:t>
      </w:r>
      <w:r w:rsidR="003058FF">
        <w:rPr>
          <w:rFonts w:ascii="Times New Roman" w:hAnsi="Times New Roman" w:cs="Times New Roman"/>
          <w:bCs/>
          <w:sz w:val="24"/>
          <w:szCs w:val="24"/>
        </w:rPr>
        <w:t>nça; sendo muitas vezes</w:t>
      </w:r>
      <w:r w:rsidR="00602786">
        <w:rPr>
          <w:rFonts w:ascii="Times New Roman" w:hAnsi="Times New Roman" w:cs="Times New Roman"/>
          <w:bCs/>
          <w:sz w:val="24"/>
          <w:szCs w:val="24"/>
        </w:rPr>
        <w:t xml:space="preserve"> o aumento do tam</w:t>
      </w:r>
      <w:r w:rsidR="003C767D">
        <w:rPr>
          <w:rFonts w:ascii="Times New Roman" w:hAnsi="Times New Roman" w:cs="Times New Roman"/>
          <w:bCs/>
          <w:sz w:val="24"/>
          <w:szCs w:val="24"/>
        </w:rPr>
        <w:t>anho dos linfonodos</w:t>
      </w:r>
      <w:r w:rsidR="00602786">
        <w:rPr>
          <w:rFonts w:ascii="Times New Roman" w:hAnsi="Times New Roman" w:cs="Times New Roman"/>
          <w:bCs/>
          <w:sz w:val="24"/>
          <w:szCs w:val="24"/>
        </w:rPr>
        <w:t xml:space="preserve"> assumido como indicador de fim de remissão completa</w:t>
      </w:r>
      <w:r w:rsidR="00B60AAE">
        <w:rPr>
          <w:rFonts w:ascii="Times New Roman" w:hAnsi="Times New Roman" w:cs="Times New Roman"/>
          <w:bCs/>
          <w:sz w:val="24"/>
          <w:szCs w:val="24"/>
        </w:rPr>
        <w:t xml:space="preserve"> [52</w:t>
      </w:r>
      <w:r w:rsidR="003058FF">
        <w:rPr>
          <w:rFonts w:ascii="Times New Roman" w:hAnsi="Times New Roman" w:cs="Times New Roman"/>
          <w:bCs/>
          <w:sz w:val="24"/>
          <w:szCs w:val="24"/>
        </w:rPr>
        <w:t>]</w:t>
      </w:r>
      <w:r w:rsidR="00602786">
        <w:rPr>
          <w:rFonts w:ascii="Times New Roman" w:hAnsi="Times New Roman" w:cs="Times New Roman"/>
          <w:bCs/>
          <w:sz w:val="24"/>
          <w:szCs w:val="24"/>
        </w:rPr>
        <w:t xml:space="preserve">. Contudo, num estudo </w:t>
      </w:r>
      <w:r w:rsidR="004A66FC">
        <w:rPr>
          <w:rFonts w:ascii="Times New Roman" w:hAnsi="Times New Roman" w:cs="Times New Roman"/>
          <w:bCs/>
          <w:sz w:val="24"/>
          <w:szCs w:val="24"/>
        </w:rPr>
        <w:t xml:space="preserve">de </w:t>
      </w:r>
      <w:r w:rsidR="004A66FC">
        <w:rPr>
          <w:rFonts w:ascii="Times New Roman" w:hAnsi="Times New Roman" w:cs="Times New Roman"/>
          <w:sz w:val="24"/>
          <w:szCs w:val="24"/>
        </w:rPr>
        <w:t>Williams et al.</w:t>
      </w:r>
      <w:r w:rsidR="00602786" w:rsidRPr="00004FBA">
        <w:rPr>
          <w:rFonts w:ascii="Times New Roman" w:hAnsi="Times New Roman" w:cs="Times New Roman"/>
          <w:sz w:val="24"/>
          <w:szCs w:val="24"/>
        </w:rPr>
        <w:t xml:space="preserve"> </w:t>
      </w:r>
      <w:r w:rsidR="004A66FC">
        <w:rPr>
          <w:rFonts w:ascii="Times New Roman" w:hAnsi="Times New Roman" w:cs="Times New Roman"/>
          <w:sz w:val="24"/>
          <w:szCs w:val="24"/>
        </w:rPr>
        <w:t>(</w:t>
      </w:r>
      <w:r w:rsidR="00602786" w:rsidRPr="00004FBA">
        <w:rPr>
          <w:rFonts w:ascii="Times New Roman" w:hAnsi="Times New Roman" w:cs="Times New Roman"/>
          <w:sz w:val="24"/>
          <w:szCs w:val="24"/>
        </w:rPr>
        <w:t xml:space="preserve">2005) foi sugerido que </w:t>
      </w:r>
      <w:r w:rsidR="00602786">
        <w:rPr>
          <w:rFonts w:ascii="Times New Roman" w:hAnsi="Times New Roman" w:cs="Times New Roman"/>
          <w:sz w:val="24"/>
          <w:szCs w:val="24"/>
        </w:rPr>
        <w:t>a avaliação d</w:t>
      </w:r>
      <w:r w:rsidR="00602786" w:rsidRPr="00004FBA">
        <w:rPr>
          <w:rFonts w:ascii="Times New Roman" w:hAnsi="Times New Roman" w:cs="Times New Roman"/>
          <w:sz w:val="24"/>
          <w:szCs w:val="24"/>
        </w:rPr>
        <w:t>o estado de remiss</w:t>
      </w:r>
      <w:r w:rsidR="00C147C5">
        <w:rPr>
          <w:rFonts w:ascii="Times New Roman" w:hAnsi="Times New Roman" w:cs="Times New Roman"/>
          <w:sz w:val="24"/>
          <w:szCs w:val="24"/>
        </w:rPr>
        <w:t>ão é mais precisa</w:t>
      </w:r>
      <w:r w:rsidR="00602786">
        <w:rPr>
          <w:rFonts w:ascii="Times New Roman" w:hAnsi="Times New Roman" w:cs="Times New Roman"/>
          <w:sz w:val="24"/>
          <w:szCs w:val="24"/>
        </w:rPr>
        <w:t xml:space="preserve"> quando </w:t>
      </w:r>
      <w:r w:rsidR="00C147C5">
        <w:rPr>
          <w:rFonts w:ascii="Times New Roman" w:hAnsi="Times New Roman" w:cs="Times New Roman"/>
          <w:sz w:val="24"/>
          <w:szCs w:val="24"/>
        </w:rPr>
        <w:t>realizada</w:t>
      </w:r>
      <w:r w:rsidR="004A66FC">
        <w:rPr>
          <w:rFonts w:ascii="Times New Roman" w:hAnsi="Times New Roman" w:cs="Times New Roman"/>
          <w:sz w:val="24"/>
          <w:szCs w:val="24"/>
        </w:rPr>
        <w:t xml:space="preserve"> através </w:t>
      </w:r>
      <w:r w:rsidR="004A66FC">
        <w:rPr>
          <w:rFonts w:ascii="Times New Roman" w:hAnsi="Times New Roman" w:cs="Times New Roman"/>
          <w:sz w:val="24"/>
          <w:szCs w:val="24"/>
        </w:rPr>
        <w:lastRenderedPageBreak/>
        <w:t xml:space="preserve">de </w:t>
      </w:r>
      <w:r w:rsidR="00C147C5">
        <w:rPr>
          <w:rFonts w:ascii="Times New Roman" w:hAnsi="Times New Roman" w:cs="Times New Roman"/>
          <w:sz w:val="24"/>
          <w:szCs w:val="24"/>
        </w:rPr>
        <w:t xml:space="preserve">citologia </w:t>
      </w:r>
      <w:r w:rsidR="00D45C1B">
        <w:rPr>
          <w:rFonts w:ascii="Times New Roman" w:hAnsi="Times New Roman" w:cs="Times New Roman"/>
          <w:sz w:val="24"/>
          <w:szCs w:val="24"/>
        </w:rPr>
        <w:t xml:space="preserve">de preparações de </w:t>
      </w:r>
      <w:r w:rsidR="00602786">
        <w:rPr>
          <w:rFonts w:ascii="Times New Roman" w:hAnsi="Times New Roman" w:cs="Times New Roman"/>
          <w:sz w:val="24"/>
          <w:szCs w:val="24"/>
        </w:rPr>
        <w:t xml:space="preserve">aspiração por agulha fina </w:t>
      </w:r>
      <w:r w:rsidR="004A66FC">
        <w:rPr>
          <w:rFonts w:ascii="Times New Roman" w:hAnsi="Times New Roman" w:cs="Times New Roman"/>
          <w:sz w:val="24"/>
          <w:szCs w:val="24"/>
        </w:rPr>
        <w:t xml:space="preserve">dos linfonodos, </w:t>
      </w:r>
      <w:r w:rsidR="00671A5F">
        <w:rPr>
          <w:rFonts w:ascii="Times New Roman" w:hAnsi="Times New Roman" w:cs="Times New Roman"/>
          <w:sz w:val="24"/>
          <w:szCs w:val="24"/>
        </w:rPr>
        <w:t xml:space="preserve">quando </w:t>
      </w:r>
      <w:r w:rsidR="004A66FC">
        <w:rPr>
          <w:rFonts w:ascii="Times New Roman" w:hAnsi="Times New Roman" w:cs="Times New Roman"/>
          <w:sz w:val="24"/>
          <w:szCs w:val="24"/>
        </w:rPr>
        <w:t>compara</w:t>
      </w:r>
      <w:r w:rsidR="00602786">
        <w:rPr>
          <w:rFonts w:ascii="Times New Roman" w:hAnsi="Times New Roman" w:cs="Times New Roman"/>
          <w:sz w:val="24"/>
          <w:szCs w:val="24"/>
        </w:rPr>
        <w:t xml:space="preserve">do </w:t>
      </w:r>
      <w:r w:rsidR="00D45C1B">
        <w:rPr>
          <w:rFonts w:ascii="Times New Roman" w:hAnsi="Times New Roman" w:cs="Times New Roman"/>
          <w:sz w:val="24"/>
          <w:szCs w:val="24"/>
        </w:rPr>
        <w:t xml:space="preserve">apenas </w:t>
      </w:r>
      <w:r w:rsidR="00602786">
        <w:rPr>
          <w:rFonts w:ascii="Times New Roman" w:hAnsi="Times New Roman" w:cs="Times New Roman"/>
          <w:sz w:val="24"/>
          <w:szCs w:val="24"/>
        </w:rPr>
        <w:t>com a avaliação clí</w:t>
      </w:r>
      <w:r w:rsidR="009004FC">
        <w:rPr>
          <w:rFonts w:ascii="Times New Roman" w:hAnsi="Times New Roman" w:cs="Times New Roman"/>
          <w:sz w:val="24"/>
          <w:szCs w:val="24"/>
        </w:rPr>
        <w:t>nica</w:t>
      </w:r>
      <w:r w:rsidR="00D45C1B">
        <w:rPr>
          <w:rFonts w:ascii="Times New Roman" w:hAnsi="Times New Roman" w:cs="Times New Roman"/>
          <w:sz w:val="24"/>
          <w:szCs w:val="24"/>
        </w:rPr>
        <w:t xml:space="preserve"> </w:t>
      </w:r>
      <w:r w:rsidR="00B60AAE">
        <w:rPr>
          <w:rFonts w:ascii="Times New Roman" w:hAnsi="Times New Roman" w:cs="Times New Roman"/>
          <w:sz w:val="24"/>
          <w:szCs w:val="24"/>
        </w:rPr>
        <w:t>[52</w:t>
      </w:r>
      <w:r w:rsidR="00602786">
        <w:rPr>
          <w:rFonts w:ascii="Times New Roman" w:hAnsi="Times New Roman" w:cs="Times New Roman"/>
          <w:sz w:val="24"/>
          <w:szCs w:val="24"/>
        </w:rPr>
        <w:t>]. Com base na frequência de linfoma</w:t>
      </w:r>
      <w:r w:rsidR="004A66FC">
        <w:rPr>
          <w:rFonts w:ascii="Times New Roman" w:hAnsi="Times New Roman" w:cs="Times New Roman"/>
          <w:sz w:val="24"/>
          <w:szCs w:val="24"/>
        </w:rPr>
        <w:t>s</w:t>
      </w:r>
      <w:r w:rsidR="00602786">
        <w:rPr>
          <w:rFonts w:ascii="Times New Roman" w:hAnsi="Times New Roman" w:cs="Times New Roman"/>
          <w:sz w:val="24"/>
          <w:szCs w:val="24"/>
        </w:rPr>
        <w:t xml:space="preserve"> identificado</w:t>
      </w:r>
      <w:r w:rsidR="004A66FC">
        <w:rPr>
          <w:rFonts w:ascii="Times New Roman" w:hAnsi="Times New Roman" w:cs="Times New Roman"/>
          <w:sz w:val="24"/>
          <w:szCs w:val="24"/>
        </w:rPr>
        <w:t>s</w:t>
      </w:r>
      <w:r w:rsidR="00602786">
        <w:rPr>
          <w:rFonts w:ascii="Times New Roman" w:hAnsi="Times New Roman" w:cs="Times New Roman"/>
          <w:sz w:val="24"/>
          <w:szCs w:val="24"/>
        </w:rPr>
        <w:t xml:space="preserve"> citologicamente em linfonodos de tamanho normal, os autores do </w:t>
      </w:r>
      <w:r w:rsidR="003058FF">
        <w:rPr>
          <w:rFonts w:ascii="Times New Roman" w:hAnsi="Times New Roman" w:cs="Times New Roman"/>
          <w:sz w:val="24"/>
          <w:szCs w:val="24"/>
        </w:rPr>
        <w:t xml:space="preserve">referido </w:t>
      </w:r>
      <w:r w:rsidR="00602786">
        <w:rPr>
          <w:rFonts w:ascii="Times New Roman" w:hAnsi="Times New Roman" w:cs="Times New Roman"/>
          <w:sz w:val="24"/>
          <w:szCs w:val="24"/>
        </w:rPr>
        <w:t>estudo recomendam que os linfonodos sejam avaliados citologicamente através de aspiração/punção por agulha fina, para além da palpação, aquando são consideradas</w:t>
      </w:r>
      <w:r w:rsidR="004A66FC" w:rsidRPr="004A66FC">
        <w:rPr>
          <w:rFonts w:ascii="Times New Roman" w:hAnsi="Times New Roman" w:cs="Times New Roman"/>
          <w:sz w:val="24"/>
          <w:szCs w:val="24"/>
        </w:rPr>
        <w:t xml:space="preserve"> </w:t>
      </w:r>
      <w:r w:rsidR="004A66FC">
        <w:rPr>
          <w:rFonts w:ascii="Times New Roman" w:hAnsi="Times New Roman" w:cs="Times New Roman"/>
          <w:sz w:val="24"/>
          <w:szCs w:val="24"/>
        </w:rPr>
        <w:t>modificações de tratamento</w:t>
      </w:r>
      <w:r w:rsidR="00602786">
        <w:rPr>
          <w:rFonts w:ascii="Times New Roman" w:hAnsi="Times New Roman" w:cs="Times New Roman"/>
          <w:sz w:val="24"/>
          <w:szCs w:val="24"/>
        </w:rPr>
        <w:t xml:space="preserve">. Isto permitirá uma avaliação mais precisa do estado dos linfonodos e consequentemente um delinear mais correcto do plano de tratamento e </w:t>
      </w:r>
      <w:r w:rsidR="00602786" w:rsidRPr="005D6E8D">
        <w:rPr>
          <w:rFonts w:ascii="Times New Roman" w:hAnsi="Times New Roman" w:cs="Times New Roman"/>
          <w:sz w:val="24"/>
          <w:szCs w:val="24"/>
        </w:rPr>
        <w:t>potencial aumento da duração do tempo de remiss</w:t>
      </w:r>
      <w:r w:rsidR="00B60AAE">
        <w:rPr>
          <w:rFonts w:ascii="Times New Roman" w:hAnsi="Times New Roman" w:cs="Times New Roman"/>
          <w:sz w:val="24"/>
          <w:szCs w:val="24"/>
        </w:rPr>
        <w:t>ão [52</w:t>
      </w:r>
      <w:r w:rsidR="00602786" w:rsidRPr="005D6E8D">
        <w:rPr>
          <w:rFonts w:ascii="Times New Roman" w:hAnsi="Times New Roman" w:cs="Times New Roman"/>
          <w:sz w:val="24"/>
          <w:szCs w:val="24"/>
        </w:rPr>
        <w:t>].</w:t>
      </w:r>
      <w:r w:rsidR="00602786" w:rsidRPr="005D6E8D">
        <w:rPr>
          <w:rFonts w:ascii="Times New Roman" w:hAnsi="Times New Roman" w:cs="Times New Roman"/>
          <w:bCs/>
          <w:sz w:val="24"/>
          <w:szCs w:val="24"/>
        </w:rPr>
        <w:t xml:space="preserve"> </w:t>
      </w:r>
      <w:r w:rsidR="00602786" w:rsidRPr="005D6E8D">
        <w:rPr>
          <w:rFonts w:ascii="Times New Roman" w:eastAsia="Times New Roman" w:hAnsi="Times New Roman" w:cs="Times New Roman"/>
          <w:sz w:val="24"/>
          <w:szCs w:val="24"/>
          <w:lang w:eastAsia="pt-PT"/>
        </w:rPr>
        <w:t xml:space="preserve">Um estudo de </w:t>
      </w:r>
      <w:r w:rsidR="00602786" w:rsidRPr="005D6E8D">
        <w:rPr>
          <w:rFonts w:ascii="Times New Roman" w:hAnsi="Times New Roman" w:cs="Times New Roman"/>
          <w:sz w:val="24"/>
          <w:szCs w:val="24"/>
        </w:rPr>
        <w:t>Langenbach et al</w:t>
      </w:r>
      <w:r w:rsidR="005D6E8D">
        <w:rPr>
          <w:rFonts w:ascii="Times New Roman" w:hAnsi="Times New Roman" w:cs="Times New Roman"/>
          <w:sz w:val="24"/>
          <w:szCs w:val="24"/>
        </w:rPr>
        <w:t>.</w:t>
      </w:r>
      <w:r w:rsidR="005D6E8D" w:rsidRPr="005D6E8D">
        <w:rPr>
          <w:rFonts w:ascii="Times New Roman" w:hAnsi="Times New Roman" w:cs="Times New Roman"/>
          <w:sz w:val="24"/>
          <w:szCs w:val="24"/>
        </w:rPr>
        <w:t xml:space="preserve"> (2001</w:t>
      </w:r>
      <w:r w:rsidR="005D6E8D">
        <w:rPr>
          <w:rFonts w:ascii="Times New Roman" w:hAnsi="Times New Roman" w:cs="Times New Roman"/>
          <w:sz w:val="24"/>
          <w:szCs w:val="24"/>
        </w:rPr>
        <w:t>)</w:t>
      </w:r>
      <w:r w:rsidR="00602786" w:rsidRPr="005D6E8D">
        <w:rPr>
          <w:rFonts w:ascii="Times New Roman" w:hAnsi="Times New Roman" w:cs="Times New Roman"/>
          <w:sz w:val="24"/>
          <w:szCs w:val="24"/>
        </w:rPr>
        <w:t xml:space="preserve"> reportou uma sensibilidade de 100% e especificidade de 96% no exame </w:t>
      </w:r>
      <w:r w:rsidR="004A66FC" w:rsidRPr="005D6E8D">
        <w:rPr>
          <w:rFonts w:ascii="Times New Roman" w:hAnsi="Times New Roman" w:cs="Times New Roman"/>
          <w:sz w:val="24"/>
          <w:szCs w:val="24"/>
        </w:rPr>
        <w:t xml:space="preserve">citológico </w:t>
      </w:r>
      <w:r w:rsidR="00602786" w:rsidRPr="005D6E8D">
        <w:rPr>
          <w:rFonts w:ascii="Times New Roman" w:hAnsi="Times New Roman" w:cs="Times New Roman"/>
          <w:sz w:val="24"/>
          <w:szCs w:val="24"/>
        </w:rPr>
        <w:t>de aspirados de linfonodos quando comparados com o exame histo</w:t>
      </w:r>
      <w:r w:rsidR="00B60AAE">
        <w:rPr>
          <w:rFonts w:ascii="Times New Roman" w:hAnsi="Times New Roman" w:cs="Times New Roman"/>
          <w:sz w:val="24"/>
          <w:szCs w:val="24"/>
        </w:rPr>
        <w:t>lógico dos mesmos linfonodos [52</w:t>
      </w:r>
      <w:r w:rsidR="00602786" w:rsidRPr="005D6E8D">
        <w:rPr>
          <w:rFonts w:ascii="Times New Roman" w:hAnsi="Times New Roman" w:cs="Times New Roman"/>
          <w:sz w:val="24"/>
          <w:szCs w:val="24"/>
        </w:rPr>
        <w:t>].</w:t>
      </w:r>
    </w:p>
    <w:p w:rsidR="00D87A9F" w:rsidRDefault="00F74157" w:rsidP="00644D41">
      <w:pPr>
        <w:autoSpaceDE w:val="0"/>
        <w:autoSpaceDN w:val="0"/>
        <w:adjustRightInd w:val="0"/>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Em linfonodos hiperplásicos os pequenos linfócitos predominam mas há um aumento das células médias e/ou grandes (mais de 15%)</w:t>
      </w:r>
      <w:r w:rsidR="00035358">
        <w:rPr>
          <w:rFonts w:ascii="Times New Roman" w:hAnsi="Times New Roman" w:cs="Times New Roman"/>
          <w:bCs/>
          <w:sz w:val="24"/>
          <w:szCs w:val="24"/>
        </w:rPr>
        <w:t xml:space="preserve"> </w:t>
      </w:r>
      <w:r>
        <w:rPr>
          <w:rFonts w:ascii="Times New Roman" w:hAnsi="Times New Roman" w:cs="Times New Roman"/>
          <w:bCs/>
          <w:sz w:val="24"/>
          <w:szCs w:val="24"/>
        </w:rPr>
        <w:t xml:space="preserve">no total das células. </w:t>
      </w:r>
      <w:r w:rsidR="00035358">
        <w:rPr>
          <w:rFonts w:ascii="Times New Roman" w:hAnsi="Times New Roman" w:cs="Times New Roman"/>
          <w:bCs/>
          <w:sz w:val="24"/>
          <w:szCs w:val="24"/>
        </w:rPr>
        <w:t>O número dos plasmócitos está</w:t>
      </w:r>
      <w:r>
        <w:rPr>
          <w:rFonts w:ascii="Times New Roman" w:hAnsi="Times New Roman" w:cs="Times New Roman"/>
          <w:bCs/>
          <w:sz w:val="24"/>
          <w:szCs w:val="24"/>
        </w:rPr>
        <w:t xml:space="preserve"> também leve a moderadamente aumentado e </w:t>
      </w:r>
      <w:r w:rsidR="00035358">
        <w:rPr>
          <w:rFonts w:ascii="Times New Roman" w:hAnsi="Times New Roman" w:cs="Times New Roman"/>
          <w:bCs/>
          <w:sz w:val="24"/>
          <w:szCs w:val="24"/>
        </w:rPr>
        <w:t xml:space="preserve">encontram-se </w:t>
      </w:r>
      <w:r w:rsidR="004A66FC">
        <w:rPr>
          <w:rFonts w:ascii="Times New Roman" w:hAnsi="Times New Roman" w:cs="Times New Roman"/>
          <w:bCs/>
          <w:sz w:val="24"/>
          <w:szCs w:val="24"/>
        </w:rPr>
        <w:t xml:space="preserve">possivelmente </w:t>
      </w:r>
      <w:r w:rsidR="00035358">
        <w:rPr>
          <w:rFonts w:ascii="Times New Roman" w:hAnsi="Times New Roman" w:cs="Times New Roman"/>
          <w:bCs/>
          <w:sz w:val="24"/>
          <w:szCs w:val="24"/>
        </w:rPr>
        <w:t>num estado mais imaturo</w:t>
      </w:r>
      <w:r w:rsidR="00B60AAE">
        <w:rPr>
          <w:rFonts w:ascii="Times New Roman" w:hAnsi="Times New Roman" w:cs="Times New Roman"/>
          <w:bCs/>
          <w:sz w:val="24"/>
          <w:szCs w:val="24"/>
        </w:rPr>
        <w:t xml:space="preserve"> [48]</w:t>
      </w:r>
      <w:r>
        <w:rPr>
          <w:rFonts w:ascii="Times New Roman" w:hAnsi="Times New Roman" w:cs="Times New Roman"/>
          <w:bCs/>
          <w:sz w:val="24"/>
          <w:szCs w:val="24"/>
        </w:rPr>
        <w:t>. Podem ser</w:t>
      </w:r>
      <w:r w:rsidR="00035358">
        <w:rPr>
          <w:rFonts w:ascii="Times New Roman" w:hAnsi="Times New Roman" w:cs="Times New Roman"/>
          <w:bCs/>
          <w:sz w:val="24"/>
          <w:szCs w:val="24"/>
        </w:rPr>
        <w:t xml:space="preserve"> encon</w:t>
      </w:r>
      <w:r w:rsidR="003C767D">
        <w:rPr>
          <w:rFonts w:ascii="Times New Roman" w:hAnsi="Times New Roman" w:cs="Times New Roman"/>
          <w:bCs/>
          <w:sz w:val="24"/>
          <w:szCs w:val="24"/>
        </w:rPr>
        <w:t>trados alguns plasmócitos hiper</w:t>
      </w:r>
      <w:r w:rsidR="00352493">
        <w:rPr>
          <w:rFonts w:ascii="Times New Roman" w:hAnsi="Times New Roman" w:cs="Times New Roman"/>
          <w:bCs/>
          <w:sz w:val="24"/>
          <w:szCs w:val="24"/>
        </w:rPr>
        <w:t>a</w:t>
      </w:r>
      <w:r w:rsidR="00035358">
        <w:rPr>
          <w:rFonts w:ascii="Times New Roman" w:hAnsi="Times New Roman" w:cs="Times New Roman"/>
          <w:bCs/>
          <w:sz w:val="24"/>
          <w:szCs w:val="24"/>
        </w:rPr>
        <w:t>tivados denomi</w:t>
      </w:r>
      <w:r>
        <w:rPr>
          <w:rFonts w:ascii="Times New Roman" w:hAnsi="Times New Roman" w:cs="Times New Roman"/>
          <w:bCs/>
          <w:sz w:val="24"/>
          <w:szCs w:val="24"/>
        </w:rPr>
        <w:t>nados células</w:t>
      </w:r>
      <w:r w:rsidR="00D45C1B">
        <w:rPr>
          <w:rFonts w:ascii="Times New Roman" w:hAnsi="Times New Roman" w:cs="Times New Roman"/>
          <w:bCs/>
          <w:sz w:val="24"/>
          <w:szCs w:val="24"/>
        </w:rPr>
        <w:t xml:space="preserve"> de</w:t>
      </w:r>
      <w:r>
        <w:rPr>
          <w:rFonts w:ascii="Times New Roman" w:hAnsi="Times New Roman" w:cs="Times New Roman"/>
          <w:bCs/>
          <w:sz w:val="24"/>
          <w:szCs w:val="24"/>
        </w:rPr>
        <w:t xml:space="preserve"> </w:t>
      </w:r>
      <w:r w:rsidRPr="00035358">
        <w:rPr>
          <w:rFonts w:ascii="Times New Roman" w:hAnsi="Times New Roman" w:cs="Times New Roman"/>
          <w:bCs/>
          <w:i/>
          <w:sz w:val="24"/>
          <w:szCs w:val="24"/>
        </w:rPr>
        <w:t>Mott</w:t>
      </w:r>
      <w:r>
        <w:rPr>
          <w:rFonts w:ascii="Times New Roman" w:hAnsi="Times New Roman" w:cs="Times New Roman"/>
          <w:bCs/>
          <w:sz w:val="24"/>
          <w:szCs w:val="24"/>
        </w:rPr>
        <w:t xml:space="preserve">, caracterizadas por ter um citoplasma com múltiplos </w:t>
      </w:r>
      <w:r w:rsidR="00035358">
        <w:rPr>
          <w:rFonts w:ascii="Times New Roman" w:hAnsi="Times New Roman" w:cs="Times New Roman"/>
          <w:bCs/>
          <w:sz w:val="24"/>
          <w:szCs w:val="24"/>
        </w:rPr>
        <w:t xml:space="preserve">vacúolos </w:t>
      </w:r>
      <w:r>
        <w:rPr>
          <w:rFonts w:ascii="Times New Roman" w:hAnsi="Times New Roman" w:cs="Times New Roman"/>
          <w:bCs/>
          <w:sz w:val="24"/>
          <w:szCs w:val="24"/>
        </w:rPr>
        <w:t>grandes</w:t>
      </w:r>
      <w:r w:rsidR="00035358">
        <w:rPr>
          <w:rFonts w:ascii="Times New Roman" w:hAnsi="Times New Roman" w:cs="Times New Roman"/>
          <w:bCs/>
          <w:sz w:val="24"/>
          <w:szCs w:val="24"/>
        </w:rPr>
        <w:t>,</w:t>
      </w:r>
      <w:r>
        <w:rPr>
          <w:rFonts w:ascii="Times New Roman" w:hAnsi="Times New Roman" w:cs="Times New Roman"/>
          <w:bCs/>
          <w:sz w:val="24"/>
          <w:szCs w:val="24"/>
        </w:rPr>
        <w:t xml:space="preserve"> pálidos</w:t>
      </w:r>
      <w:r w:rsidR="00035358">
        <w:rPr>
          <w:rFonts w:ascii="Times New Roman" w:hAnsi="Times New Roman" w:cs="Times New Roman"/>
          <w:bCs/>
          <w:sz w:val="24"/>
          <w:szCs w:val="24"/>
        </w:rPr>
        <w:t xml:space="preserve"> e</w:t>
      </w:r>
      <w:r>
        <w:rPr>
          <w:rFonts w:ascii="Times New Roman" w:hAnsi="Times New Roman" w:cs="Times New Roman"/>
          <w:bCs/>
          <w:sz w:val="24"/>
          <w:szCs w:val="24"/>
        </w:rPr>
        <w:t xml:space="preserve"> esfér</w:t>
      </w:r>
      <w:r w:rsidR="000B3AB1">
        <w:rPr>
          <w:rFonts w:ascii="Times New Roman" w:hAnsi="Times New Roman" w:cs="Times New Roman"/>
          <w:bCs/>
          <w:sz w:val="24"/>
          <w:szCs w:val="24"/>
        </w:rPr>
        <w:t xml:space="preserve">icos que representam secreções de imunoglobulinas, conhecidas como corpos </w:t>
      </w:r>
      <w:r w:rsidR="00D45C1B">
        <w:rPr>
          <w:rFonts w:ascii="Times New Roman" w:hAnsi="Times New Roman" w:cs="Times New Roman"/>
          <w:bCs/>
          <w:sz w:val="24"/>
          <w:szCs w:val="24"/>
        </w:rPr>
        <w:t xml:space="preserve">de </w:t>
      </w:r>
      <w:r w:rsidR="000B3AB1" w:rsidRPr="00035358">
        <w:rPr>
          <w:rFonts w:ascii="Times New Roman" w:hAnsi="Times New Roman" w:cs="Times New Roman"/>
          <w:bCs/>
          <w:i/>
          <w:sz w:val="24"/>
          <w:szCs w:val="24"/>
        </w:rPr>
        <w:t>Russell</w:t>
      </w:r>
      <w:r w:rsidR="00B60AAE">
        <w:rPr>
          <w:rFonts w:ascii="Times New Roman" w:hAnsi="Times New Roman" w:cs="Times New Roman"/>
          <w:bCs/>
          <w:i/>
          <w:sz w:val="24"/>
          <w:szCs w:val="24"/>
        </w:rPr>
        <w:t xml:space="preserve"> </w:t>
      </w:r>
      <w:r w:rsidR="00B60AAE">
        <w:rPr>
          <w:rFonts w:ascii="Times New Roman" w:hAnsi="Times New Roman" w:cs="Times New Roman"/>
          <w:bCs/>
          <w:sz w:val="24"/>
          <w:szCs w:val="24"/>
        </w:rPr>
        <w:t>[48]</w:t>
      </w:r>
      <w:r w:rsidR="004A66FC">
        <w:rPr>
          <w:rFonts w:ascii="Times New Roman" w:hAnsi="Times New Roman" w:cs="Times New Roman"/>
          <w:bCs/>
          <w:sz w:val="24"/>
          <w:szCs w:val="24"/>
        </w:rPr>
        <w:t>. Pode</w:t>
      </w:r>
      <w:r w:rsidR="00035358">
        <w:rPr>
          <w:rFonts w:ascii="Times New Roman" w:hAnsi="Times New Roman" w:cs="Times New Roman"/>
          <w:bCs/>
          <w:sz w:val="24"/>
          <w:szCs w:val="24"/>
        </w:rPr>
        <w:t xml:space="preserve"> também </w:t>
      </w:r>
      <w:r w:rsidR="004A66FC">
        <w:rPr>
          <w:rFonts w:ascii="Times New Roman" w:hAnsi="Times New Roman" w:cs="Times New Roman"/>
          <w:bCs/>
          <w:sz w:val="24"/>
          <w:szCs w:val="24"/>
        </w:rPr>
        <w:t xml:space="preserve">estar </w:t>
      </w:r>
      <w:r w:rsidR="00035358">
        <w:rPr>
          <w:rFonts w:ascii="Times New Roman" w:hAnsi="Times New Roman" w:cs="Times New Roman"/>
          <w:bCs/>
          <w:sz w:val="24"/>
          <w:szCs w:val="24"/>
        </w:rPr>
        <w:t>aumentado o número de</w:t>
      </w:r>
      <w:r w:rsidR="000B3AB1">
        <w:rPr>
          <w:rFonts w:ascii="Times New Roman" w:hAnsi="Times New Roman" w:cs="Times New Roman"/>
          <w:bCs/>
          <w:sz w:val="24"/>
          <w:szCs w:val="24"/>
        </w:rPr>
        <w:t xml:space="preserve"> macrófagos, neutrófilos, eosinófilos e mastócitos, em resposta à estimulação antigénica, contudo, em menores números</w:t>
      </w:r>
      <w:r w:rsidR="00671A5F">
        <w:rPr>
          <w:rFonts w:ascii="Times New Roman" w:hAnsi="Times New Roman" w:cs="Times New Roman"/>
          <w:bCs/>
          <w:sz w:val="24"/>
          <w:szCs w:val="24"/>
        </w:rPr>
        <w:t xml:space="preserve"> do</w:t>
      </w:r>
      <w:r w:rsidR="000B3AB1">
        <w:rPr>
          <w:rFonts w:ascii="Times New Roman" w:hAnsi="Times New Roman" w:cs="Times New Roman"/>
          <w:bCs/>
          <w:sz w:val="24"/>
          <w:szCs w:val="24"/>
        </w:rPr>
        <w:t xml:space="preserve"> que em linfadenites</w:t>
      </w:r>
      <w:r w:rsidR="00B60AAE">
        <w:rPr>
          <w:rFonts w:ascii="Times New Roman" w:hAnsi="Times New Roman" w:cs="Times New Roman"/>
          <w:bCs/>
          <w:sz w:val="24"/>
          <w:szCs w:val="24"/>
        </w:rPr>
        <w:t xml:space="preserve"> [48</w:t>
      </w:r>
      <w:r w:rsidR="0095753B">
        <w:rPr>
          <w:rFonts w:ascii="Times New Roman" w:hAnsi="Times New Roman" w:cs="Times New Roman"/>
          <w:bCs/>
          <w:sz w:val="24"/>
          <w:szCs w:val="24"/>
        </w:rPr>
        <w:t>].</w:t>
      </w:r>
    </w:p>
    <w:p w:rsidR="0006573F" w:rsidRDefault="0006573F" w:rsidP="00644D41">
      <w:pPr>
        <w:autoSpaceDE w:val="0"/>
        <w:autoSpaceDN w:val="0"/>
        <w:adjustRightInd w:val="0"/>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O </w:t>
      </w:r>
      <w:r w:rsidR="00067CD5">
        <w:rPr>
          <w:rFonts w:ascii="Times New Roman" w:hAnsi="Times New Roman" w:cs="Times New Roman"/>
          <w:bCs/>
          <w:sz w:val="24"/>
          <w:szCs w:val="24"/>
        </w:rPr>
        <w:t>estadio</w:t>
      </w:r>
      <w:r>
        <w:rPr>
          <w:rFonts w:ascii="Times New Roman" w:hAnsi="Times New Roman" w:cs="Times New Roman"/>
          <w:bCs/>
          <w:sz w:val="24"/>
          <w:szCs w:val="24"/>
        </w:rPr>
        <w:t xml:space="preserve"> clínico, partic</w:t>
      </w:r>
      <w:r w:rsidR="00035358">
        <w:rPr>
          <w:rFonts w:ascii="Times New Roman" w:hAnsi="Times New Roman" w:cs="Times New Roman"/>
          <w:bCs/>
          <w:sz w:val="24"/>
          <w:szCs w:val="24"/>
        </w:rPr>
        <w:t>u</w:t>
      </w:r>
      <w:r>
        <w:rPr>
          <w:rFonts w:ascii="Times New Roman" w:hAnsi="Times New Roman" w:cs="Times New Roman"/>
          <w:bCs/>
          <w:sz w:val="24"/>
          <w:szCs w:val="24"/>
        </w:rPr>
        <w:t>larmente quando envolve a circulação sanguínea, medula</w:t>
      </w:r>
      <w:r w:rsidR="003C767D">
        <w:rPr>
          <w:rFonts w:ascii="Times New Roman" w:hAnsi="Times New Roman" w:cs="Times New Roman"/>
          <w:bCs/>
          <w:sz w:val="24"/>
          <w:szCs w:val="24"/>
        </w:rPr>
        <w:t xml:space="preserve"> óssea ou outras localizações (</w:t>
      </w:r>
      <w:r w:rsidR="00067CD5">
        <w:rPr>
          <w:rFonts w:ascii="Times New Roman" w:hAnsi="Times New Roman" w:cs="Times New Roman"/>
          <w:bCs/>
          <w:sz w:val="24"/>
          <w:szCs w:val="24"/>
        </w:rPr>
        <w:t>estadio</w:t>
      </w:r>
      <w:r>
        <w:rPr>
          <w:rFonts w:ascii="Times New Roman" w:hAnsi="Times New Roman" w:cs="Times New Roman"/>
          <w:bCs/>
          <w:sz w:val="24"/>
          <w:szCs w:val="24"/>
        </w:rPr>
        <w:t xml:space="preserve"> V) é um importante factor prognóstico quanto ao tempo de remi</w:t>
      </w:r>
      <w:r w:rsidR="009004FC">
        <w:rPr>
          <w:rFonts w:ascii="Times New Roman" w:hAnsi="Times New Roman" w:cs="Times New Roman"/>
          <w:bCs/>
          <w:sz w:val="24"/>
          <w:szCs w:val="24"/>
        </w:rPr>
        <w:t>s</w:t>
      </w:r>
      <w:r w:rsidR="00B60AAE">
        <w:rPr>
          <w:rFonts w:ascii="Times New Roman" w:hAnsi="Times New Roman" w:cs="Times New Roman"/>
          <w:bCs/>
          <w:sz w:val="24"/>
          <w:szCs w:val="24"/>
        </w:rPr>
        <w:t>são e médio de sobrevivência [48</w:t>
      </w:r>
      <w:r>
        <w:rPr>
          <w:rFonts w:ascii="Times New Roman" w:hAnsi="Times New Roman" w:cs="Times New Roman"/>
          <w:bCs/>
          <w:sz w:val="24"/>
          <w:szCs w:val="24"/>
        </w:rPr>
        <w:t xml:space="preserve">]. A imunofenotipagem dos linfomas em células B e T tem </w:t>
      </w:r>
      <w:r w:rsidR="003C767D">
        <w:rPr>
          <w:rFonts w:ascii="Times New Roman" w:hAnsi="Times New Roman" w:cs="Times New Roman"/>
          <w:bCs/>
          <w:sz w:val="24"/>
          <w:szCs w:val="24"/>
        </w:rPr>
        <w:t xml:space="preserve">também </w:t>
      </w:r>
      <w:r>
        <w:rPr>
          <w:rFonts w:ascii="Times New Roman" w:hAnsi="Times New Roman" w:cs="Times New Roman"/>
          <w:bCs/>
          <w:sz w:val="24"/>
          <w:szCs w:val="24"/>
        </w:rPr>
        <w:t>mostrado ajudar no estabelecimento de um prognóstico para linfomas em cães</w:t>
      </w:r>
      <w:r w:rsidR="00E10339">
        <w:rPr>
          <w:rFonts w:ascii="Times New Roman" w:hAnsi="Times New Roman" w:cs="Times New Roman"/>
          <w:bCs/>
          <w:sz w:val="24"/>
          <w:szCs w:val="24"/>
        </w:rPr>
        <w:t xml:space="preserve">. </w:t>
      </w:r>
      <w:r w:rsidR="003C767D">
        <w:rPr>
          <w:rFonts w:ascii="Times New Roman" w:hAnsi="Times New Roman" w:cs="Times New Roman"/>
          <w:bCs/>
          <w:sz w:val="24"/>
          <w:szCs w:val="24"/>
        </w:rPr>
        <w:t>Assim, o imunofenótipo é necessário inicialmente para caracterizar o tipo de linfoma e pode ser conseguido por citometria de</w:t>
      </w:r>
      <w:r w:rsidR="004A66FC">
        <w:rPr>
          <w:rFonts w:ascii="Times New Roman" w:hAnsi="Times New Roman" w:cs="Times New Roman"/>
          <w:bCs/>
          <w:sz w:val="24"/>
          <w:szCs w:val="24"/>
        </w:rPr>
        <w:t xml:space="preserve"> fluxo ou</w:t>
      </w:r>
      <w:r w:rsidR="00671A5F">
        <w:rPr>
          <w:rFonts w:ascii="Times New Roman" w:hAnsi="Times New Roman" w:cs="Times New Roman"/>
          <w:bCs/>
          <w:sz w:val="24"/>
          <w:szCs w:val="24"/>
        </w:rPr>
        <w:t xml:space="preserve"> </w:t>
      </w:r>
      <w:r w:rsidR="00671A5F" w:rsidRPr="00671A5F">
        <w:rPr>
          <w:rFonts w:ascii="Times New Roman" w:hAnsi="Times New Roman" w:cs="Times New Roman"/>
          <w:bCs/>
          <w:sz w:val="24"/>
          <w:szCs w:val="24"/>
        </w:rPr>
        <w:t>colorações que evidenciam reações</w:t>
      </w:r>
      <w:r w:rsidR="00671A5F">
        <w:rPr>
          <w:rFonts w:ascii="Times New Roman" w:hAnsi="Times New Roman" w:cs="Times New Roman"/>
          <w:bCs/>
          <w:sz w:val="24"/>
          <w:szCs w:val="24"/>
        </w:rPr>
        <w:t xml:space="preserve"> imunes </w:t>
      </w:r>
      <w:r w:rsidR="009004FC" w:rsidRPr="00671A5F">
        <w:rPr>
          <w:rFonts w:ascii="Times New Roman" w:hAnsi="Times New Roman" w:cs="Times New Roman"/>
          <w:bCs/>
          <w:sz w:val="24"/>
          <w:szCs w:val="24"/>
        </w:rPr>
        <w:t>[4</w:t>
      </w:r>
      <w:r w:rsidR="00B60AAE">
        <w:rPr>
          <w:rFonts w:ascii="Times New Roman" w:hAnsi="Times New Roman" w:cs="Times New Roman"/>
          <w:bCs/>
          <w:sz w:val="24"/>
          <w:szCs w:val="24"/>
        </w:rPr>
        <w:t>8</w:t>
      </w:r>
      <w:r w:rsidR="003C767D" w:rsidRPr="00671A5F">
        <w:rPr>
          <w:rFonts w:ascii="Times New Roman" w:hAnsi="Times New Roman" w:cs="Times New Roman"/>
          <w:bCs/>
          <w:sz w:val="24"/>
          <w:szCs w:val="24"/>
        </w:rPr>
        <w:t xml:space="preserve">]. </w:t>
      </w:r>
      <w:r w:rsidR="00671A5F" w:rsidRPr="00671A5F">
        <w:rPr>
          <w:rFonts w:ascii="Times New Roman" w:hAnsi="Times New Roman" w:cs="Times New Roman"/>
          <w:bCs/>
          <w:sz w:val="24"/>
          <w:szCs w:val="24"/>
        </w:rPr>
        <w:t>Os a</w:t>
      </w:r>
      <w:r w:rsidR="00E10339" w:rsidRPr="00671A5F">
        <w:rPr>
          <w:rFonts w:ascii="Times New Roman" w:hAnsi="Times New Roman" w:cs="Times New Roman"/>
          <w:bCs/>
          <w:sz w:val="24"/>
          <w:szCs w:val="24"/>
        </w:rPr>
        <w:t>nticorpos contra antigénios CD20, CD2</w:t>
      </w:r>
      <w:r w:rsidR="00E10339">
        <w:rPr>
          <w:rFonts w:ascii="Times New Roman" w:hAnsi="Times New Roman" w:cs="Times New Roman"/>
          <w:bCs/>
          <w:sz w:val="24"/>
          <w:szCs w:val="24"/>
        </w:rPr>
        <w:t>1, CD79a e BLA36 são usados na identifi</w:t>
      </w:r>
      <w:r w:rsidR="00035358">
        <w:rPr>
          <w:rFonts w:ascii="Times New Roman" w:hAnsi="Times New Roman" w:cs="Times New Roman"/>
          <w:bCs/>
          <w:sz w:val="24"/>
          <w:szCs w:val="24"/>
        </w:rPr>
        <w:t xml:space="preserve">cação de linfomas de células B, </w:t>
      </w:r>
      <w:r w:rsidR="00E10339">
        <w:rPr>
          <w:rFonts w:ascii="Times New Roman" w:hAnsi="Times New Roman" w:cs="Times New Roman"/>
          <w:bCs/>
          <w:sz w:val="24"/>
          <w:szCs w:val="24"/>
        </w:rPr>
        <w:t>enquanto que anticorp</w:t>
      </w:r>
      <w:r w:rsidR="004A66FC">
        <w:rPr>
          <w:rFonts w:ascii="Times New Roman" w:hAnsi="Times New Roman" w:cs="Times New Roman"/>
          <w:bCs/>
          <w:sz w:val="24"/>
          <w:szCs w:val="24"/>
        </w:rPr>
        <w:t>os CD3, CD4 e CD8 são úteis</w:t>
      </w:r>
      <w:r w:rsidR="00E10339">
        <w:rPr>
          <w:rFonts w:ascii="Times New Roman" w:hAnsi="Times New Roman" w:cs="Times New Roman"/>
          <w:bCs/>
          <w:sz w:val="24"/>
          <w:szCs w:val="24"/>
        </w:rPr>
        <w:t xml:space="preserve"> </w:t>
      </w:r>
      <w:r w:rsidR="004A66FC">
        <w:rPr>
          <w:rFonts w:ascii="Times New Roman" w:hAnsi="Times New Roman" w:cs="Times New Roman"/>
          <w:bCs/>
          <w:sz w:val="24"/>
          <w:szCs w:val="24"/>
        </w:rPr>
        <w:t>n</w:t>
      </w:r>
      <w:r w:rsidR="00E10339">
        <w:rPr>
          <w:rFonts w:ascii="Times New Roman" w:hAnsi="Times New Roman" w:cs="Times New Roman"/>
          <w:bCs/>
          <w:sz w:val="24"/>
          <w:szCs w:val="24"/>
        </w:rPr>
        <w:t>a identificação dos linfomas de células T</w:t>
      </w:r>
      <w:r w:rsidR="00B60AAE">
        <w:rPr>
          <w:rFonts w:ascii="Times New Roman" w:hAnsi="Times New Roman" w:cs="Times New Roman"/>
          <w:bCs/>
          <w:sz w:val="24"/>
          <w:szCs w:val="24"/>
        </w:rPr>
        <w:t xml:space="preserve"> [48</w:t>
      </w:r>
      <w:r w:rsidR="00035358">
        <w:rPr>
          <w:rFonts w:ascii="Times New Roman" w:hAnsi="Times New Roman" w:cs="Times New Roman"/>
          <w:bCs/>
          <w:sz w:val="24"/>
          <w:szCs w:val="24"/>
        </w:rPr>
        <w:t>]</w:t>
      </w:r>
      <w:r w:rsidR="00E10339">
        <w:rPr>
          <w:rFonts w:ascii="Times New Roman" w:hAnsi="Times New Roman" w:cs="Times New Roman"/>
          <w:bCs/>
          <w:sz w:val="24"/>
          <w:szCs w:val="24"/>
        </w:rPr>
        <w:t>.</w:t>
      </w:r>
      <w:r w:rsidR="001548BB">
        <w:rPr>
          <w:rFonts w:ascii="Times New Roman" w:hAnsi="Times New Roman" w:cs="Times New Roman"/>
          <w:bCs/>
          <w:sz w:val="24"/>
          <w:szCs w:val="24"/>
        </w:rPr>
        <w:t xml:space="preserve"> </w:t>
      </w:r>
      <w:r w:rsidR="004A66FC">
        <w:rPr>
          <w:rFonts w:ascii="Times New Roman" w:hAnsi="Times New Roman" w:cs="Times New Roman"/>
          <w:bCs/>
          <w:sz w:val="24"/>
          <w:szCs w:val="24"/>
        </w:rPr>
        <w:t xml:space="preserve">Num estudo de </w:t>
      </w:r>
      <w:r w:rsidR="003C767D">
        <w:rPr>
          <w:rFonts w:ascii="Times New Roman" w:hAnsi="Times New Roman" w:cs="Times New Roman"/>
          <w:bCs/>
          <w:sz w:val="24"/>
          <w:szCs w:val="24"/>
        </w:rPr>
        <w:t>Ruslander et</w:t>
      </w:r>
      <w:r w:rsidR="004A66FC">
        <w:rPr>
          <w:rFonts w:ascii="Times New Roman" w:hAnsi="Times New Roman" w:cs="Times New Roman"/>
          <w:bCs/>
          <w:sz w:val="24"/>
          <w:szCs w:val="24"/>
        </w:rPr>
        <w:t xml:space="preserve"> al.</w:t>
      </w:r>
      <w:r w:rsidR="001548BB">
        <w:rPr>
          <w:rFonts w:ascii="Times New Roman" w:hAnsi="Times New Roman" w:cs="Times New Roman"/>
          <w:bCs/>
          <w:sz w:val="24"/>
          <w:szCs w:val="24"/>
        </w:rPr>
        <w:t xml:space="preserve"> </w:t>
      </w:r>
      <w:r w:rsidR="004A66FC">
        <w:rPr>
          <w:rFonts w:ascii="Times New Roman" w:hAnsi="Times New Roman" w:cs="Times New Roman"/>
          <w:bCs/>
          <w:sz w:val="24"/>
          <w:szCs w:val="24"/>
        </w:rPr>
        <w:t>(</w:t>
      </w:r>
      <w:r w:rsidR="001548BB">
        <w:rPr>
          <w:rFonts w:ascii="Times New Roman" w:hAnsi="Times New Roman" w:cs="Times New Roman"/>
          <w:bCs/>
          <w:sz w:val="24"/>
          <w:szCs w:val="24"/>
        </w:rPr>
        <w:t>1997)</w:t>
      </w:r>
      <w:r w:rsidR="00671A5F">
        <w:rPr>
          <w:rFonts w:ascii="Times New Roman" w:hAnsi="Times New Roman" w:cs="Times New Roman"/>
          <w:bCs/>
          <w:sz w:val="24"/>
          <w:szCs w:val="24"/>
        </w:rPr>
        <w:t>,</w:t>
      </w:r>
      <w:r w:rsidR="001548BB">
        <w:rPr>
          <w:rFonts w:ascii="Times New Roman" w:hAnsi="Times New Roman" w:cs="Times New Roman"/>
          <w:bCs/>
          <w:sz w:val="24"/>
          <w:szCs w:val="24"/>
        </w:rPr>
        <w:t xml:space="preserve"> 76% dos linfomas </w:t>
      </w:r>
      <w:r w:rsidR="004A66FC">
        <w:rPr>
          <w:rFonts w:ascii="Times New Roman" w:hAnsi="Times New Roman" w:cs="Times New Roman"/>
          <w:bCs/>
          <w:sz w:val="24"/>
          <w:szCs w:val="24"/>
        </w:rPr>
        <w:t xml:space="preserve">caninos </w:t>
      </w:r>
      <w:r w:rsidR="001548BB">
        <w:rPr>
          <w:rFonts w:ascii="Times New Roman" w:hAnsi="Times New Roman" w:cs="Times New Roman"/>
          <w:bCs/>
          <w:sz w:val="24"/>
          <w:szCs w:val="24"/>
        </w:rPr>
        <w:t xml:space="preserve">eram de células B, 22% </w:t>
      </w:r>
      <w:r w:rsidR="00671A5F">
        <w:rPr>
          <w:rFonts w:ascii="Times New Roman" w:hAnsi="Times New Roman" w:cs="Times New Roman"/>
          <w:bCs/>
          <w:sz w:val="24"/>
          <w:szCs w:val="24"/>
        </w:rPr>
        <w:t xml:space="preserve">e </w:t>
      </w:r>
      <w:r w:rsidR="001548BB">
        <w:rPr>
          <w:rFonts w:ascii="Times New Roman" w:hAnsi="Times New Roman" w:cs="Times New Roman"/>
          <w:bCs/>
          <w:sz w:val="24"/>
          <w:szCs w:val="24"/>
        </w:rPr>
        <w:t>cél</w:t>
      </w:r>
      <w:r w:rsidR="001B1FE8">
        <w:rPr>
          <w:rFonts w:ascii="Times New Roman" w:hAnsi="Times New Roman" w:cs="Times New Roman"/>
          <w:bCs/>
          <w:sz w:val="24"/>
          <w:szCs w:val="24"/>
        </w:rPr>
        <w:t xml:space="preserve">ulas T e 2% </w:t>
      </w:r>
      <w:r w:rsidR="00035358">
        <w:rPr>
          <w:rFonts w:ascii="Times New Roman" w:hAnsi="Times New Roman" w:cs="Times New Roman"/>
          <w:bCs/>
          <w:sz w:val="24"/>
          <w:szCs w:val="24"/>
        </w:rPr>
        <w:t>de nenhuma das células. N</w:t>
      </w:r>
      <w:r w:rsidR="001548BB">
        <w:rPr>
          <w:rFonts w:ascii="Times New Roman" w:hAnsi="Times New Roman" w:cs="Times New Roman"/>
          <w:bCs/>
          <w:sz w:val="24"/>
          <w:szCs w:val="24"/>
        </w:rPr>
        <w:t xml:space="preserve">o mesmo estudo, cães com linfoma de células T tiveram menor </w:t>
      </w:r>
      <w:r w:rsidR="001548BB">
        <w:rPr>
          <w:rFonts w:ascii="Times New Roman" w:hAnsi="Times New Roman" w:cs="Times New Roman"/>
          <w:bCs/>
          <w:sz w:val="24"/>
          <w:szCs w:val="24"/>
        </w:rPr>
        <w:lastRenderedPageBreak/>
        <w:t xml:space="preserve">tempo de remissão (52 Vs 160 dias) e de </w:t>
      </w:r>
      <w:r w:rsidR="004A66FC">
        <w:rPr>
          <w:rFonts w:ascii="Times New Roman" w:hAnsi="Times New Roman" w:cs="Times New Roman"/>
          <w:bCs/>
          <w:sz w:val="24"/>
          <w:szCs w:val="24"/>
        </w:rPr>
        <w:t>TSM</w:t>
      </w:r>
      <w:r w:rsidR="001548BB">
        <w:rPr>
          <w:rFonts w:ascii="Times New Roman" w:hAnsi="Times New Roman" w:cs="Times New Roman"/>
          <w:bCs/>
          <w:sz w:val="24"/>
          <w:szCs w:val="24"/>
        </w:rPr>
        <w:t xml:space="preserve"> (153 dias Vs 330 dias), em comparação com os animais com linfoma de células B</w:t>
      </w:r>
      <w:r w:rsidR="00B60AAE">
        <w:rPr>
          <w:rFonts w:ascii="Times New Roman" w:hAnsi="Times New Roman" w:cs="Times New Roman"/>
          <w:bCs/>
          <w:sz w:val="24"/>
          <w:szCs w:val="24"/>
        </w:rPr>
        <w:t xml:space="preserve"> [48</w:t>
      </w:r>
      <w:r w:rsidR="00035358">
        <w:rPr>
          <w:rFonts w:ascii="Times New Roman" w:hAnsi="Times New Roman" w:cs="Times New Roman"/>
          <w:bCs/>
          <w:sz w:val="24"/>
          <w:szCs w:val="24"/>
        </w:rPr>
        <w:t>]</w:t>
      </w:r>
      <w:r w:rsidR="001548BB">
        <w:rPr>
          <w:rFonts w:ascii="Times New Roman" w:hAnsi="Times New Roman" w:cs="Times New Roman"/>
          <w:bCs/>
          <w:sz w:val="24"/>
          <w:szCs w:val="24"/>
        </w:rPr>
        <w:t>.</w:t>
      </w:r>
      <w:r w:rsidR="009004FC">
        <w:rPr>
          <w:rFonts w:ascii="Times New Roman" w:hAnsi="Times New Roman" w:cs="Times New Roman"/>
          <w:bCs/>
          <w:sz w:val="24"/>
          <w:szCs w:val="24"/>
        </w:rPr>
        <w:t xml:space="preserve"> Contudo, outros estudos </w:t>
      </w:r>
      <w:r w:rsidR="003A21CA">
        <w:rPr>
          <w:rFonts w:ascii="Times New Roman" w:hAnsi="Times New Roman" w:cs="Times New Roman"/>
          <w:bCs/>
          <w:sz w:val="24"/>
          <w:szCs w:val="24"/>
        </w:rPr>
        <w:t>demonstraram que enquanto os linfomas células T estão geralmente a</w:t>
      </w:r>
      <w:r w:rsidR="00035358">
        <w:rPr>
          <w:rFonts w:ascii="Times New Roman" w:hAnsi="Times New Roman" w:cs="Times New Roman"/>
          <w:bCs/>
          <w:sz w:val="24"/>
          <w:szCs w:val="24"/>
        </w:rPr>
        <w:t>ssociados a um pior prognóstico</w:t>
      </w:r>
      <w:r w:rsidR="003A21CA">
        <w:rPr>
          <w:rFonts w:ascii="Times New Roman" w:hAnsi="Times New Roman" w:cs="Times New Roman"/>
          <w:bCs/>
          <w:sz w:val="24"/>
          <w:szCs w:val="24"/>
        </w:rPr>
        <w:t>, há também significantes diferenças nos p</w:t>
      </w:r>
      <w:r w:rsidR="003C767D">
        <w:rPr>
          <w:rFonts w:ascii="Times New Roman" w:hAnsi="Times New Roman" w:cs="Times New Roman"/>
          <w:bCs/>
          <w:sz w:val="24"/>
          <w:szCs w:val="24"/>
        </w:rPr>
        <w:t xml:space="preserve">rognósticos dos vários </w:t>
      </w:r>
      <w:r w:rsidR="003A21CA">
        <w:rPr>
          <w:rFonts w:ascii="Times New Roman" w:hAnsi="Times New Roman" w:cs="Times New Roman"/>
          <w:bCs/>
          <w:sz w:val="24"/>
          <w:szCs w:val="24"/>
        </w:rPr>
        <w:t>subtipos de linfomas de células T e B, pelo que</w:t>
      </w:r>
      <w:r w:rsidR="00671A5F">
        <w:rPr>
          <w:rFonts w:ascii="Times New Roman" w:hAnsi="Times New Roman" w:cs="Times New Roman"/>
          <w:bCs/>
          <w:sz w:val="24"/>
          <w:szCs w:val="24"/>
        </w:rPr>
        <w:t xml:space="preserve"> os</w:t>
      </w:r>
      <w:r w:rsidR="003A21CA">
        <w:rPr>
          <w:rFonts w:ascii="Times New Roman" w:hAnsi="Times New Roman" w:cs="Times New Roman"/>
          <w:bCs/>
          <w:sz w:val="24"/>
          <w:szCs w:val="24"/>
        </w:rPr>
        <w:t xml:space="preserve"> linfomas de célul</w:t>
      </w:r>
      <w:r w:rsidR="003C767D">
        <w:rPr>
          <w:rFonts w:ascii="Times New Roman" w:hAnsi="Times New Roman" w:cs="Times New Roman"/>
          <w:bCs/>
          <w:sz w:val="24"/>
          <w:szCs w:val="24"/>
        </w:rPr>
        <w:t>as B nem sempre são mais benigno</w:t>
      </w:r>
      <w:r w:rsidR="003A21CA">
        <w:rPr>
          <w:rFonts w:ascii="Times New Roman" w:hAnsi="Times New Roman" w:cs="Times New Roman"/>
          <w:bCs/>
          <w:sz w:val="24"/>
          <w:szCs w:val="24"/>
        </w:rPr>
        <w:t>s e os de células T nem sempre mais malignos</w:t>
      </w:r>
      <w:r w:rsidR="00B60AAE">
        <w:rPr>
          <w:rFonts w:ascii="Times New Roman" w:hAnsi="Times New Roman" w:cs="Times New Roman"/>
          <w:bCs/>
          <w:sz w:val="24"/>
          <w:szCs w:val="24"/>
        </w:rPr>
        <w:t xml:space="preserve"> [48</w:t>
      </w:r>
      <w:r w:rsidR="003C767D">
        <w:rPr>
          <w:rFonts w:ascii="Times New Roman" w:hAnsi="Times New Roman" w:cs="Times New Roman"/>
          <w:bCs/>
          <w:sz w:val="24"/>
          <w:szCs w:val="24"/>
        </w:rPr>
        <w:t>]</w:t>
      </w:r>
      <w:r w:rsidR="003A21CA">
        <w:rPr>
          <w:rFonts w:ascii="Times New Roman" w:hAnsi="Times New Roman" w:cs="Times New Roman"/>
          <w:bCs/>
          <w:sz w:val="24"/>
          <w:szCs w:val="24"/>
        </w:rPr>
        <w:t>. Estes estudos suportam o uso da caracterização clinicomorfológica, semelhante à classificação em humanos, baseada na apresentação</w:t>
      </w:r>
      <w:r w:rsidR="00035358">
        <w:rPr>
          <w:rFonts w:ascii="Times New Roman" w:hAnsi="Times New Roman" w:cs="Times New Roman"/>
          <w:bCs/>
          <w:sz w:val="24"/>
          <w:szCs w:val="24"/>
        </w:rPr>
        <w:t xml:space="preserve"> e agressividade</w:t>
      </w:r>
      <w:r w:rsidR="003A21CA">
        <w:rPr>
          <w:rFonts w:ascii="Times New Roman" w:hAnsi="Times New Roman" w:cs="Times New Roman"/>
          <w:bCs/>
          <w:sz w:val="24"/>
          <w:szCs w:val="24"/>
        </w:rPr>
        <w:t xml:space="preserve"> clínica, imunofenótipo, loc</w:t>
      </w:r>
      <w:r w:rsidR="00035358">
        <w:rPr>
          <w:rFonts w:ascii="Times New Roman" w:hAnsi="Times New Roman" w:cs="Times New Roman"/>
          <w:bCs/>
          <w:sz w:val="24"/>
          <w:szCs w:val="24"/>
        </w:rPr>
        <w:t>alização anatóm</w:t>
      </w:r>
      <w:r w:rsidR="00A548A7">
        <w:rPr>
          <w:rFonts w:ascii="Times New Roman" w:hAnsi="Times New Roman" w:cs="Times New Roman"/>
          <w:bCs/>
          <w:sz w:val="24"/>
          <w:szCs w:val="24"/>
        </w:rPr>
        <w:t>ica, morfologia e</w:t>
      </w:r>
      <w:r w:rsidR="00035358">
        <w:rPr>
          <w:rFonts w:ascii="Times New Roman" w:hAnsi="Times New Roman" w:cs="Times New Roman"/>
          <w:bCs/>
          <w:sz w:val="24"/>
          <w:szCs w:val="24"/>
        </w:rPr>
        <w:t xml:space="preserve"> citogenética</w:t>
      </w:r>
      <w:r w:rsidR="004A66FC">
        <w:rPr>
          <w:rFonts w:ascii="Times New Roman" w:hAnsi="Times New Roman" w:cs="Times New Roman"/>
          <w:bCs/>
          <w:sz w:val="24"/>
          <w:szCs w:val="24"/>
        </w:rPr>
        <w:t xml:space="preserve"> para um melhor entendimento e caracterização da doença</w:t>
      </w:r>
      <w:r w:rsidR="00B60AAE">
        <w:rPr>
          <w:rFonts w:ascii="Times New Roman" w:hAnsi="Times New Roman" w:cs="Times New Roman"/>
          <w:bCs/>
          <w:sz w:val="24"/>
          <w:szCs w:val="24"/>
        </w:rPr>
        <w:t xml:space="preserve"> [48</w:t>
      </w:r>
      <w:r w:rsidR="00035358">
        <w:rPr>
          <w:rFonts w:ascii="Times New Roman" w:hAnsi="Times New Roman" w:cs="Times New Roman"/>
          <w:bCs/>
          <w:sz w:val="24"/>
          <w:szCs w:val="24"/>
        </w:rPr>
        <w:t>]</w:t>
      </w:r>
      <w:r w:rsidR="003A21CA">
        <w:rPr>
          <w:rFonts w:ascii="Times New Roman" w:hAnsi="Times New Roman" w:cs="Times New Roman"/>
          <w:bCs/>
          <w:sz w:val="24"/>
          <w:szCs w:val="24"/>
        </w:rPr>
        <w:t xml:space="preserve">. </w:t>
      </w:r>
    </w:p>
    <w:p w:rsidR="00690AD3" w:rsidRDefault="006A4365" w:rsidP="00644D41">
      <w:pPr>
        <w:autoSpaceDE w:val="0"/>
        <w:autoSpaceDN w:val="0"/>
        <w:adjustRightInd w:val="0"/>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Desde </w:t>
      </w:r>
      <w:r w:rsidR="00905D07">
        <w:rPr>
          <w:rFonts w:ascii="Times New Roman" w:hAnsi="Times New Roman" w:cs="Times New Roman"/>
          <w:bCs/>
          <w:sz w:val="24"/>
          <w:szCs w:val="24"/>
        </w:rPr>
        <w:t>a década de 90</w:t>
      </w:r>
      <w:r w:rsidR="00C24641">
        <w:rPr>
          <w:rFonts w:ascii="Times New Roman" w:hAnsi="Times New Roman" w:cs="Times New Roman"/>
          <w:bCs/>
          <w:sz w:val="24"/>
          <w:szCs w:val="24"/>
        </w:rPr>
        <w:t xml:space="preserve"> que</w:t>
      </w:r>
      <w:r w:rsidR="00905D07">
        <w:rPr>
          <w:rFonts w:ascii="Times New Roman" w:hAnsi="Times New Roman" w:cs="Times New Roman"/>
          <w:bCs/>
          <w:sz w:val="24"/>
          <w:szCs w:val="24"/>
        </w:rPr>
        <w:t xml:space="preserve"> a</w:t>
      </w:r>
      <w:r w:rsidR="00441870">
        <w:rPr>
          <w:rFonts w:ascii="Times New Roman" w:hAnsi="Times New Roman" w:cs="Times New Roman"/>
          <w:bCs/>
          <w:sz w:val="24"/>
          <w:szCs w:val="24"/>
        </w:rPr>
        <w:t xml:space="preserve"> aparência morfológica das células neoplásicas</w:t>
      </w:r>
      <w:r w:rsidR="00C24641">
        <w:rPr>
          <w:rFonts w:ascii="Times New Roman" w:hAnsi="Times New Roman" w:cs="Times New Roman"/>
          <w:bCs/>
          <w:sz w:val="24"/>
          <w:szCs w:val="24"/>
        </w:rPr>
        <w:t>,</w:t>
      </w:r>
      <w:r w:rsidR="002E13C0">
        <w:rPr>
          <w:rFonts w:ascii="Times New Roman" w:hAnsi="Times New Roman" w:cs="Times New Roman"/>
          <w:bCs/>
          <w:sz w:val="24"/>
          <w:szCs w:val="24"/>
        </w:rPr>
        <w:t xml:space="preserve"> em conjunto</w:t>
      </w:r>
      <w:r w:rsidR="00441870">
        <w:rPr>
          <w:rFonts w:ascii="Times New Roman" w:hAnsi="Times New Roman" w:cs="Times New Roman"/>
          <w:bCs/>
          <w:sz w:val="24"/>
          <w:szCs w:val="24"/>
        </w:rPr>
        <w:t xml:space="preserve"> com o imunofenótipo</w:t>
      </w:r>
      <w:r w:rsidR="00C24641">
        <w:rPr>
          <w:rFonts w:ascii="Times New Roman" w:hAnsi="Times New Roman" w:cs="Times New Roman"/>
          <w:bCs/>
          <w:sz w:val="24"/>
          <w:szCs w:val="24"/>
        </w:rPr>
        <w:t>,</w:t>
      </w:r>
      <w:r w:rsidR="00A548A7">
        <w:rPr>
          <w:rFonts w:ascii="Times New Roman" w:hAnsi="Times New Roman" w:cs="Times New Roman"/>
          <w:bCs/>
          <w:sz w:val="24"/>
          <w:szCs w:val="24"/>
        </w:rPr>
        <w:t xml:space="preserve"> têm sido</w:t>
      </w:r>
      <w:r w:rsidR="00441870">
        <w:rPr>
          <w:rFonts w:ascii="Times New Roman" w:hAnsi="Times New Roman" w:cs="Times New Roman"/>
          <w:bCs/>
          <w:sz w:val="24"/>
          <w:szCs w:val="24"/>
        </w:rPr>
        <w:t xml:space="preserve"> usados para classificação dos linfomas e chegar a um prognóstico</w:t>
      </w:r>
      <w:r w:rsidR="00B60AAE">
        <w:rPr>
          <w:rFonts w:ascii="Times New Roman" w:hAnsi="Times New Roman" w:cs="Times New Roman"/>
          <w:bCs/>
          <w:sz w:val="24"/>
          <w:szCs w:val="24"/>
        </w:rPr>
        <w:t xml:space="preserve"> [48</w:t>
      </w:r>
      <w:r w:rsidR="00204C71">
        <w:rPr>
          <w:rFonts w:ascii="Times New Roman" w:hAnsi="Times New Roman" w:cs="Times New Roman"/>
          <w:bCs/>
          <w:sz w:val="24"/>
          <w:szCs w:val="24"/>
        </w:rPr>
        <w:t>]</w:t>
      </w:r>
      <w:r w:rsidR="00441870">
        <w:rPr>
          <w:rFonts w:ascii="Times New Roman" w:hAnsi="Times New Roman" w:cs="Times New Roman"/>
          <w:bCs/>
          <w:sz w:val="24"/>
          <w:szCs w:val="24"/>
        </w:rPr>
        <w:t xml:space="preserve">. </w:t>
      </w:r>
      <w:r w:rsidR="00DD6CE4">
        <w:rPr>
          <w:rFonts w:ascii="Times New Roman" w:hAnsi="Times New Roman" w:cs="Times New Roman"/>
          <w:bCs/>
          <w:sz w:val="24"/>
          <w:szCs w:val="24"/>
        </w:rPr>
        <w:t xml:space="preserve">O esquema de </w:t>
      </w:r>
      <w:r w:rsidR="00441870">
        <w:rPr>
          <w:rFonts w:ascii="Times New Roman" w:hAnsi="Times New Roman" w:cs="Times New Roman"/>
          <w:bCs/>
          <w:sz w:val="24"/>
          <w:szCs w:val="24"/>
        </w:rPr>
        <w:t>classificação</w:t>
      </w:r>
      <w:r w:rsidR="00DD6CE4">
        <w:rPr>
          <w:rFonts w:ascii="Times New Roman" w:hAnsi="Times New Roman" w:cs="Times New Roman"/>
          <w:bCs/>
          <w:sz w:val="24"/>
          <w:szCs w:val="24"/>
        </w:rPr>
        <w:t xml:space="preserve"> </w:t>
      </w:r>
      <w:r w:rsidR="000A0456">
        <w:rPr>
          <w:rFonts w:ascii="Times New Roman" w:hAnsi="Times New Roman" w:cs="Times New Roman"/>
          <w:bCs/>
          <w:sz w:val="24"/>
          <w:szCs w:val="24"/>
        </w:rPr>
        <w:t xml:space="preserve">citológica </w:t>
      </w:r>
      <w:r w:rsidR="00DD6CE4">
        <w:rPr>
          <w:rFonts w:ascii="Times New Roman" w:hAnsi="Times New Roman" w:cs="Times New Roman"/>
          <w:bCs/>
          <w:sz w:val="24"/>
          <w:szCs w:val="24"/>
        </w:rPr>
        <w:t xml:space="preserve">é o de Kiel modificado e a classificação </w:t>
      </w:r>
      <w:r w:rsidR="00441870">
        <w:rPr>
          <w:rFonts w:ascii="Times New Roman" w:hAnsi="Times New Roman" w:cs="Times New Roman"/>
          <w:bCs/>
          <w:sz w:val="24"/>
          <w:szCs w:val="24"/>
        </w:rPr>
        <w:t xml:space="preserve">de linfomas em baixo ou alto grau de malignidade tem sido </w:t>
      </w:r>
      <w:r w:rsidR="002E13C0">
        <w:rPr>
          <w:rFonts w:ascii="Times New Roman" w:hAnsi="Times New Roman" w:cs="Times New Roman"/>
          <w:bCs/>
          <w:sz w:val="24"/>
          <w:szCs w:val="24"/>
        </w:rPr>
        <w:t>de</w:t>
      </w:r>
      <w:r w:rsidR="00441870">
        <w:rPr>
          <w:rFonts w:ascii="Times New Roman" w:hAnsi="Times New Roman" w:cs="Times New Roman"/>
          <w:bCs/>
          <w:sz w:val="24"/>
          <w:szCs w:val="24"/>
        </w:rPr>
        <w:t>mo</w:t>
      </w:r>
      <w:r w:rsidR="002E13C0">
        <w:rPr>
          <w:rFonts w:ascii="Times New Roman" w:hAnsi="Times New Roman" w:cs="Times New Roman"/>
          <w:bCs/>
          <w:sz w:val="24"/>
          <w:szCs w:val="24"/>
        </w:rPr>
        <w:t>n</w:t>
      </w:r>
      <w:r w:rsidR="00441870">
        <w:rPr>
          <w:rFonts w:ascii="Times New Roman" w:hAnsi="Times New Roman" w:cs="Times New Roman"/>
          <w:bCs/>
          <w:sz w:val="24"/>
          <w:szCs w:val="24"/>
        </w:rPr>
        <w:t xml:space="preserve">strada ter </w:t>
      </w:r>
      <w:r w:rsidR="00690AD3">
        <w:rPr>
          <w:rFonts w:ascii="Times New Roman" w:hAnsi="Times New Roman" w:cs="Times New Roman"/>
          <w:bCs/>
          <w:sz w:val="24"/>
          <w:szCs w:val="24"/>
        </w:rPr>
        <w:t>um valor prognóstico importante, baseando-se na estimativa do índice mitótico e tamanho das células. Deste modo, o linfoma é considerado de baixo grau se as células forem de pequeno tamanho e com um baixo índice mitótico; por outro lado, é considerado de alto grau se as células forem grandes e com um mod</w:t>
      </w:r>
      <w:r w:rsidR="00B60AAE">
        <w:rPr>
          <w:rFonts w:ascii="Times New Roman" w:hAnsi="Times New Roman" w:cs="Times New Roman"/>
          <w:bCs/>
          <w:sz w:val="24"/>
          <w:szCs w:val="24"/>
        </w:rPr>
        <w:t>erado a alto índice mitótico [48</w:t>
      </w:r>
      <w:r w:rsidR="00690AD3">
        <w:rPr>
          <w:rFonts w:ascii="Times New Roman" w:hAnsi="Times New Roman" w:cs="Times New Roman"/>
          <w:bCs/>
          <w:sz w:val="24"/>
          <w:szCs w:val="24"/>
        </w:rPr>
        <w:t xml:space="preserve">]. Outros indicadores de prognóstico são os marcadores de proliferação celular usados em amostras citológicas ou histológicas. Os mais usados são o IM, percentagem de positivos para o </w:t>
      </w:r>
      <w:r w:rsidR="00B60AAE">
        <w:rPr>
          <w:rFonts w:ascii="Times New Roman" w:hAnsi="Times New Roman" w:cs="Times New Roman"/>
          <w:bCs/>
          <w:sz w:val="24"/>
          <w:szCs w:val="24"/>
        </w:rPr>
        <w:t>antigénio Ki-67, ANP e RONAg [48</w:t>
      </w:r>
      <w:r w:rsidR="00690AD3">
        <w:rPr>
          <w:rFonts w:ascii="Times New Roman" w:hAnsi="Times New Roman" w:cs="Times New Roman"/>
          <w:bCs/>
          <w:sz w:val="24"/>
          <w:szCs w:val="24"/>
        </w:rPr>
        <w:t>].</w:t>
      </w:r>
    </w:p>
    <w:p w:rsidR="00690AD3" w:rsidRDefault="00690AD3" w:rsidP="00644D41">
      <w:pPr>
        <w:autoSpaceDE w:val="0"/>
        <w:autoSpaceDN w:val="0"/>
        <w:adjustRightInd w:val="0"/>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À medida que a classificação de Kiel modificada se foi tornando limitada com os avanços na imunologia e histoquímica, foi necessária uma alteração nos sis</w:t>
      </w:r>
      <w:r w:rsidR="00B60AAE">
        <w:rPr>
          <w:rFonts w:ascii="Times New Roman" w:hAnsi="Times New Roman" w:cs="Times New Roman"/>
          <w:bCs/>
          <w:sz w:val="24"/>
          <w:szCs w:val="24"/>
        </w:rPr>
        <w:t>temas usados até então [53</w:t>
      </w:r>
      <w:r>
        <w:rPr>
          <w:rFonts w:ascii="Times New Roman" w:hAnsi="Times New Roman" w:cs="Times New Roman"/>
          <w:bCs/>
          <w:sz w:val="24"/>
          <w:szCs w:val="24"/>
        </w:rPr>
        <w:t>], sendo necessários estudos que demonstrassem a aplicabilidade em animais do sistema de classificação da OMS para n</w:t>
      </w:r>
      <w:r w:rsidR="00B60AAE">
        <w:rPr>
          <w:rFonts w:ascii="Times New Roman" w:hAnsi="Times New Roman" w:cs="Times New Roman"/>
          <w:bCs/>
          <w:sz w:val="24"/>
          <w:szCs w:val="24"/>
        </w:rPr>
        <w:t>eoplasias linfóides no Homem [48</w:t>
      </w:r>
      <w:r>
        <w:rPr>
          <w:rFonts w:ascii="Times New Roman" w:hAnsi="Times New Roman" w:cs="Times New Roman"/>
          <w:bCs/>
          <w:sz w:val="24"/>
          <w:szCs w:val="24"/>
        </w:rPr>
        <w:t>] (Anexo 1).</w:t>
      </w:r>
    </w:p>
    <w:p w:rsidR="00690AD3" w:rsidRDefault="00690AD3" w:rsidP="00690AD3">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Em 2010 surgiu um estudo de Valli et al. no qual 300 linfomas caninos foram classificados nos diferentes subtipos da classificação da OMS, segundo as seguintes características: o padrão de crescimento nodular Vs difuso; a relação dos nódulos de células neoplásicas e das restantes de folículos não neoplásicos; tamanho do núcleo; detalhe da morfologia nuclear; número de mitoses por campo de</w:t>
      </w:r>
      <w:r w:rsidR="00B60AAE">
        <w:rPr>
          <w:rFonts w:ascii="Times New Roman" w:hAnsi="Times New Roman" w:cs="Times New Roman"/>
          <w:bCs/>
          <w:sz w:val="24"/>
          <w:szCs w:val="24"/>
        </w:rPr>
        <w:t xml:space="preserve"> 40X ou 50X; e imunofenótipo [53</w:t>
      </w:r>
      <w:r>
        <w:rPr>
          <w:rFonts w:ascii="Times New Roman" w:hAnsi="Times New Roman" w:cs="Times New Roman"/>
          <w:bCs/>
          <w:sz w:val="24"/>
          <w:szCs w:val="24"/>
        </w:rPr>
        <w:t>]. O tamanho do núcleo foi classificado em pequeno se menor que 1,5 vezes o tamanho de um eritrócito; intermédio se 1,5 a 2 vezes; ou grande se maior que duas veze</w:t>
      </w:r>
      <w:r w:rsidR="00B60AAE">
        <w:rPr>
          <w:rFonts w:ascii="Times New Roman" w:hAnsi="Times New Roman" w:cs="Times New Roman"/>
          <w:bCs/>
          <w:sz w:val="24"/>
          <w:szCs w:val="24"/>
        </w:rPr>
        <w:t xml:space="preserve">s o tamanho de um eritrócito </w:t>
      </w:r>
      <w:r w:rsidR="00B60AAE">
        <w:rPr>
          <w:rFonts w:ascii="Times New Roman" w:hAnsi="Times New Roman" w:cs="Times New Roman"/>
          <w:bCs/>
          <w:sz w:val="24"/>
          <w:szCs w:val="24"/>
        </w:rPr>
        <w:lastRenderedPageBreak/>
        <w:t>[53</w:t>
      </w:r>
      <w:r>
        <w:rPr>
          <w:rFonts w:ascii="Times New Roman" w:hAnsi="Times New Roman" w:cs="Times New Roman"/>
          <w:bCs/>
          <w:sz w:val="24"/>
          <w:szCs w:val="24"/>
        </w:rPr>
        <w:t>]. Quanto ao número de mitoses foi identificado nos campos da objectiva de 40X: linfomas com 0 a 5 mitoses por campo foram classificados como de baixo grau de malignidade; se com 6 a 10 por campo foram classificados como moderado grau; e se mais de 10 como alto grau [5</w:t>
      </w:r>
      <w:r w:rsidR="00B60AAE">
        <w:rPr>
          <w:rFonts w:ascii="Times New Roman" w:hAnsi="Times New Roman" w:cs="Times New Roman"/>
          <w:bCs/>
          <w:sz w:val="24"/>
          <w:szCs w:val="24"/>
        </w:rPr>
        <w:t>3</w:t>
      </w:r>
      <w:r>
        <w:rPr>
          <w:rFonts w:ascii="Times New Roman" w:hAnsi="Times New Roman" w:cs="Times New Roman"/>
          <w:bCs/>
          <w:sz w:val="24"/>
          <w:szCs w:val="24"/>
        </w:rPr>
        <w:t xml:space="preserve">]. </w:t>
      </w:r>
    </w:p>
    <w:p w:rsidR="00690AD3" w:rsidRPr="003E13FF" w:rsidRDefault="00690AD3" w:rsidP="00644D41">
      <w:pPr>
        <w:autoSpaceDE w:val="0"/>
        <w:autoSpaceDN w:val="0"/>
        <w:adjustRightInd w:val="0"/>
        <w:spacing w:after="0" w:line="360" w:lineRule="auto"/>
        <w:ind w:firstLine="708"/>
        <w:jc w:val="both"/>
        <w:rPr>
          <w:rFonts w:ascii="Times New Roman" w:hAnsi="Times New Roman" w:cs="Times New Roman"/>
          <w:sz w:val="24"/>
          <w:szCs w:val="24"/>
        </w:rPr>
      </w:pPr>
      <w:r w:rsidRPr="003E13FF">
        <w:rPr>
          <w:rFonts w:ascii="Times New Roman" w:hAnsi="Times New Roman" w:cs="Times New Roman"/>
          <w:sz w:val="24"/>
          <w:szCs w:val="24"/>
        </w:rPr>
        <w:t>No mesmo estudo</w:t>
      </w:r>
      <w:r>
        <w:rPr>
          <w:rFonts w:ascii="Times New Roman" w:hAnsi="Times New Roman" w:cs="Times New Roman"/>
          <w:sz w:val="24"/>
          <w:szCs w:val="24"/>
        </w:rPr>
        <w:t>, 79,5% dos 300 casos foram</w:t>
      </w:r>
      <w:r w:rsidRPr="003E13FF">
        <w:rPr>
          <w:rFonts w:ascii="Times New Roman" w:hAnsi="Times New Roman" w:cs="Times New Roman"/>
          <w:sz w:val="24"/>
          <w:szCs w:val="24"/>
        </w:rPr>
        <w:t xml:space="preserve"> distrib</w:t>
      </w:r>
      <w:r>
        <w:rPr>
          <w:rFonts w:ascii="Times New Roman" w:hAnsi="Times New Roman" w:cs="Times New Roman"/>
          <w:sz w:val="24"/>
          <w:szCs w:val="24"/>
        </w:rPr>
        <w:t>uídos em 6 subgrupos</w:t>
      </w:r>
      <w:r w:rsidRPr="003E13FF">
        <w:rPr>
          <w:rFonts w:ascii="Times New Roman" w:hAnsi="Times New Roman" w:cs="Times New Roman"/>
          <w:sz w:val="24"/>
          <w:szCs w:val="24"/>
        </w:rPr>
        <w:t>: linfoma difuso de células B grandes (</w:t>
      </w:r>
      <w:r>
        <w:rPr>
          <w:rFonts w:ascii="Times New Roman" w:hAnsi="Times New Roman" w:cs="Times New Roman"/>
          <w:sz w:val="24"/>
          <w:szCs w:val="24"/>
        </w:rPr>
        <w:t>LDCBG</w:t>
      </w:r>
      <w:r w:rsidRPr="003E13FF">
        <w:rPr>
          <w:rFonts w:ascii="Times New Roman" w:hAnsi="Times New Roman" w:cs="Times New Roman"/>
          <w:sz w:val="24"/>
          <w:szCs w:val="24"/>
        </w:rPr>
        <w:t xml:space="preserve"> 145 casos), linfoma periférico de células T não especificado (</w:t>
      </w:r>
      <w:r>
        <w:rPr>
          <w:rFonts w:ascii="Times New Roman" w:hAnsi="Times New Roman" w:cs="Times New Roman"/>
          <w:sz w:val="24"/>
          <w:szCs w:val="24"/>
        </w:rPr>
        <w:t xml:space="preserve">LPCT </w:t>
      </w:r>
      <w:r w:rsidRPr="003E13FF">
        <w:rPr>
          <w:rFonts w:ascii="Times New Roman" w:hAnsi="Times New Roman" w:cs="Times New Roman"/>
          <w:sz w:val="24"/>
          <w:szCs w:val="24"/>
        </w:rPr>
        <w:t>42), linfoma da zona nodal de células T (</w:t>
      </w:r>
      <w:r>
        <w:rPr>
          <w:rFonts w:ascii="Times New Roman" w:hAnsi="Times New Roman" w:cs="Times New Roman"/>
          <w:sz w:val="24"/>
          <w:szCs w:val="24"/>
        </w:rPr>
        <w:t xml:space="preserve">LZT </w:t>
      </w:r>
      <w:r w:rsidRPr="003E13FF">
        <w:rPr>
          <w:rFonts w:ascii="Times New Roman" w:hAnsi="Times New Roman" w:cs="Times New Roman"/>
          <w:sz w:val="24"/>
          <w:szCs w:val="24"/>
        </w:rPr>
        <w:t xml:space="preserve">38), outras doenças </w:t>
      </w:r>
      <w:r>
        <w:rPr>
          <w:rFonts w:ascii="Times New Roman" w:hAnsi="Times New Roman" w:cs="Times New Roman"/>
          <w:sz w:val="24"/>
          <w:szCs w:val="24"/>
        </w:rPr>
        <w:t>que não</w:t>
      </w:r>
      <w:r w:rsidRPr="003E13FF">
        <w:rPr>
          <w:rFonts w:ascii="Times New Roman" w:hAnsi="Times New Roman" w:cs="Times New Roman"/>
          <w:sz w:val="24"/>
          <w:szCs w:val="24"/>
        </w:rPr>
        <w:t xml:space="preserve"> linfoma (20), linfoma linfoblástico de células T (</w:t>
      </w:r>
      <w:r>
        <w:rPr>
          <w:rFonts w:ascii="Times New Roman" w:hAnsi="Times New Roman" w:cs="Times New Roman"/>
          <w:sz w:val="24"/>
          <w:szCs w:val="24"/>
        </w:rPr>
        <w:t xml:space="preserve">LLB-T </w:t>
      </w:r>
      <w:r w:rsidRPr="003E13FF">
        <w:rPr>
          <w:rFonts w:ascii="Times New Roman" w:hAnsi="Times New Roman" w:cs="Times New Roman"/>
          <w:sz w:val="24"/>
          <w:szCs w:val="24"/>
        </w:rPr>
        <w:t>12) e linfoma da zona marginal (</w:t>
      </w:r>
      <w:r>
        <w:rPr>
          <w:rFonts w:ascii="Times New Roman" w:hAnsi="Times New Roman" w:cs="Times New Roman"/>
          <w:sz w:val="24"/>
          <w:szCs w:val="24"/>
        </w:rPr>
        <w:t xml:space="preserve">LZM </w:t>
      </w:r>
      <w:r w:rsidRPr="003E13FF">
        <w:rPr>
          <w:rFonts w:ascii="Times New Roman" w:hAnsi="Times New Roman" w:cs="Times New Roman"/>
          <w:sz w:val="24"/>
          <w:szCs w:val="24"/>
        </w:rPr>
        <w:t>11)</w:t>
      </w:r>
      <w:r w:rsidR="00B60AAE">
        <w:rPr>
          <w:rFonts w:ascii="Times New Roman" w:hAnsi="Times New Roman" w:cs="Times New Roman"/>
          <w:sz w:val="24"/>
          <w:szCs w:val="24"/>
        </w:rPr>
        <w:t xml:space="preserve"> [15</w:t>
      </w:r>
      <w:r>
        <w:rPr>
          <w:rFonts w:ascii="Times New Roman" w:hAnsi="Times New Roman" w:cs="Times New Roman"/>
          <w:sz w:val="24"/>
          <w:szCs w:val="24"/>
        </w:rPr>
        <w:t>]</w:t>
      </w:r>
      <w:r w:rsidRPr="003E13FF">
        <w:rPr>
          <w:rFonts w:ascii="Times New Roman" w:hAnsi="Times New Roman" w:cs="Times New Roman"/>
          <w:sz w:val="24"/>
          <w:szCs w:val="24"/>
        </w:rPr>
        <w:t>.</w:t>
      </w:r>
      <w:r>
        <w:rPr>
          <w:rFonts w:ascii="Times New Roman" w:hAnsi="Times New Roman" w:cs="Times New Roman"/>
          <w:sz w:val="24"/>
          <w:szCs w:val="24"/>
        </w:rPr>
        <w:t xml:space="preserve"> Dado que a distribuição dos casos de linfoma nestes 6 grupos mais comuns constitui uma percentagem significativa do total dos casos de linfoma, considera-se importante a descrição destes 6 subtipos de linfoma segundo a OMS.</w:t>
      </w:r>
    </w:p>
    <w:p w:rsidR="00690AD3" w:rsidRDefault="00690AD3" w:rsidP="00644D41">
      <w:pPr>
        <w:autoSpaceDE w:val="0"/>
        <w:autoSpaceDN w:val="0"/>
        <w:adjustRightInd w:val="0"/>
        <w:spacing w:after="0" w:line="360" w:lineRule="auto"/>
        <w:ind w:firstLine="708"/>
        <w:jc w:val="both"/>
        <w:rPr>
          <w:rFonts w:ascii="Times New Roman" w:hAnsi="Times New Roman" w:cs="Times New Roman"/>
          <w:sz w:val="24"/>
          <w:szCs w:val="24"/>
        </w:rPr>
      </w:pPr>
      <w:r w:rsidRPr="003E13FF">
        <w:rPr>
          <w:rFonts w:ascii="Times New Roman" w:hAnsi="Times New Roman" w:cs="Times New Roman"/>
          <w:sz w:val="24"/>
          <w:szCs w:val="24"/>
        </w:rPr>
        <w:t xml:space="preserve">As características de </w:t>
      </w:r>
      <w:r>
        <w:rPr>
          <w:rFonts w:ascii="Times New Roman" w:hAnsi="Times New Roman" w:cs="Times New Roman"/>
          <w:sz w:val="24"/>
          <w:szCs w:val="24"/>
        </w:rPr>
        <w:t>LDCBG</w:t>
      </w:r>
      <w:r w:rsidRPr="003E13FF">
        <w:rPr>
          <w:rFonts w:ascii="Times New Roman" w:hAnsi="Times New Roman" w:cs="Times New Roman"/>
          <w:sz w:val="24"/>
          <w:szCs w:val="24"/>
        </w:rPr>
        <w:t xml:space="preserve"> incluem arranjos difusos de malhas de células neoplásicas com núcleos grandes</w:t>
      </w:r>
      <w:r>
        <w:rPr>
          <w:rFonts w:ascii="Times New Roman" w:hAnsi="Times New Roman" w:cs="Times New Roman"/>
          <w:sz w:val="24"/>
          <w:szCs w:val="24"/>
        </w:rPr>
        <w:t>,</w:t>
      </w:r>
      <w:r w:rsidRPr="003E13FF">
        <w:rPr>
          <w:rFonts w:ascii="Times New Roman" w:hAnsi="Times New Roman" w:cs="Times New Roman"/>
          <w:sz w:val="24"/>
          <w:szCs w:val="24"/>
        </w:rPr>
        <w:t xml:space="preserve"> uniformes e citoplasma escasso. Os </w:t>
      </w:r>
      <w:r>
        <w:rPr>
          <w:rFonts w:ascii="Times New Roman" w:hAnsi="Times New Roman" w:cs="Times New Roman"/>
          <w:sz w:val="24"/>
          <w:szCs w:val="24"/>
        </w:rPr>
        <w:t>núcleos</w:t>
      </w:r>
      <w:r w:rsidRPr="003E13FF">
        <w:rPr>
          <w:rFonts w:ascii="Times New Roman" w:hAnsi="Times New Roman" w:cs="Times New Roman"/>
          <w:sz w:val="24"/>
          <w:szCs w:val="24"/>
        </w:rPr>
        <w:t xml:space="preserve"> são geralmente redondos ou mais raramente clivados ou i</w:t>
      </w:r>
      <w:r>
        <w:rPr>
          <w:rFonts w:ascii="Times New Roman" w:hAnsi="Times New Roman" w:cs="Times New Roman"/>
          <w:sz w:val="24"/>
          <w:szCs w:val="24"/>
        </w:rPr>
        <w:t>n</w:t>
      </w:r>
      <w:r w:rsidRPr="003E13FF">
        <w:rPr>
          <w:rFonts w:ascii="Times New Roman" w:hAnsi="Times New Roman" w:cs="Times New Roman"/>
          <w:sz w:val="24"/>
          <w:szCs w:val="24"/>
        </w:rPr>
        <w:t>dentados</w:t>
      </w:r>
      <w:r w:rsidR="00B60AAE">
        <w:rPr>
          <w:rFonts w:ascii="Times New Roman" w:hAnsi="Times New Roman" w:cs="Times New Roman"/>
          <w:sz w:val="24"/>
          <w:szCs w:val="24"/>
        </w:rPr>
        <w:t xml:space="preserve"> [53</w:t>
      </w:r>
      <w:r>
        <w:rPr>
          <w:rFonts w:ascii="Times New Roman" w:hAnsi="Times New Roman" w:cs="Times New Roman"/>
          <w:sz w:val="24"/>
          <w:szCs w:val="24"/>
        </w:rPr>
        <w:t>]</w:t>
      </w:r>
      <w:r w:rsidRPr="003E13FF">
        <w:rPr>
          <w:rFonts w:ascii="Times New Roman" w:hAnsi="Times New Roman" w:cs="Times New Roman"/>
          <w:sz w:val="24"/>
          <w:szCs w:val="24"/>
        </w:rPr>
        <w:t xml:space="preserve">. O índice </w:t>
      </w:r>
      <w:r>
        <w:rPr>
          <w:rFonts w:ascii="Times New Roman" w:hAnsi="Times New Roman" w:cs="Times New Roman"/>
          <w:sz w:val="24"/>
          <w:szCs w:val="24"/>
        </w:rPr>
        <w:t xml:space="preserve">mitótico varia mas é detetável </w:t>
      </w:r>
      <w:r w:rsidRPr="003E13FF">
        <w:rPr>
          <w:rFonts w:ascii="Times New Roman" w:hAnsi="Times New Roman" w:cs="Times New Roman"/>
          <w:sz w:val="24"/>
          <w:szCs w:val="24"/>
        </w:rPr>
        <w:t xml:space="preserve">em todos os campos de 40X. Os </w:t>
      </w:r>
      <w:r>
        <w:rPr>
          <w:rFonts w:ascii="Times New Roman" w:hAnsi="Times New Roman" w:cs="Times New Roman"/>
          <w:sz w:val="24"/>
          <w:szCs w:val="24"/>
        </w:rPr>
        <w:t>LDCBG</w:t>
      </w:r>
      <w:r w:rsidRPr="003E13FF">
        <w:rPr>
          <w:rFonts w:ascii="Times New Roman" w:hAnsi="Times New Roman" w:cs="Times New Roman"/>
          <w:sz w:val="24"/>
          <w:szCs w:val="24"/>
        </w:rPr>
        <w:t xml:space="preserve"> fo</w:t>
      </w:r>
      <w:r>
        <w:rPr>
          <w:rFonts w:ascii="Times New Roman" w:hAnsi="Times New Roman" w:cs="Times New Roman"/>
          <w:sz w:val="24"/>
          <w:szCs w:val="24"/>
        </w:rPr>
        <w:t>ram</w:t>
      </w:r>
      <w:r w:rsidRPr="003E13FF">
        <w:rPr>
          <w:rFonts w:ascii="Times New Roman" w:hAnsi="Times New Roman" w:cs="Times New Roman"/>
          <w:sz w:val="24"/>
          <w:szCs w:val="24"/>
        </w:rPr>
        <w:t xml:space="preserve"> dividido</w:t>
      </w:r>
      <w:r>
        <w:rPr>
          <w:rFonts w:ascii="Times New Roman" w:hAnsi="Times New Roman" w:cs="Times New Roman"/>
          <w:sz w:val="24"/>
          <w:szCs w:val="24"/>
        </w:rPr>
        <w:t>s</w:t>
      </w:r>
      <w:r w:rsidRPr="003E13FF">
        <w:rPr>
          <w:rFonts w:ascii="Times New Roman" w:hAnsi="Times New Roman" w:cs="Times New Roman"/>
          <w:sz w:val="24"/>
          <w:szCs w:val="24"/>
        </w:rPr>
        <w:t xml:space="preserve"> de acordo com o número e localização dos seus nucléolos: células B grandes com múltiplos nucléolos posicionados </w:t>
      </w:r>
      <w:r>
        <w:rPr>
          <w:rFonts w:ascii="Times New Roman" w:hAnsi="Times New Roman" w:cs="Times New Roman"/>
          <w:sz w:val="24"/>
          <w:szCs w:val="24"/>
        </w:rPr>
        <w:t xml:space="preserve">na periferia </w:t>
      </w:r>
      <w:r w:rsidRPr="003E13FF">
        <w:rPr>
          <w:rFonts w:ascii="Times New Roman" w:hAnsi="Times New Roman" w:cs="Times New Roman"/>
          <w:sz w:val="24"/>
          <w:szCs w:val="24"/>
        </w:rPr>
        <w:t>são denominados centroblásti</w:t>
      </w:r>
      <w:r>
        <w:rPr>
          <w:rFonts w:ascii="Times New Roman" w:hAnsi="Times New Roman" w:cs="Times New Roman"/>
          <w:sz w:val="24"/>
          <w:szCs w:val="24"/>
        </w:rPr>
        <w:t>cas (LDCBG-CB); a</w:t>
      </w:r>
      <w:r w:rsidRPr="003E13FF">
        <w:rPr>
          <w:rFonts w:ascii="Times New Roman" w:hAnsi="Times New Roman" w:cs="Times New Roman"/>
          <w:sz w:val="24"/>
          <w:szCs w:val="24"/>
        </w:rPr>
        <w:t>s</w:t>
      </w:r>
      <w:r>
        <w:rPr>
          <w:rFonts w:ascii="Times New Roman" w:hAnsi="Times New Roman" w:cs="Times New Roman"/>
          <w:sz w:val="24"/>
          <w:szCs w:val="24"/>
        </w:rPr>
        <w:t xml:space="preserve"> células</w:t>
      </w:r>
      <w:r w:rsidRPr="003E13FF">
        <w:rPr>
          <w:rFonts w:ascii="Times New Roman" w:hAnsi="Times New Roman" w:cs="Times New Roman"/>
          <w:sz w:val="24"/>
          <w:szCs w:val="24"/>
        </w:rPr>
        <w:t xml:space="preserve"> com um único</w:t>
      </w:r>
      <w:r>
        <w:rPr>
          <w:rFonts w:ascii="Times New Roman" w:hAnsi="Times New Roman" w:cs="Times New Roman"/>
          <w:sz w:val="24"/>
          <w:szCs w:val="24"/>
        </w:rPr>
        <w:t xml:space="preserve"> nucléolo central são denominadas imunoblástica</w:t>
      </w:r>
      <w:r w:rsidRPr="003E13FF">
        <w:rPr>
          <w:rFonts w:ascii="Times New Roman" w:hAnsi="Times New Roman" w:cs="Times New Roman"/>
          <w:sz w:val="24"/>
          <w:szCs w:val="24"/>
        </w:rPr>
        <w:t>s (</w:t>
      </w:r>
      <w:r>
        <w:rPr>
          <w:rFonts w:ascii="Times New Roman" w:hAnsi="Times New Roman" w:cs="Times New Roman"/>
          <w:sz w:val="24"/>
          <w:szCs w:val="24"/>
        </w:rPr>
        <w:t>LDCBG</w:t>
      </w:r>
      <w:r w:rsidRPr="003E13FF">
        <w:rPr>
          <w:rFonts w:ascii="Times New Roman" w:hAnsi="Times New Roman" w:cs="Times New Roman"/>
          <w:sz w:val="24"/>
          <w:szCs w:val="24"/>
        </w:rPr>
        <w:t xml:space="preserve">-IB). O estudo incluiu 111 casos de </w:t>
      </w:r>
      <w:r>
        <w:rPr>
          <w:rFonts w:ascii="Times New Roman" w:hAnsi="Times New Roman" w:cs="Times New Roman"/>
          <w:sz w:val="24"/>
          <w:szCs w:val="24"/>
        </w:rPr>
        <w:t>LDCBG</w:t>
      </w:r>
      <w:r w:rsidRPr="003E13FF">
        <w:rPr>
          <w:rFonts w:ascii="Times New Roman" w:hAnsi="Times New Roman" w:cs="Times New Roman"/>
          <w:sz w:val="24"/>
          <w:szCs w:val="24"/>
        </w:rPr>
        <w:t xml:space="preserve">-CB e 34 de </w:t>
      </w:r>
      <w:r>
        <w:rPr>
          <w:rFonts w:ascii="Times New Roman" w:hAnsi="Times New Roman" w:cs="Times New Roman"/>
          <w:sz w:val="24"/>
          <w:szCs w:val="24"/>
        </w:rPr>
        <w:t>LDCBG</w:t>
      </w:r>
      <w:r w:rsidRPr="003E13FF">
        <w:rPr>
          <w:rFonts w:ascii="Times New Roman" w:hAnsi="Times New Roman" w:cs="Times New Roman"/>
          <w:sz w:val="24"/>
          <w:szCs w:val="24"/>
        </w:rPr>
        <w:t>-IB, contudo</w:t>
      </w:r>
      <w:r>
        <w:rPr>
          <w:rFonts w:ascii="Times New Roman" w:hAnsi="Times New Roman" w:cs="Times New Roman"/>
          <w:sz w:val="24"/>
          <w:szCs w:val="24"/>
        </w:rPr>
        <w:t>, muitos casos possuíam ambos tipos de arranjo nucleolar,</w:t>
      </w:r>
      <w:r w:rsidRPr="003E13FF">
        <w:rPr>
          <w:rFonts w:ascii="Times New Roman" w:hAnsi="Times New Roman" w:cs="Times New Roman"/>
          <w:sz w:val="24"/>
          <w:szCs w:val="24"/>
        </w:rPr>
        <w:t xml:space="preserve"> pelo que só eram considerados </w:t>
      </w:r>
      <w:r>
        <w:rPr>
          <w:rFonts w:ascii="Times New Roman" w:hAnsi="Times New Roman" w:cs="Times New Roman"/>
          <w:sz w:val="24"/>
          <w:szCs w:val="24"/>
        </w:rPr>
        <w:t>LDCBG</w:t>
      </w:r>
      <w:r w:rsidRPr="003E13FF">
        <w:rPr>
          <w:rFonts w:ascii="Times New Roman" w:hAnsi="Times New Roman" w:cs="Times New Roman"/>
          <w:sz w:val="24"/>
          <w:szCs w:val="24"/>
        </w:rPr>
        <w:t>-IB quando pelo menos 90% dos núcleos eram desse tipo</w:t>
      </w:r>
      <w:r w:rsidR="00B60AAE">
        <w:rPr>
          <w:rFonts w:ascii="Times New Roman" w:hAnsi="Times New Roman" w:cs="Times New Roman"/>
          <w:sz w:val="24"/>
          <w:szCs w:val="24"/>
        </w:rPr>
        <w:t xml:space="preserve"> [53</w:t>
      </w:r>
      <w:r>
        <w:rPr>
          <w:rFonts w:ascii="Times New Roman" w:hAnsi="Times New Roman" w:cs="Times New Roman"/>
          <w:sz w:val="24"/>
          <w:szCs w:val="24"/>
        </w:rPr>
        <w:t>]</w:t>
      </w:r>
      <w:r w:rsidRPr="003E13FF">
        <w:rPr>
          <w:rFonts w:ascii="Times New Roman" w:hAnsi="Times New Roman" w:cs="Times New Roman"/>
          <w:sz w:val="24"/>
          <w:szCs w:val="24"/>
        </w:rPr>
        <w:t xml:space="preserve">. </w:t>
      </w:r>
      <w:r w:rsidRPr="00245D1D">
        <w:rPr>
          <w:rFonts w:ascii="Times New Roman" w:hAnsi="Times New Roman" w:cs="Times New Roman"/>
          <w:sz w:val="24"/>
          <w:szCs w:val="24"/>
        </w:rPr>
        <w:t xml:space="preserve">As </w:t>
      </w:r>
      <w:r>
        <w:rPr>
          <w:rFonts w:ascii="Times New Roman" w:hAnsi="Times New Roman" w:cs="Times New Roman"/>
          <w:sz w:val="24"/>
          <w:szCs w:val="24"/>
        </w:rPr>
        <w:t>células</w:t>
      </w:r>
      <w:r w:rsidRPr="00245D1D">
        <w:rPr>
          <w:rFonts w:ascii="Times New Roman" w:hAnsi="Times New Roman" w:cs="Times New Roman"/>
          <w:sz w:val="24"/>
          <w:szCs w:val="24"/>
        </w:rPr>
        <w:t xml:space="preserve"> imunoblásticas podem estar associadas a linfomas </w:t>
      </w:r>
      <w:r>
        <w:rPr>
          <w:rFonts w:ascii="Times New Roman" w:hAnsi="Times New Roman" w:cs="Times New Roman"/>
          <w:sz w:val="24"/>
          <w:szCs w:val="24"/>
        </w:rPr>
        <w:t>foliculares ou difusos de células B grandes, em cães e</w:t>
      </w:r>
      <w:r w:rsidR="00B60AAE">
        <w:rPr>
          <w:rFonts w:ascii="Times New Roman" w:hAnsi="Times New Roman" w:cs="Times New Roman"/>
          <w:sz w:val="24"/>
          <w:szCs w:val="24"/>
        </w:rPr>
        <w:t xml:space="preserve"> gatos [48</w:t>
      </w:r>
      <w:r>
        <w:rPr>
          <w:rFonts w:ascii="Times New Roman" w:hAnsi="Times New Roman" w:cs="Times New Roman"/>
          <w:sz w:val="24"/>
          <w:szCs w:val="24"/>
        </w:rPr>
        <w:t xml:space="preserve">]. </w:t>
      </w:r>
      <w:r w:rsidRPr="003E13FF">
        <w:rPr>
          <w:rFonts w:ascii="Times New Roman" w:hAnsi="Times New Roman" w:cs="Times New Roman"/>
          <w:sz w:val="24"/>
          <w:szCs w:val="24"/>
        </w:rPr>
        <w:t xml:space="preserve">Um outro subtipo da categoria de </w:t>
      </w:r>
      <w:r>
        <w:rPr>
          <w:rFonts w:ascii="Times New Roman" w:hAnsi="Times New Roman" w:cs="Times New Roman"/>
          <w:sz w:val="24"/>
          <w:szCs w:val="24"/>
        </w:rPr>
        <w:t>LDCBG</w:t>
      </w:r>
      <w:r w:rsidRPr="003E13FF">
        <w:rPr>
          <w:rFonts w:ascii="Times New Roman" w:hAnsi="Times New Roman" w:cs="Times New Roman"/>
          <w:sz w:val="24"/>
          <w:szCs w:val="24"/>
        </w:rPr>
        <w:t xml:space="preserve"> é o linfoma de células B grandes rico em células T (</w:t>
      </w:r>
      <w:r>
        <w:rPr>
          <w:rFonts w:ascii="Times New Roman" w:hAnsi="Times New Roman" w:cs="Times New Roman"/>
          <w:sz w:val="24"/>
          <w:szCs w:val="24"/>
        </w:rPr>
        <w:t>LCBGRCT)</w:t>
      </w:r>
      <w:r w:rsidRPr="003E13FF">
        <w:rPr>
          <w:rFonts w:ascii="Times New Roman" w:hAnsi="Times New Roman" w:cs="Times New Roman"/>
          <w:sz w:val="24"/>
          <w:szCs w:val="24"/>
        </w:rPr>
        <w:t xml:space="preserve"> e é raro em cães. Este apresenta um número variável de células B neoplásicas entre uma predominante população de células T pequenas não neoplásicas</w:t>
      </w:r>
      <w:r>
        <w:rPr>
          <w:rFonts w:ascii="Times New Roman" w:hAnsi="Times New Roman" w:cs="Times New Roman"/>
          <w:sz w:val="24"/>
          <w:szCs w:val="24"/>
        </w:rPr>
        <w:t xml:space="preserve"> [5</w:t>
      </w:r>
      <w:r w:rsidR="00B60AAE">
        <w:rPr>
          <w:rFonts w:ascii="Times New Roman" w:hAnsi="Times New Roman" w:cs="Times New Roman"/>
          <w:sz w:val="24"/>
          <w:szCs w:val="24"/>
        </w:rPr>
        <w:t>3</w:t>
      </w:r>
      <w:r>
        <w:rPr>
          <w:rFonts w:ascii="Times New Roman" w:hAnsi="Times New Roman" w:cs="Times New Roman"/>
          <w:sz w:val="24"/>
          <w:szCs w:val="24"/>
        </w:rPr>
        <w:t>]</w:t>
      </w:r>
      <w:r w:rsidRPr="003E13FF">
        <w:rPr>
          <w:rFonts w:ascii="Times New Roman" w:hAnsi="Times New Roman" w:cs="Times New Roman"/>
          <w:sz w:val="24"/>
          <w:szCs w:val="24"/>
        </w:rPr>
        <w:t>.</w:t>
      </w:r>
      <w:r>
        <w:rPr>
          <w:rFonts w:ascii="Times New Roman" w:hAnsi="Times New Roman" w:cs="Times New Roman"/>
          <w:sz w:val="24"/>
          <w:szCs w:val="24"/>
        </w:rPr>
        <w:t xml:space="preserve"> Histologicamente, a</w:t>
      </w:r>
      <w:r w:rsidRPr="003E13FF">
        <w:rPr>
          <w:rFonts w:ascii="Times New Roman" w:hAnsi="Times New Roman" w:cs="Times New Roman"/>
          <w:sz w:val="24"/>
          <w:szCs w:val="24"/>
        </w:rPr>
        <w:t xml:space="preserve">s alterações de arquitectura dos </w:t>
      </w:r>
      <w:r>
        <w:rPr>
          <w:rFonts w:ascii="Times New Roman" w:hAnsi="Times New Roman" w:cs="Times New Roman"/>
          <w:sz w:val="24"/>
          <w:szCs w:val="24"/>
        </w:rPr>
        <w:t>LDCBG</w:t>
      </w:r>
      <w:r w:rsidRPr="003E13FF">
        <w:rPr>
          <w:rFonts w:ascii="Times New Roman" w:hAnsi="Times New Roman" w:cs="Times New Roman"/>
          <w:sz w:val="24"/>
          <w:szCs w:val="24"/>
        </w:rPr>
        <w:t xml:space="preserve"> incluem a perda de espessura da cápsula dos linfonodos e compressão do </w:t>
      </w:r>
      <w:r>
        <w:rPr>
          <w:rFonts w:ascii="Times New Roman" w:hAnsi="Times New Roman" w:cs="Times New Roman"/>
          <w:sz w:val="24"/>
          <w:szCs w:val="24"/>
        </w:rPr>
        <w:t>seio</w:t>
      </w:r>
      <w:r w:rsidRPr="003E13FF">
        <w:rPr>
          <w:rFonts w:ascii="Times New Roman" w:hAnsi="Times New Roman" w:cs="Times New Roman"/>
          <w:sz w:val="24"/>
          <w:szCs w:val="24"/>
        </w:rPr>
        <w:t xml:space="preserve"> periférico</w:t>
      </w:r>
      <w:r w:rsidR="00B60AAE">
        <w:rPr>
          <w:rFonts w:ascii="Times New Roman" w:hAnsi="Times New Roman" w:cs="Times New Roman"/>
          <w:sz w:val="24"/>
          <w:szCs w:val="24"/>
        </w:rPr>
        <w:t xml:space="preserve"> [53]</w:t>
      </w:r>
      <w:r w:rsidRPr="003E13FF">
        <w:rPr>
          <w:rFonts w:ascii="Times New Roman" w:hAnsi="Times New Roman" w:cs="Times New Roman"/>
          <w:sz w:val="24"/>
          <w:szCs w:val="24"/>
        </w:rPr>
        <w:t>. Os centros germinativos podem estar desvanecidos</w:t>
      </w:r>
      <w:r>
        <w:rPr>
          <w:rFonts w:ascii="Times New Roman" w:hAnsi="Times New Roman" w:cs="Times New Roman"/>
          <w:sz w:val="24"/>
          <w:szCs w:val="24"/>
        </w:rPr>
        <w:t xml:space="preserve"> no có</w:t>
      </w:r>
      <w:r w:rsidRPr="003E13FF">
        <w:rPr>
          <w:rFonts w:ascii="Times New Roman" w:hAnsi="Times New Roman" w:cs="Times New Roman"/>
          <w:sz w:val="24"/>
          <w:szCs w:val="24"/>
        </w:rPr>
        <w:t xml:space="preserve">rtex e há destruição das normais estruturas no linfonodo, preenchimento das cordas medulares e compressão dos </w:t>
      </w:r>
      <w:r>
        <w:rPr>
          <w:rFonts w:ascii="Times New Roman" w:hAnsi="Times New Roman" w:cs="Times New Roman"/>
          <w:sz w:val="24"/>
          <w:szCs w:val="24"/>
        </w:rPr>
        <w:t>seios</w:t>
      </w:r>
      <w:r w:rsidRPr="003E13FF">
        <w:rPr>
          <w:rFonts w:ascii="Times New Roman" w:hAnsi="Times New Roman" w:cs="Times New Roman"/>
          <w:sz w:val="24"/>
          <w:szCs w:val="24"/>
        </w:rPr>
        <w:t xml:space="preserve"> medulares. Os </w:t>
      </w:r>
      <w:r>
        <w:rPr>
          <w:rFonts w:ascii="Times New Roman" w:hAnsi="Times New Roman" w:cs="Times New Roman"/>
          <w:sz w:val="24"/>
          <w:szCs w:val="24"/>
        </w:rPr>
        <w:t>LDCBG</w:t>
      </w:r>
      <w:r w:rsidRPr="003E13FF">
        <w:rPr>
          <w:rFonts w:ascii="Times New Roman" w:hAnsi="Times New Roman" w:cs="Times New Roman"/>
          <w:sz w:val="24"/>
          <w:szCs w:val="24"/>
        </w:rPr>
        <w:t xml:space="preserve"> devem ser distinguidos dos linfomas de zona marginal, nos quais o arranjo das células neoplásicas é em redor dos folículos atrofiados, os núcleos são intermédios em vez de grandes e com </w:t>
      </w:r>
      <w:r w:rsidRPr="003E13FF">
        <w:rPr>
          <w:rFonts w:ascii="Times New Roman" w:hAnsi="Times New Roman" w:cs="Times New Roman"/>
          <w:sz w:val="24"/>
          <w:szCs w:val="24"/>
        </w:rPr>
        <w:lastRenderedPageBreak/>
        <w:t>citoplasma mais uniformemente abundante e uma ausência de figuras mitóticas na maioria dos casos</w:t>
      </w:r>
      <w:r w:rsidR="00B60AAE">
        <w:rPr>
          <w:rFonts w:ascii="Times New Roman" w:hAnsi="Times New Roman" w:cs="Times New Roman"/>
          <w:sz w:val="24"/>
          <w:szCs w:val="24"/>
        </w:rPr>
        <w:t xml:space="preserve"> [53]</w:t>
      </w:r>
      <w:r w:rsidRPr="003E13FF">
        <w:rPr>
          <w:rFonts w:ascii="Times New Roman" w:hAnsi="Times New Roman" w:cs="Times New Roman"/>
          <w:sz w:val="24"/>
          <w:szCs w:val="24"/>
        </w:rPr>
        <w:t>.</w:t>
      </w:r>
      <w:r>
        <w:rPr>
          <w:rFonts w:ascii="Times New Roman" w:hAnsi="Times New Roman" w:cs="Times New Roman"/>
          <w:sz w:val="24"/>
          <w:szCs w:val="24"/>
        </w:rPr>
        <w:t xml:space="preserve"> </w:t>
      </w:r>
      <w:r w:rsidRPr="003E13FF">
        <w:rPr>
          <w:rFonts w:ascii="Times New Roman" w:hAnsi="Times New Roman" w:cs="Times New Roman"/>
          <w:sz w:val="24"/>
          <w:szCs w:val="24"/>
        </w:rPr>
        <w:t xml:space="preserve">Os </w:t>
      </w:r>
      <w:r>
        <w:rPr>
          <w:rFonts w:ascii="Times New Roman" w:hAnsi="Times New Roman" w:cs="Times New Roman"/>
          <w:sz w:val="24"/>
          <w:szCs w:val="24"/>
        </w:rPr>
        <w:t>LDCBG</w:t>
      </w:r>
      <w:r w:rsidRPr="003E13FF">
        <w:rPr>
          <w:rFonts w:ascii="Times New Roman" w:hAnsi="Times New Roman" w:cs="Times New Roman"/>
          <w:sz w:val="24"/>
          <w:szCs w:val="24"/>
        </w:rPr>
        <w:t xml:space="preserve"> devem também ser distinguidos dos linfomas de células T grandes que </w:t>
      </w:r>
      <w:r>
        <w:rPr>
          <w:rFonts w:ascii="Times New Roman" w:hAnsi="Times New Roman" w:cs="Times New Roman"/>
          <w:sz w:val="24"/>
          <w:szCs w:val="24"/>
        </w:rPr>
        <w:t>são</w:t>
      </w:r>
      <w:r w:rsidRPr="003E13FF">
        <w:rPr>
          <w:rFonts w:ascii="Times New Roman" w:hAnsi="Times New Roman" w:cs="Times New Roman"/>
          <w:sz w:val="24"/>
          <w:szCs w:val="24"/>
        </w:rPr>
        <w:t xml:space="preserve"> semelhantes</w:t>
      </w:r>
      <w:r>
        <w:rPr>
          <w:rFonts w:ascii="Times New Roman" w:hAnsi="Times New Roman" w:cs="Times New Roman"/>
          <w:sz w:val="24"/>
          <w:szCs w:val="24"/>
        </w:rPr>
        <w:t xml:space="preserve">, </w:t>
      </w:r>
      <w:r w:rsidR="00B60AAE">
        <w:rPr>
          <w:rFonts w:ascii="Times New Roman" w:hAnsi="Times New Roman" w:cs="Times New Roman"/>
          <w:sz w:val="24"/>
          <w:szCs w:val="24"/>
        </w:rPr>
        <w:t>excepto para o imunofenótipo [53</w:t>
      </w:r>
      <w:r w:rsidRPr="003E13FF">
        <w:rPr>
          <w:rFonts w:ascii="Times New Roman" w:hAnsi="Times New Roman" w:cs="Times New Roman"/>
          <w:sz w:val="24"/>
          <w:szCs w:val="24"/>
        </w:rPr>
        <w:t xml:space="preserve">]. Também </w:t>
      </w:r>
      <w:r>
        <w:rPr>
          <w:rFonts w:ascii="Times New Roman" w:hAnsi="Times New Roman" w:cs="Times New Roman"/>
          <w:sz w:val="24"/>
          <w:szCs w:val="24"/>
        </w:rPr>
        <w:t>os estadio</w:t>
      </w:r>
      <w:r w:rsidRPr="003E13FF">
        <w:rPr>
          <w:rFonts w:ascii="Times New Roman" w:hAnsi="Times New Roman" w:cs="Times New Roman"/>
          <w:sz w:val="24"/>
          <w:szCs w:val="24"/>
        </w:rPr>
        <w:t>s tardios de linfoma folicular podem ser semelhantes citologicamente mas distinguíveis quando observada a arquitectura</w:t>
      </w:r>
      <w:r>
        <w:rPr>
          <w:rFonts w:ascii="Times New Roman" w:hAnsi="Times New Roman" w:cs="Times New Roman"/>
          <w:sz w:val="24"/>
          <w:szCs w:val="24"/>
        </w:rPr>
        <w:t xml:space="preserve"> [5</w:t>
      </w:r>
      <w:r w:rsidR="00B60AAE">
        <w:rPr>
          <w:rFonts w:ascii="Times New Roman" w:hAnsi="Times New Roman" w:cs="Times New Roman"/>
          <w:sz w:val="24"/>
          <w:szCs w:val="24"/>
        </w:rPr>
        <w:t>3</w:t>
      </w:r>
      <w:r>
        <w:rPr>
          <w:rFonts w:ascii="Times New Roman" w:hAnsi="Times New Roman" w:cs="Times New Roman"/>
          <w:sz w:val="24"/>
          <w:szCs w:val="24"/>
        </w:rPr>
        <w:t>]</w:t>
      </w:r>
      <w:r w:rsidRPr="003E13FF">
        <w:rPr>
          <w:rFonts w:ascii="Times New Roman" w:hAnsi="Times New Roman" w:cs="Times New Roman"/>
          <w:sz w:val="24"/>
          <w:szCs w:val="24"/>
        </w:rPr>
        <w:t>.</w:t>
      </w:r>
    </w:p>
    <w:p w:rsidR="00690AD3" w:rsidRPr="003E13FF" w:rsidRDefault="00690AD3" w:rsidP="00644D4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Num estudo de Raskin e Fox (2003) o prognóstico de LDCBG, definido como o tempo de sobrevivência após diagnóstico, variou</w:t>
      </w:r>
      <w:r w:rsidR="00B60AAE">
        <w:rPr>
          <w:rFonts w:ascii="Times New Roman" w:hAnsi="Times New Roman" w:cs="Times New Roman"/>
          <w:sz w:val="24"/>
          <w:szCs w:val="24"/>
        </w:rPr>
        <w:t xml:space="preserve"> conforme o estádio clínico [48</w:t>
      </w:r>
      <w:r>
        <w:rPr>
          <w:rFonts w:ascii="Times New Roman" w:hAnsi="Times New Roman" w:cs="Times New Roman"/>
          <w:sz w:val="24"/>
          <w:szCs w:val="24"/>
        </w:rPr>
        <w:t>]. Os cães sem sinais clínicos (subestadio a) apresentaram um percurso indolente com um TMS de 314 dias, comparados com aqueles com sinais clínicos (subestadio b) que tiveram um percurso mais agressivo com apenas 24 dias de TMS. Casos de células B linfóides neoplásicas com origem na medula óssea podem rapidamente progredir para os linfonodos e evidenciar-se como linfoma linfoblástico quando avaliado em tecidos sólidos. A leucemia/linfoma linfoblástico de células B apresentam um percurso altamente agressivo com TMS de 48 dias [4</w:t>
      </w:r>
      <w:r w:rsidR="00B60AAE">
        <w:rPr>
          <w:rFonts w:ascii="Times New Roman" w:hAnsi="Times New Roman" w:cs="Times New Roman"/>
          <w:sz w:val="24"/>
          <w:szCs w:val="24"/>
        </w:rPr>
        <w:t>8</w:t>
      </w:r>
      <w:r>
        <w:rPr>
          <w:rFonts w:ascii="Times New Roman" w:hAnsi="Times New Roman" w:cs="Times New Roman"/>
          <w:sz w:val="24"/>
          <w:szCs w:val="24"/>
        </w:rPr>
        <w:t>].</w:t>
      </w:r>
    </w:p>
    <w:p w:rsidR="00690AD3" w:rsidRPr="00B80E74" w:rsidRDefault="00690AD3" w:rsidP="00644D4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w:t>
      </w:r>
      <w:r w:rsidRPr="003E13FF">
        <w:rPr>
          <w:rFonts w:ascii="Times New Roman" w:hAnsi="Times New Roman" w:cs="Times New Roman"/>
          <w:sz w:val="24"/>
          <w:szCs w:val="24"/>
        </w:rPr>
        <w:t xml:space="preserve"> </w:t>
      </w:r>
      <w:r>
        <w:rPr>
          <w:rFonts w:ascii="Times New Roman" w:hAnsi="Times New Roman" w:cs="Times New Roman"/>
          <w:sz w:val="24"/>
          <w:szCs w:val="24"/>
        </w:rPr>
        <w:t>LDCBG foi o linfoma</w:t>
      </w:r>
      <w:r w:rsidRPr="003E13FF">
        <w:rPr>
          <w:rFonts w:ascii="Times New Roman" w:hAnsi="Times New Roman" w:cs="Times New Roman"/>
          <w:sz w:val="24"/>
          <w:szCs w:val="24"/>
        </w:rPr>
        <w:t xml:space="preserve"> mais comum</w:t>
      </w:r>
      <w:r>
        <w:rPr>
          <w:rFonts w:ascii="Times New Roman" w:hAnsi="Times New Roman" w:cs="Times New Roman"/>
          <w:sz w:val="24"/>
          <w:szCs w:val="24"/>
        </w:rPr>
        <w:t xml:space="preserve"> neste estudo</w:t>
      </w:r>
      <w:r w:rsidRPr="003E13FF">
        <w:rPr>
          <w:rFonts w:ascii="Times New Roman" w:hAnsi="Times New Roman" w:cs="Times New Roman"/>
          <w:sz w:val="24"/>
          <w:szCs w:val="24"/>
        </w:rPr>
        <w:t>, representando cerca de 40% dos casos</w:t>
      </w:r>
      <w:r w:rsidR="00B60AAE">
        <w:rPr>
          <w:rFonts w:ascii="Times New Roman" w:hAnsi="Times New Roman" w:cs="Times New Roman"/>
          <w:sz w:val="24"/>
          <w:szCs w:val="24"/>
        </w:rPr>
        <w:t xml:space="preserve"> [53</w:t>
      </w:r>
      <w:r>
        <w:rPr>
          <w:rFonts w:ascii="Times New Roman" w:hAnsi="Times New Roman" w:cs="Times New Roman"/>
          <w:sz w:val="24"/>
          <w:szCs w:val="24"/>
        </w:rPr>
        <w:t>]. Este achado está de acordo com a literatura em que o mais comum tipo morfológico é o de células B grandes de alta malignidade, representando o tipo centroblástico aproximadamente 40% dos casos de linfoma [4</w:t>
      </w:r>
      <w:r w:rsidR="00B60AAE">
        <w:rPr>
          <w:rFonts w:ascii="Times New Roman" w:hAnsi="Times New Roman" w:cs="Times New Roman"/>
          <w:sz w:val="24"/>
          <w:szCs w:val="24"/>
        </w:rPr>
        <w:t>8</w:t>
      </w:r>
      <w:r>
        <w:rPr>
          <w:rFonts w:ascii="Times New Roman" w:hAnsi="Times New Roman" w:cs="Times New Roman"/>
          <w:sz w:val="24"/>
          <w:szCs w:val="24"/>
        </w:rPr>
        <w:t>]. Os centroblastos são células intermédias a grandes originárias das áreas foliculares dos linfonodos. Um subtipo monomórfico é composto por mais de 60% de centroblastos, podendo estar presentes em menor número outros tipos de células foliculares como</w:t>
      </w:r>
      <w:r w:rsidR="00B60AAE">
        <w:rPr>
          <w:rFonts w:ascii="Times New Roman" w:hAnsi="Times New Roman" w:cs="Times New Roman"/>
          <w:sz w:val="24"/>
          <w:szCs w:val="24"/>
        </w:rPr>
        <w:t xml:space="preserve"> centrócitos ou imunoblastos [48</w:t>
      </w:r>
      <w:r>
        <w:rPr>
          <w:rFonts w:ascii="Times New Roman" w:hAnsi="Times New Roman" w:cs="Times New Roman"/>
          <w:sz w:val="24"/>
          <w:szCs w:val="24"/>
        </w:rPr>
        <w:t>]. Callanan et al. (1996), ao estudar a incidência de linfomas relacionados com VIF (Vírus da Imunodeficiência felina) em gatos, reportou uma alta prevalência de células B centroblásticas subtipo polimórfico em 5 dos 8 casos de linfoma [4</w:t>
      </w:r>
      <w:r w:rsidR="00B60AAE">
        <w:rPr>
          <w:rFonts w:ascii="Times New Roman" w:hAnsi="Times New Roman" w:cs="Times New Roman"/>
          <w:sz w:val="24"/>
          <w:szCs w:val="24"/>
        </w:rPr>
        <w:t>8</w:t>
      </w:r>
      <w:r>
        <w:rPr>
          <w:rFonts w:ascii="Times New Roman" w:hAnsi="Times New Roman" w:cs="Times New Roman"/>
          <w:sz w:val="24"/>
          <w:szCs w:val="24"/>
        </w:rPr>
        <w:t>]. Um outro subtipo da categoria de linfoma de células B grandes centroblásticas é o centrocitóide, com células de tamanho entre os centrócitos e ce</w:t>
      </w:r>
      <w:r w:rsidR="00B60AAE">
        <w:rPr>
          <w:rFonts w:ascii="Times New Roman" w:hAnsi="Times New Roman" w:cs="Times New Roman"/>
          <w:sz w:val="24"/>
          <w:szCs w:val="24"/>
        </w:rPr>
        <w:t>ntroblastos [46</w:t>
      </w:r>
      <w:r>
        <w:rPr>
          <w:rFonts w:ascii="Times New Roman" w:hAnsi="Times New Roman" w:cs="Times New Roman"/>
          <w:sz w:val="24"/>
          <w:szCs w:val="24"/>
        </w:rPr>
        <w:t>]. Por outro lado, um tipo de células único encontrado em cães, não reconhecido em linfomas no Homem, é semelhante ao subtipo centróide excepto na apres</w:t>
      </w:r>
      <w:r w:rsidR="00B60AAE">
        <w:rPr>
          <w:rFonts w:ascii="Times New Roman" w:hAnsi="Times New Roman" w:cs="Times New Roman"/>
          <w:sz w:val="24"/>
          <w:szCs w:val="24"/>
        </w:rPr>
        <w:t>entação de um único nucléolo [48</w:t>
      </w:r>
      <w:r>
        <w:rPr>
          <w:rFonts w:ascii="Times New Roman" w:hAnsi="Times New Roman" w:cs="Times New Roman"/>
          <w:sz w:val="24"/>
          <w:szCs w:val="24"/>
        </w:rPr>
        <w:t>]. Fournel-Fleury et al. (1997) denominou estas células de intermédias macronucleadas (MMC) e sugeriu que tivessem origem na</w:t>
      </w:r>
      <w:r w:rsidR="00B60AAE">
        <w:rPr>
          <w:rFonts w:ascii="Times New Roman" w:hAnsi="Times New Roman" w:cs="Times New Roman"/>
          <w:sz w:val="24"/>
          <w:szCs w:val="24"/>
        </w:rPr>
        <w:t xml:space="preserve"> zona marginal perifolicular [48</w:t>
      </w:r>
      <w:r>
        <w:rPr>
          <w:rFonts w:ascii="Times New Roman" w:hAnsi="Times New Roman" w:cs="Times New Roman"/>
          <w:sz w:val="24"/>
          <w:szCs w:val="24"/>
        </w:rPr>
        <w:t xml:space="preserve">]. Com base no baixo índice mitótico e baixa expressão de Ki-67, o MMC foi considerado ter um baixo grau de malignidade, contudo, </w:t>
      </w:r>
      <w:r>
        <w:rPr>
          <w:rFonts w:ascii="Times New Roman" w:hAnsi="Times New Roman" w:cs="Times New Roman"/>
          <w:sz w:val="24"/>
          <w:szCs w:val="24"/>
        </w:rPr>
        <w:lastRenderedPageBreak/>
        <w:t>estes casos apresentam um estadio clínico IV ou V pelo que é sugerido ser mais apropriado classificá-los como neoplasias de alto grau de malignidade devido</w:t>
      </w:r>
      <w:r w:rsidR="00B60AAE">
        <w:rPr>
          <w:rFonts w:ascii="Times New Roman" w:hAnsi="Times New Roman" w:cs="Times New Roman"/>
          <w:sz w:val="24"/>
          <w:szCs w:val="24"/>
        </w:rPr>
        <w:t xml:space="preserve"> à sua agressividade clínica [48</w:t>
      </w:r>
      <w:r>
        <w:rPr>
          <w:rFonts w:ascii="Times New Roman" w:hAnsi="Times New Roman" w:cs="Times New Roman"/>
          <w:sz w:val="24"/>
          <w:szCs w:val="24"/>
        </w:rPr>
        <w:t>].</w:t>
      </w:r>
    </w:p>
    <w:p w:rsidR="00690AD3" w:rsidRDefault="00690AD3" w:rsidP="00644D4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No estudo de Valli et al. (2011), a</w:t>
      </w:r>
      <w:r w:rsidRPr="003E13FF">
        <w:rPr>
          <w:rFonts w:ascii="Times New Roman" w:hAnsi="Times New Roman" w:cs="Times New Roman"/>
          <w:sz w:val="24"/>
          <w:szCs w:val="24"/>
        </w:rPr>
        <w:t xml:space="preserve"> maioria dos cães </w:t>
      </w:r>
      <w:r>
        <w:rPr>
          <w:rFonts w:ascii="Times New Roman" w:hAnsi="Times New Roman" w:cs="Times New Roman"/>
          <w:sz w:val="24"/>
          <w:szCs w:val="24"/>
        </w:rPr>
        <w:t xml:space="preserve">com LDCBG </w:t>
      </w:r>
      <w:r w:rsidRPr="003E13FF">
        <w:rPr>
          <w:rFonts w:ascii="Times New Roman" w:hAnsi="Times New Roman" w:cs="Times New Roman"/>
          <w:sz w:val="24"/>
          <w:szCs w:val="24"/>
        </w:rPr>
        <w:t>apresentou-se com um ou mais linfonodos aumentados, envolvimento dos linfonodos abdominais ou vísceras em</w:t>
      </w:r>
      <w:r>
        <w:rPr>
          <w:rFonts w:ascii="Times New Roman" w:hAnsi="Times New Roman" w:cs="Times New Roman"/>
          <w:sz w:val="24"/>
          <w:szCs w:val="24"/>
        </w:rPr>
        <w:t xml:space="preserve"> 15 a 20% dos casos e</w:t>
      </w:r>
      <w:r w:rsidRPr="003E13FF">
        <w:rPr>
          <w:rFonts w:ascii="Times New Roman" w:hAnsi="Times New Roman" w:cs="Times New Roman"/>
          <w:sz w:val="24"/>
          <w:szCs w:val="24"/>
        </w:rPr>
        <w:t xml:space="preserve"> 10%</w:t>
      </w:r>
      <w:r>
        <w:rPr>
          <w:rFonts w:ascii="Times New Roman" w:hAnsi="Times New Roman" w:cs="Times New Roman"/>
          <w:sz w:val="24"/>
          <w:szCs w:val="24"/>
        </w:rPr>
        <w:t xml:space="preserve"> envolvimento da pele</w:t>
      </w:r>
      <w:r w:rsidRPr="003E13FF">
        <w:rPr>
          <w:rFonts w:ascii="Times New Roman" w:hAnsi="Times New Roman" w:cs="Times New Roman"/>
          <w:sz w:val="24"/>
          <w:szCs w:val="24"/>
        </w:rPr>
        <w:t xml:space="preserve">. Cerca de </w:t>
      </w:r>
      <w:r>
        <w:rPr>
          <w:rFonts w:ascii="Times New Roman" w:hAnsi="Times New Roman" w:cs="Times New Roman"/>
          <w:sz w:val="24"/>
          <w:szCs w:val="24"/>
        </w:rPr>
        <w:t>5% apresentava</w:t>
      </w:r>
      <w:r w:rsidRPr="003E13FF">
        <w:rPr>
          <w:rFonts w:ascii="Times New Roman" w:hAnsi="Times New Roman" w:cs="Times New Roman"/>
          <w:sz w:val="24"/>
          <w:szCs w:val="24"/>
        </w:rPr>
        <w:t xml:space="preserve"> envolvimento primário no baço ou mediastino.</w:t>
      </w:r>
      <w:r>
        <w:rPr>
          <w:rFonts w:ascii="Times New Roman" w:hAnsi="Times New Roman" w:cs="Times New Roman"/>
          <w:sz w:val="24"/>
          <w:szCs w:val="24"/>
        </w:rPr>
        <w:t>A l</w:t>
      </w:r>
      <w:r w:rsidRPr="003E13FF">
        <w:rPr>
          <w:rFonts w:ascii="Times New Roman" w:hAnsi="Times New Roman" w:cs="Times New Roman"/>
          <w:sz w:val="24"/>
          <w:szCs w:val="24"/>
        </w:rPr>
        <w:t>eucemia evidente é incomum</w:t>
      </w:r>
      <w:r>
        <w:rPr>
          <w:rFonts w:ascii="Times New Roman" w:hAnsi="Times New Roman" w:cs="Times New Roman"/>
          <w:sz w:val="24"/>
          <w:szCs w:val="24"/>
        </w:rPr>
        <w:t xml:space="preserve"> [5</w:t>
      </w:r>
      <w:r w:rsidR="00B60AAE">
        <w:rPr>
          <w:rFonts w:ascii="Times New Roman" w:hAnsi="Times New Roman" w:cs="Times New Roman"/>
          <w:sz w:val="24"/>
          <w:szCs w:val="24"/>
        </w:rPr>
        <w:t>3</w:t>
      </w:r>
      <w:r>
        <w:rPr>
          <w:rFonts w:ascii="Times New Roman" w:hAnsi="Times New Roman" w:cs="Times New Roman"/>
          <w:sz w:val="24"/>
          <w:szCs w:val="24"/>
        </w:rPr>
        <w:t>]</w:t>
      </w:r>
      <w:r w:rsidRPr="003E13FF">
        <w:rPr>
          <w:rFonts w:ascii="Times New Roman" w:hAnsi="Times New Roman" w:cs="Times New Roman"/>
          <w:sz w:val="24"/>
          <w:szCs w:val="24"/>
        </w:rPr>
        <w:t xml:space="preserve">. </w:t>
      </w:r>
    </w:p>
    <w:p w:rsidR="00690AD3" w:rsidRDefault="00690AD3" w:rsidP="00690AD3">
      <w:pPr>
        <w:autoSpaceDE w:val="0"/>
        <w:autoSpaceDN w:val="0"/>
        <w:adjustRightInd w:val="0"/>
        <w:spacing w:after="0" w:line="360" w:lineRule="auto"/>
        <w:jc w:val="both"/>
        <w:rPr>
          <w:rFonts w:ascii="Times New Roman" w:hAnsi="Times New Roman" w:cs="Times New Roman"/>
          <w:b/>
          <w:sz w:val="20"/>
          <w:szCs w:val="20"/>
        </w:rPr>
      </w:pPr>
    </w:p>
    <w:p w:rsidR="00690AD3" w:rsidRDefault="00690AD3" w:rsidP="00690AD3">
      <w:pPr>
        <w:autoSpaceDE w:val="0"/>
        <w:autoSpaceDN w:val="0"/>
        <w:adjustRightInd w:val="0"/>
        <w:spacing w:after="0" w:line="360" w:lineRule="auto"/>
        <w:jc w:val="both"/>
        <w:rPr>
          <w:rFonts w:ascii="Times New Roman" w:hAnsi="Times New Roman" w:cs="Times New Roman"/>
          <w:b/>
          <w:sz w:val="20"/>
          <w:szCs w:val="20"/>
        </w:rPr>
      </w:pPr>
      <w:r>
        <w:rPr>
          <w:rFonts w:ascii="Times New Roman" w:hAnsi="Times New Roman" w:cs="Times New Roman"/>
          <w:b/>
          <w:noProof/>
          <w:sz w:val="20"/>
          <w:szCs w:val="20"/>
          <w:lang w:eastAsia="pt-PT"/>
        </w:rPr>
        <w:drawing>
          <wp:anchor distT="0" distB="0" distL="114300" distR="114300" simplePos="0" relativeHeight="251706368" behindDoc="1" locked="0" layoutInCell="1" allowOverlap="1">
            <wp:simplePos x="0" y="0"/>
            <wp:positionH relativeFrom="column">
              <wp:posOffset>5715</wp:posOffset>
            </wp:positionH>
            <wp:positionV relativeFrom="paragraph">
              <wp:posOffset>58420</wp:posOffset>
            </wp:positionV>
            <wp:extent cx="2857500" cy="2381250"/>
            <wp:effectExtent l="19050" t="0" r="0" b="0"/>
            <wp:wrapTight wrapText="bothSides">
              <wp:wrapPolygon edited="0">
                <wp:start x="-144" y="0"/>
                <wp:lineTo x="-144" y="21427"/>
                <wp:lineTo x="21600" y="21427"/>
                <wp:lineTo x="21600" y="0"/>
                <wp:lineTo x="-144" y="0"/>
              </wp:wrapPolygon>
            </wp:wrapTight>
            <wp:docPr id="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l="54996" b="49757"/>
                    <a:stretch>
                      <a:fillRect/>
                    </a:stretch>
                  </pic:blipFill>
                  <pic:spPr bwMode="auto">
                    <a:xfrm>
                      <a:off x="0" y="0"/>
                      <a:ext cx="2857500" cy="2381250"/>
                    </a:xfrm>
                    <a:prstGeom prst="rect">
                      <a:avLst/>
                    </a:prstGeom>
                    <a:noFill/>
                    <a:ln w="9525" cap="flat" cmpd="sng" algn="ctr">
                      <a:noFill/>
                      <a:prstDash val="solid"/>
                      <a:miter lim="800000"/>
                      <a:headEnd/>
                      <a:tailEnd/>
                    </a:ln>
                    <a:effectLst/>
                  </pic:spPr>
                </pic:pic>
              </a:graphicData>
            </a:graphic>
          </wp:anchor>
        </w:drawing>
      </w:r>
    </w:p>
    <w:p w:rsidR="00690AD3" w:rsidRPr="003D7B96" w:rsidRDefault="00690AD3" w:rsidP="00690AD3">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b/>
          <w:sz w:val="20"/>
          <w:szCs w:val="20"/>
        </w:rPr>
        <w:t xml:space="preserve">Fig. 21 </w:t>
      </w:r>
      <w:r w:rsidRPr="00FE0E45">
        <w:rPr>
          <w:rFonts w:ascii="Times New Roman" w:hAnsi="Times New Roman" w:cs="Times New Roman"/>
          <w:sz w:val="20"/>
          <w:szCs w:val="20"/>
        </w:rPr>
        <w:t xml:space="preserve">Corte histológico de linfonodo de cão com linfoma centroblástico de células B grandes </w:t>
      </w:r>
      <w:r>
        <w:rPr>
          <w:rFonts w:ascii="Times New Roman" w:hAnsi="Times New Roman" w:cs="Times New Roman"/>
          <w:sz w:val="20"/>
          <w:szCs w:val="20"/>
        </w:rPr>
        <w:t>(LDCBG-CB)</w:t>
      </w:r>
      <w:r w:rsidRPr="00FE0E45">
        <w:rPr>
          <w:rFonts w:ascii="Times New Roman" w:hAnsi="Times New Roman" w:cs="Times New Roman"/>
          <w:sz w:val="20"/>
          <w:szCs w:val="20"/>
        </w:rPr>
        <w:t>. Os núcleos das células neoplásicas são gran</w:t>
      </w:r>
      <w:r>
        <w:rPr>
          <w:rFonts w:ascii="Times New Roman" w:hAnsi="Times New Roman" w:cs="Times New Roman"/>
          <w:sz w:val="20"/>
          <w:szCs w:val="20"/>
        </w:rPr>
        <w:t xml:space="preserve">des (maiores que 2 eritrócitos) </w:t>
      </w:r>
      <w:r w:rsidRPr="00FE0E45">
        <w:rPr>
          <w:rFonts w:ascii="Times New Roman" w:hAnsi="Times New Roman" w:cs="Times New Roman"/>
          <w:sz w:val="20"/>
          <w:szCs w:val="20"/>
        </w:rPr>
        <w:t>com múltiplos nucléolos proeminentes</w:t>
      </w:r>
      <w:r>
        <w:rPr>
          <w:rFonts w:ascii="Times New Roman" w:hAnsi="Times New Roman" w:cs="Times New Roman"/>
          <w:sz w:val="20"/>
          <w:szCs w:val="20"/>
        </w:rPr>
        <w:t xml:space="preserve">. Coloração H&amp;E. [Adaptado de </w:t>
      </w:r>
      <w:r w:rsidR="00B60AAE">
        <w:rPr>
          <w:rFonts w:ascii="Times New Roman" w:hAnsi="Times New Roman" w:cs="Times New Roman"/>
          <w:sz w:val="20"/>
          <w:szCs w:val="20"/>
        </w:rPr>
        <w:t>53</w:t>
      </w:r>
      <w:r w:rsidRPr="00525EEA">
        <w:rPr>
          <w:rFonts w:ascii="Times New Roman" w:hAnsi="Times New Roman" w:cs="Times New Roman"/>
          <w:sz w:val="20"/>
          <w:szCs w:val="20"/>
        </w:rPr>
        <w:t>]</w:t>
      </w:r>
    </w:p>
    <w:p w:rsidR="00690AD3" w:rsidRPr="00525EEA" w:rsidRDefault="00690AD3" w:rsidP="00690AD3">
      <w:pPr>
        <w:autoSpaceDE w:val="0"/>
        <w:autoSpaceDN w:val="0"/>
        <w:adjustRightInd w:val="0"/>
        <w:spacing w:after="0" w:line="240" w:lineRule="auto"/>
        <w:jc w:val="both"/>
        <w:rPr>
          <w:rFonts w:ascii="Times New Roman" w:hAnsi="Times New Roman" w:cs="Times New Roman"/>
          <w:sz w:val="24"/>
          <w:szCs w:val="24"/>
        </w:rPr>
      </w:pPr>
    </w:p>
    <w:p w:rsidR="00690AD3" w:rsidRPr="00245D1D" w:rsidRDefault="00690AD3" w:rsidP="00690AD3">
      <w:pPr>
        <w:autoSpaceDE w:val="0"/>
        <w:autoSpaceDN w:val="0"/>
        <w:adjustRightInd w:val="0"/>
        <w:spacing w:after="0" w:line="240" w:lineRule="auto"/>
        <w:jc w:val="both"/>
        <w:rPr>
          <w:rFonts w:ascii="Garamond-Book" w:hAnsi="Garamond-Book" w:cs="Garamond-Book"/>
          <w:sz w:val="20"/>
          <w:szCs w:val="20"/>
        </w:rPr>
      </w:pPr>
    </w:p>
    <w:p w:rsidR="00690AD3" w:rsidRPr="00245D1D" w:rsidRDefault="00690AD3" w:rsidP="00690AD3">
      <w:pPr>
        <w:autoSpaceDE w:val="0"/>
        <w:autoSpaceDN w:val="0"/>
        <w:adjustRightInd w:val="0"/>
        <w:spacing w:after="0" w:line="240" w:lineRule="auto"/>
        <w:rPr>
          <w:rFonts w:ascii="Garamond-Book" w:hAnsi="Garamond-Book" w:cs="Garamond-Book"/>
          <w:sz w:val="20"/>
          <w:szCs w:val="20"/>
        </w:rPr>
      </w:pPr>
    </w:p>
    <w:p w:rsidR="00690AD3" w:rsidRDefault="00690AD3" w:rsidP="00690AD3">
      <w:pPr>
        <w:autoSpaceDE w:val="0"/>
        <w:autoSpaceDN w:val="0"/>
        <w:adjustRightInd w:val="0"/>
        <w:spacing w:after="0" w:line="240" w:lineRule="auto"/>
        <w:rPr>
          <w:rFonts w:ascii="Garamond-Book" w:hAnsi="Garamond-Book" w:cs="Garamond-Book"/>
          <w:sz w:val="20"/>
          <w:szCs w:val="20"/>
        </w:rPr>
      </w:pPr>
    </w:p>
    <w:p w:rsidR="00690AD3" w:rsidRDefault="00690AD3" w:rsidP="00690AD3">
      <w:pPr>
        <w:autoSpaceDE w:val="0"/>
        <w:autoSpaceDN w:val="0"/>
        <w:adjustRightInd w:val="0"/>
        <w:spacing w:after="0" w:line="240" w:lineRule="auto"/>
        <w:rPr>
          <w:rFonts w:ascii="Garamond-Book" w:hAnsi="Garamond-Book" w:cs="Garamond-Book"/>
          <w:sz w:val="20"/>
          <w:szCs w:val="20"/>
        </w:rPr>
      </w:pPr>
    </w:p>
    <w:p w:rsidR="00690AD3" w:rsidRDefault="00690AD3" w:rsidP="00690AD3">
      <w:pPr>
        <w:autoSpaceDE w:val="0"/>
        <w:autoSpaceDN w:val="0"/>
        <w:adjustRightInd w:val="0"/>
        <w:spacing w:after="0" w:line="360" w:lineRule="auto"/>
        <w:jc w:val="both"/>
        <w:rPr>
          <w:rFonts w:ascii="Times New Roman" w:hAnsi="Times New Roman" w:cs="Times New Roman"/>
          <w:b/>
          <w:sz w:val="20"/>
          <w:szCs w:val="20"/>
        </w:rPr>
      </w:pPr>
      <w:r>
        <w:rPr>
          <w:rFonts w:ascii="Times New Roman" w:hAnsi="Times New Roman" w:cs="Times New Roman"/>
          <w:b/>
          <w:noProof/>
          <w:sz w:val="20"/>
          <w:szCs w:val="20"/>
          <w:lang w:eastAsia="pt-PT"/>
        </w:rPr>
        <w:drawing>
          <wp:anchor distT="0" distB="0" distL="114300" distR="114300" simplePos="0" relativeHeight="251704320" behindDoc="1" locked="0" layoutInCell="1" allowOverlap="1">
            <wp:simplePos x="0" y="0"/>
            <wp:positionH relativeFrom="column">
              <wp:posOffset>-594995</wp:posOffset>
            </wp:positionH>
            <wp:positionV relativeFrom="paragraph">
              <wp:posOffset>82550</wp:posOffset>
            </wp:positionV>
            <wp:extent cx="3227070" cy="1899920"/>
            <wp:effectExtent l="19050" t="0" r="0" b="0"/>
            <wp:wrapTight wrapText="bothSides">
              <wp:wrapPolygon edited="0">
                <wp:start x="-128" y="0"/>
                <wp:lineTo x="-128" y="21441"/>
                <wp:lineTo x="21549" y="21441"/>
                <wp:lineTo x="21549" y="0"/>
                <wp:lineTo x="-128"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227070" cy="1899920"/>
                    </a:xfrm>
                    <a:prstGeom prst="rect">
                      <a:avLst/>
                    </a:prstGeom>
                    <a:noFill/>
                    <a:ln w="9525">
                      <a:noFill/>
                      <a:miter lim="800000"/>
                      <a:headEnd/>
                      <a:tailEnd/>
                    </a:ln>
                  </pic:spPr>
                </pic:pic>
              </a:graphicData>
            </a:graphic>
          </wp:anchor>
        </w:drawing>
      </w:r>
    </w:p>
    <w:p w:rsidR="00690AD3" w:rsidRPr="00613D03" w:rsidRDefault="00690AD3" w:rsidP="00690AD3">
      <w:pPr>
        <w:autoSpaceDE w:val="0"/>
        <w:autoSpaceDN w:val="0"/>
        <w:adjustRightInd w:val="0"/>
        <w:spacing w:after="0" w:line="360" w:lineRule="auto"/>
        <w:jc w:val="both"/>
        <w:rPr>
          <w:rFonts w:ascii="Times New Roman" w:hAnsi="Times New Roman" w:cs="Times New Roman"/>
          <w:sz w:val="20"/>
          <w:szCs w:val="20"/>
        </w:rPr>
      </w:pPr>
      <w:r w:rsidRPr="00613D03">
        <w:rPr>
          <w:rFonts w:ascii="Times New Roman" w:hAnsi="Times New Roman" w:cs="Times New Roman"/>
          <w:b/>
          <w:sz w:val="20"/>
          <w:szCs w:val="20"/>
        </w:rPr>
        <w:t>Fig. 2</w:t>
      </w:r>
      <w:r>
        <w:rPr>
          <w:rFonts w:ascii="Times New Roman" w:hAnsi="Times New Roman" w:cs="Times New Roman"/>
          <w:b/>
          <w:sz w:val="20"/>
          <w:szCs w:val="20"/>
        </w:rPr>
        <w:t>2</w:t>
      </w:r>
      <w:r w:rsidRPr="00613D03">
        <w:rPr>
          <w:rFonts w:ascii="Times New Roman" w:hAnsi="Times New Roman" w:cs="Times New Roman"/>
          <w:sz w:val="20"/>
          <w:szCs w:val="20"/>
        </w:rPr>
        <w:t xml:space="preserve"> Amostra citológica de aspirado de linfonodo com linfoma </w:t>
      </w:r>
      <w:r>
        <w:rPr>
          <w:rFonts w:ascii="Times New Roman" w:hAnsi="Times New Roman" w:cs="Times New Roman"/>
          <w:sz w:val="20"/>
          <w:szCs w:val="20"/>
        </w:rPr>
        <w:t>LDCBG</w:t>
      </w:r>
      <w:r w:rsidRPr="00613D03">
        <w:rPr>
          <w:rFonts w:ascii="Times New Roman" w:hAnsi="Times New Roman" w:cs="Times New Roman"/>
          <w:sz w:val="20"/>
          <w:szCs w:val="20"/>
        </w:rPr>
        <w:t>-CB. Linfócitos médios a grandes constituem 60 a 90% da população. Coloração Wright-Giemsa, 100</w:t>
      </w:r>
      <w:r w:rsidR="00B60AAE">
        <w:rPr>
          <w:rFonts w:ascii="Times New Roman" w:hAnsi="Times New Roman" w:cs="Times New Roman"/>
          <w:sz w:val="20"/>
          <w:szCs w:val="20"/>
        </w:rPr>
        <w:t>0X. [Adaptado de 48</w:t>
      </w:r>
      <w:r w:rsidRPr="00613D03">
        <w:rPr>
          <w:rFonts w:ascii="Times New Roman" w:hAnsi="Times New Roman" w:cs="Times New Roman"/>
          <w:sz w:val="20"/>
          <w:szCs w:val="20"/>
        </w:rPr>
        <w:t>]</w:t>
      </w:r>
    </w:p>
    <w:p w:rsidR="00690AD3" w:rsidRDefault="00690AD3" w:rsidP="00690AD3">
      <w:pPr>
        <w:autoSpaceDE w:val="0"/>
        <w:autoSpaceDN w:val="0"/>
        <w:adjustRightInd w:val="0"/>
        <w:spacing w:after="0" w:line="240" w:lineRule="auto"/>
        <w:rPr>
          <w:rFonts w:ascii="Garamond-Book" w:hAnsi="Garamond-Book" w:cs="Garamond-Book"/>
          <w:sz w:val="20"/>
          <w:szCs w:val="20"/>
        </w:rPr>
      </w:pPr>
    </w:p>
    <w:p w:rsidR="00690AD3" w:rsidRDefault="00690AD3" w:rsidP="00690AD3">
      <w:pPr>
        <w:autoSpaceDE w:val="0"/>
        <w:autoSpaceDN w:val="0"/>
        <w:adjustRightInd w:val="0"/>
        <w:spacing w:after="0" w:line="240" w:lineRule="auto"/>
        <w:rPr>
          <w:rFonts w:ascii="Garamond-Book" w:hAnsi="Garamond-Book" w:cs="Garamond-Book"/>
          <w:sz w:val="20"/>
          <w:szCs w:val="20"/>
        </w:rPr>
      </w:pPr>
    </w:p>
    <w:p w:rsidR="00690AD3" w:rsidRDefault="00690AD3" w:rsidP="00690AD3">
      <w:pPr>
        <w:autoSpaceDE w:val="0"/>
        <w:autoSpaceDN w:val="0"/>
        <w:adjustRightInd w:val="0"/>
        <w:spacing w:after="0" w:line="240" w:lineRule="auto"/>
        <w:rPr>
          <w:rFonts w:ascii="Garamond-Book" w:hAnsi="Garamond-Book" w:cs="Garamond-Book"/>
          <w:sz w:val="20"/>
          <w:szCs w:val="20"/>
        </w:rPr>
      </w:pPr>
    </w:p>
    <w:p w:rsidR="00690AD3" w:rsidRDefault="00690AD3" w:rsidP="00690AD3">
      <w:pPr>
        <w:autoSpaceDE w:val="0"/>
        <w:autoSpaceDN w:val="0"/>
        <w:adjustRightInd w:val="0"/>
        <w:spacing w:after="0" w:line="240" w:lineRule="auto"/>
        <w:rPr>
          <w:rFonts w:ascii="Garamond-Book" w:hAnsi="Garamond-Book" w:cs="Garamond-Book"/>
          <w:sz w:val="20"/>
          <w:szCs w:val="20"/>
        </w:rPr>
      </w:pPr>
    </w:p>
    <w:p w:rsidR="00690AD3" w:rsidRPr="00B80E74" w:rsidRDefault="00690AD3" w:rsidP="00690AD3">
      <w:pPr>
        <w:autoSpaceDE w:val="0"/>
        <w:autoSpaceDN w:val="0"/>
        <w:adjustRightInd w:val="0"/>
        <w:spacing w:after="0" w:line="240" w:lineRule="auto"/>
        <w:rPr>
          <w:rFonts w:ascii="Garamond-Book" w:hAnsi="Garamond-Book" w:cs="Garamond-Book"/>
          <w:sz w:val="20"/>
          <w:szCs w:val="20"/>
        </w:rPr>
      </w:pPr>
    </w:p>
    <w:p w:rsidR="00B3759D" w:rsidRPr="006563FC" w:rsidRDefault="00690AD3" w:rsidP="00644D41">
      <w:pPr>
        <w:autoSpaceDE w:val="0"/>
        <w:autoSpaceDN w:val="0"/>
        <w:adjustRightInd w:val="0"/>
        <w:spacing w:after="0" w:line="360" w:lineRule="auto"/>
        <w:ind w:firstLine="708"/>
        <w:jc w:val="both"/>
        <w:rPr>
          <w:rFonts w:ascii="Times New Roman" w:hAnsi="Times New Roman" w:cs="Times New Roman"/>
          <w:bCs/>
          <w:sz w:val="24"/>
          <w:szCs w:val="24"/>
        </w:rPr>
      </w:pPr>
      <w:r>
        <w:rPr>
          <w:rFonts w:ascii="Times New Roman" w:hAnsi="Times New Roman" w:cs="Times New Roman"/>
          <w:sz w:val="24"/>
          <w:szCs w:val="24"/>
        </w:rPr>
        <w:t>Os l</w:t>
      </w:r>
      <w:r w:rsidRPr="007E6E67">
        <w:rPr>
          <w:rFonts w:ascii="Times New Roman" w:hAnsi="Times New Roman" w:cs="Times New Roman"/>
          <w:sz w:val="24"/>
          <w:szCs w:val="24"/>
        </w:rPr>
        <w:t>infomas da zona marginal (</w:t>
      </w:r>
      <w:r>
        <w:rPr>
          <w:rFonts w:ascii="Times New Roman" w:hAnsi="Times New Roman" w:cs="Times New Roman"/>
          <w:sz w:val="24"/>
          <w:szCs w:val="24"/>
        </w:rPr>
        <w:t>LZM</w:t>
      </w:r>
      <w:r w:rsidRPr="007E6E67">
        <w:rPr>
          <w:rFonts w:ascii="Times New Roman" w:hAnsi="Times New Roman" w:cs="Times New Roman"/>
          <w:sz w:val="24"/>
          <w:szCs w:val="24"/>
        </w:rPr>
        <w:t xml:space="preserve">), independentemente se </w:t>
      </w:r>
      <w:r>
        <w:rPr>
          <w:rFonts w:ascii="Times New Roman" w:hAnsi="Times New Roman" w:cs="Times New Roman"/>
          <w:sz w:val="24"/>
          <w:szCs w:val="24"/>
        </w:rPr>
        <w:t xml:space="preserve">localizados </w:t>
      </w:r>
      <w:r w:rsidRPr="007E6E67">
        <w:rPr>
          <w:rFonts w:ascii="Times New Roman" w:hAnsi="Times New Roman" w:cs="Times New Roman"/>
          <w:sz w:val="24"/>
          <w:szCs w:val="24"/>
        </w:rPr>
        <w:t xml:space="preserve">no baço ou linfonodos, são indolentes proliferações clonais dos </w:t>
      </w:r>
      <w:r>
        <w:rPr>
          <w:rFonts w:ascii="Times New Roman" w:hAnsi="Times New Roman" w:cs="Times New Roman"/>
          <w:sz w:val="24"/>
          <w:szCs w:val="24"/>
        </w:rPr>
        <w:t>linfócitos B que apresentam uma</w:t>
      </w:r>
      <w:r w:rsidRPr="007E6E67">
        <w:rPr>
          <w:rFonts w:ascii="Times New Roman" w:hAnsi="Times New Roman" w:cs="Times New Roman"/>
          <w:sz w:val="24"/>
          <w:szCs w:val="24"/>
        </w:rPr>
        <w:t xml:space="preserve"> arquitectura distintiva</w:t>
      </w:r>
      <w:r w:rsidR="00B60AAE">
        <w:rPr>
          <w:rFonts w:ascii="Times New Roman" w:hAnsi="Times New Roman" w:cs="Times New Roman"/>
          <w:sz w:val="24"/>
          <w:szCs w:val="24"/>
        </w:rPr>
        <w:t xml:space="preserve"> [53, 48</w:t>
      </w:r>
      <w:r>
        <w:rPr>
          <w:rFonts w:ascii="Times New Roman" w:hAnsi="Times New Roman" w:cs="Times New Roman"/>
          <w:sz w:val="24"/>
          <w:szCs w:val="24"/>
        </w:rPr>
        <w:t>]</w:t>
      </w:r>
      <w:r w:rsidRPr="007E6E67">
        <w:rPr>
          <w:rFonts w:ascii="Times New Roman" w:hAnsi="Times New Roman" w:cs="Times New Roman"/>
          <w:sz w:val="24"/>
          <w:szCs w:val="24"/>
        </w:rPr>
        <w:t>. Os agregados das células neoplásicas encontram-se em redor do que resta dos centros germinativos atrofiados, assemelhando-se à zona marginal do folículo do linfonodo.</w:t>
      </w:r>
    </w:p>
    <w:sectPr w:rsidR="00B3759D" w:rsidRPr="006563FC" w:rsidSect="003E0950">
      <w:headerReference w:type="default" r:id="rId20"/>
      <w:footerReference w:type="default" r:id="rId21"/>
      <w:pgSz w:w="12240" w:h="15840"/>
      <w:pgMar w:top="1417" w:right="1701" w:bottom="1417" w:left="1701" w:header="720" w:footer="720" w:gutter="0"/>
      <w:pgNumType w:start="4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00F8" w:rsidRDefault="003F00F8" w:rsidP="00953DF8">
      <w:pPr>
        <w:spacing w:after="0" w:line="240" w:lineRule="auto"/>
      </w:pPr>
      <w:r>
        <w:separator/>
      </w:r>
    </w:p>
  </w:endnote>
  <w:endnote w:type="continuationSeparator" w:id="0">
    <w:p w:rsidR="003F00F8" w:rsidRDefault="003F00F8" w:rsidP="00953D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Book">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00437"/>
      <w:docPartObj>
        <w:docPartGallery w:val="Page Numbers (Bottom of Page)"/>
        <w:docPartUnique/>
      </w:docPartObj>
    </w:sdtPr>
    <w:sdtContent>
      <w:p w:rsidR="0014518E" w:rsidRDefault="0015401C">
        <w:pPr>
          <w:pStyle w:val="Footer"/>
          <w:jc w:val="right"/>
        </w:pPr>
        <w:fldSimple w:instr=" PAGE   \* MERGEFORMAT ">
          <w:r w:rsidR="009C1B97">
            <w:rPr>
              <w:noProof/>
            </w:rPr>
            <w:t>56</w:t>
          </w:r>
        </w:fldSimple>
      </w:p>
    </w:sdtContent>
  </w:sdt>
  <w:p w:rsidR="0014518E" w:rsidRDefault="001451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00F8" w:rsidRDefault="003F00F8" w:rsidP="00953DF8">
      <w:pPr>
        <w:spacing w:after="0" w:line="240" w:lineRule="auto"/>
      </w:pPr>
      <w:r>
        <w:separator/>
      </w:r>
    </w:p>
  </w:footnote>
  <w:footnote w:type="continuationSeparator" w:id="0">
    <w:p w:rsidR="003F00F8" w:rsidRDefault="003F00F8" w:rsidP="00953D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938"/>
      <w:gridCol w:w="1130"/>
    </w:tblGrid>
    <w:tr w:rsidR="0014518E">
      <w:trPr>
        <w:trHeight w:val="288"/>
      </w:trPr>
      <w:sdt>
        <w:sdtPr>
          <w:rPr>
            <w:rFonts w:ascii="Times New Roman" w:eastAsiaTheme="majorEastAsia" w:hAnsi="Times New Roman" w:cs="Times New Roman"/>
            <w:sz w:val="24"/>
            <w:szCs w:val="24"/>
          </w:rPr>
          <w:alias w:val="Título"/>
          <w:id w:val="77761602"/>
          <w:placeholder>
            <w:docPart w:val="BF95218D425847C7B72EBA3D913912B2"/>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14518E" w:rsidRDefault="0014518E" w:rsidP="0081209C">
              <w:pPr>
                <w:pStyle w:val="Header"/>
                <w:jc w:val="right"/>
                <w:rPr>
                  <w:rFonts w:asciiTheme="majorHAnsi" w:eastAsiaTheme="majorEastAsia" w:hAnsiTheme="majorHAnsi" w:cstheme="majorBidi"/>
                  <w:sz w:val="36"/>
                  <w:szCs w:val="36"/>
                </w:rPr>
              </w:pPr>
              <w:r w:rsidRPr="00953DF8">
                <w:rPr>
                  <w:rFonts w:ascii="Times New Roman" w:eastAsiaTheme="majorEastAsia" w:hAnsi="Times New Roman" w:cs="Times New Roman"/>
                  <w:sz w:val="24"/>
                  <w:szCs w:val="24"/>
                </w:rPr>
                <w:t>Valor do diagn</w:t>
              </w:r>
              <w:r>
                <w:rPr>
                  <w:rFonts w:ascii="Times New Roman" w:eastAsiaTheme="majorEastAsia" w:hAnsi="Times New Roman" w:cs="Times New Roman"/>
                  <w:sz w:val="24"/>
                  <w:szCs w:val="24"/>
                </w:rPr>
                <w:t>óstico citológico em clínica de</w:t>
              </w:r>
              <w:r w:rsidRPr="00953DF8">
                <w:rPr>
                  <w:rFonts w:ascii="Times New Roman" w:eastAsiaTheme="majorEastAsia" w:hAnsi="Times New Roman" w:cs="Times New Roman"/>
                  <w:sz w:val="24"/>
                  <w:szCs w:val="24"/>
                </w:rPr>
                <w:t xml:space="preserve"> animais</w:t>
              </w:r>
              <w:r>
                <w:rPr>
                  <w:rFonts w:ascii="Times New Roman" w:eastAsiaTheme="majorEastAsia" w:hAnsi="Times New Roman" w:cs="Times New Roman"/>
                  <w:sz w:val="24"/>
                  <w:szCs w:val="24"/>
                </w:rPr>
                <w:t xml:space="preserve"> de companhia</w:t>
              </w:r>
            </w:p>
          </w:tc>
        </w:sdtContent>
      </w:sdt>
      <w:sdt>
        <w:sdtPr>
          <w:rPr>
            <w:rFonts w:ascii="Times New Roman" w:eastAsiaTheme="majorEastAsia" w:hAnsi="Times New Roman" w:cs="Times New Roman"/>
            <w:bCs/>
            <w:sz w:val="24"/>
            <w:szCs w:val="24"/>
          </w:rPr>
          <w:alias w:val="Ano"/>
          <w:id w:val="77761609"/>
          <w:placeholder>
            <w:docPart w:val="B364FCFC1ACB4199AF1A4F9D89EE9BB6"/>
          </w:placeholder>
          <w:dataBinding w:prefixMappings="xmlns:ns0='http://schemas.microsoft.com/office/2006/coverPageProps'" w:xpath="/ns0:CoverPageProperties[1]/ns0:PublishDate[1]" w:storeItemID="{55AF091B-3C7A-41E3-B477-F2FDAA23CFDA}"/>
          <w:date w:fullDate="2011-01-01T00:00:00Z">
            <w:dateFormat w:val="yyyy"/>
            <w:lid w:val="pt-PT"/>
            <w:storeMappedDataAs w:val="dateTime"/>
            <w:calendar w:val="gregorian"/>
          </w:date>
        </w:sdtPr>
        <w:sdtContent>
          <w:tc>
            <w:tcPr>
              <w:tcW w:w="1105" w:type="dxa"/>
            </w:tcPr>
            <w:p w:rsidR="0014518E" w:rsidRDefault="0014518E" w:rsidP="00953DF8">
              <w:pPr>
                <w:pStyle w:val="Header"/>
                <w:rPr>
                  <w:rFonts w:asciiTheme="majorHAnsi" w:eastAsiaTheme="majorEastAsia" w:hAnsiTheme="majorHAnsi" w:cstheme="majorBidi"/>
                  <w:b/>
                  <w:bCs/>
                  <w:color w:val="4F81BD" w:themeColor="accent1"/>
                  <w:sz w:val="36"/>
                  <w:szCs w:val="36"/>
                </w:rPr>
              </w:pPr>
              <w:r w:rsidRPr="00953DF8">
                <w:rPr>
                  <w:rFonts w:ascii="Times New Roman" w:eastAsiaTheme="majorEastAsia" w:hAnsi="Times New Roman" w:cs="Times New Roman"/>
                  <w:bCs/>
                  <w:sz w:val="24"/>
                  <w:szCs w:val="24"/>
                </w:rPr>
                <w:t>2011</w:t>
              </w:r>
            </w:p>
          </w:tc>
        </w:sdtContent>
      </w:sdt>
    </w:tr>
  </w:tbl>
  <w:p w:rsidR="0014518E" w:rsidRDefault="0014518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85296"/>
    <w:multiLevelType w:val="hybridMultilevel"/>
    <w:tmpl w:val="F210122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2B313506"/>
    <w:multiLevelType w:val="hybridMultilevel"/>
    <w:tmpl w:val="D2163F8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3C5B3436"/>
    <w:multiLevelType w:val="hybridMultilevel"/>
    <w:tmpl w:val="1ED423A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51502957"/>
    <w:multiLevelType w:val="hybridMultilevel"/>
    <w:tmpl w:val="5DA60F24"/>
    <w:lvl w:ilvl="0" w:tplc="40A0A1D4">
      <w:start w:val="1"/>
      <w:numFmt w:val="decimal"/>
      <w:lvlText w:val="%1."/>
      <w:lvlJc w:val="left"/>
      <w:pPr>
        <w:ind w:left="720" w:hanging="360"/>
      </w:pPr>
      <w:rPr>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71691A3E"/>
    <w:multiLevelType w:val="hybridMultilevel"/>
    <w:tmpl w:val="3CFC02A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792C6EC7"/>
    <w:multiLevelType w:val="hybridMultilevel"/>
    <w:tmpl w:val="36FE188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characterSpacingControl w:val="doNotCompress"/>
  <w:footnotePr>
    <w:footnote w:id="-1"/>
    <w:footnote w:id="0"/>
  </w:footnotePr>
  <w:endnotePr>
    <w:endnote w:id="-1"/>
    <w:endnote w:id="0"/>
  </w:endnotePr>
  <w:compat/>
  <w:rsids>
    <w:rsidRoot w:val="00C615DE"/>
    <w:rsid w:val="00004FBA"/>
    <w:rsid w:val="00010DB9"/>
    <w:rsid w:val="00013860"/>
    <w:rsid w:val="0001438F"/>
    <w:rsid w:val="00014D3B"/>
    <w:rsid w:val="0001525C"/>
    <w:rsid w:val="0002223B"/>
    <w:rsid w:val="0002275F"/>
    <w:rsid w:val="000260D8"/>
    <w:rsid w:val="0002673A"/>
    <w:rsid w:val="00026ACE"/>
    <w:rsid w:val="00032709"/>
    <w:rsid w:val="00033E4A"/>
    <w:rsid w:val="00033EC5"/>
    <w:rsid w:val="000344D2"/>
    <w:rsid w:val="00035358"/>
    <w:rsid w:val="000362D1"/>
    <w:rsid w:val="000369B5"/>
    <w:rsid w:val="000433F6"/>
    <w:rsid w:val="00044942"/>
    <w:rsid w:val="0004684B"/>
    <w:rsid w:val="000524E9"/>
    <w:rsid w:val="00057E04"/>
    <w:rsid w:val="000613E8"/>
    <w:rsid w:val="000615F1"/>
    <w:rsid w:val="00061AF8"/>
    <w:rsid w:val="00064EBC"/>
    <w:rsid w:val="0006573F"/>
    <w:rsid w:val="00066D0F"/>
    <w:rsid w:val="00067CD5"/>
    <w:rsid w:val="00073A0C"/>
    <w:rsid w:val="00073C0A"/>
    <w:rsid w:val="00082563"/>
    <w:rsid w:val="00083BBC"/>
    <w:rsid w:val="000846B3"/>
    <w:rsid w:val="000853E3"/>
    <w:rsid w:val="00085445"/>
    <w:rsid w:val="000858B2"/>
    <w:rsid w:val="0009329E"/>
    <w:rsid w:val="0009472E"/>
    <w:rsid w:val="000A0456"/>
    <w:rsid w:val="000A35DF"/>
    <w:rsid w:val="000A61E9"/>
    <w:rsid w:val="000B0164"/>
    <w:rsid w:val="000B3AB1"/>
    <w:rsid w:val="000B4F13"/>
    <w:rsid w:val="000C5BAA"/>
    <w:rsid w:val="000C7DE2"/>
    <w:rsid w:val="000D1C9E"/>
    <w:rsid w:val="000D613E"/>
    <w:rsid w:val="000D7460"/>
    <w:rsid w:val="000E47A7"/>
    <w:rsid w:val="000E5A6D"/>
    <w:rsid w:val="000E5BE2"/>
    <w:rsid w:val="000E5FFF"/>
    <w:rsid w:val="000F3102"/>
    <w:rsid w:val="000F4C30"/>
    <w:rsid w:val="000F55CC"/>
    <w:rsid w:val="0010482C"/>
    <w:rsid w:val="00117F26"/>
    <w:rsid w:val="00121F7B"/>
    <w:rsid w:val="001270D4"/>
    <w:rsid w:val="00127644"/>
    <w:rsid w:val="00133A4B"/>
    <w:rsid w:val="0013518F"/>
    <w:rsid w:val="00135584"/>
    <w:rsid w:val="00144441"/>
    <w:rsid w:val="0014518E"/>
    <w:rsid w:val="00151523"/>
    <w:rsid w:val="001516DD"/>
    <w:rsid w:val="001520AA"/>
    <w:rsid w:val="00152E7A"/>
    <w:rsid w:val="00153977"/>
    <w:rsid w:val="0015401C"/>
    <w:rsid w:val="001548BB"/>
    <w:rsid w:val="0015521A"/>
    <w:rsid w:val="00166062"/>
    <w:rsid w:val="0017468C"/>
    <w:rsid w:val="001776ED"/>
    <w:rsid w:val="001808FE"/>
    <w:rsid w:val="001818C1"/>
    <w:rsid w:val="00185156"/>
    <w:rsid w:val="001858B8"/>
    <w:rsid w:val="00191E6C"/>
    <w:rsid w:val="001922FB"/>
    <w:rsid w:val="001962F8"/>
    <w:rsid w:val="00197F67"/>
    <w:rsid w:val="001A0878"/>
    <w:rsid w:val="001A0E9F"/>
    <w:rsid w:val="001B1FE8"/>
    <w:rsid w:val="001B579F"/>
    <w:rsid w:val="001B781C"/>
    <w:rsid w:val="001C14C4"/>
    <w:rsid w:val="001C3AF9"/>
    <w:rsid w:val="001E0F2D"/>
    <w:rsid w:val="001E1016"/>
    <w:rsid w:val="001F47FB"/>
    <w:rsid w:val="00201131"/>
    <w:rsid w:val="00201CFA"/>
    <w:rsid w:val="0020410B"/>
    <w:rsid w:val="00204C71"/>
    <w:rsid w:val="002053F9"/>
    <w:rsid w:val="00206923"/>
    <w:rsid w:val="002110A6"/>
    <w:rsid w:val="002123CF"/>
    <w:rsid w:val="002127AD"/>
    <w:rsid w:val="00220F2C"/>
    <w:rsid w:val="002223D1"/>
    <w:rsid w:val="00224AB9"/>
    <w:rsid w:val="00227732"/>
    <w:rsid w:val="00245D1D"/>
    <w:rsid w:val="002504EB"/>
    <w:rsid w:val="002560ED"/>
    <w:rsid w:val="00256382"/>
    <w:rsid w:val="0025711E"/>
    <w:rsid w:val="00264523"/>
    <w:rsid w:val="002660BA"/>
    <w:rsid w:val="00267BDD"/>
    <w:rsid w:val="00271DE3"/>
    <w:rsid w:val="00272B00"/>
    <w:rsid w:val="0028013A"/>
    <w:rsid w:val="002812E8"/>
    <w:rsid w:val="0028244E"/>
    <w:rsid w:val="002836C4"/>
    <w:rsid w:val="00283E1D"/>
    <w:rsid w:val="00284125"/>
    <w:rsid w:val="00294820"/>
    <w:rsid w:val="002A3909"/>
    <w:rsid w:val="002A4156"/>
    <w:rsid w:val="002A7BF0"/>
    <w:rsid w:val="002B0FE9"/>
    <w:rsid w:val="002B5BAC"/>
    <w:rsid w:val="002C2D04"/>
    <w:rsid w:val="002C36FC"/>
    <w:rsid w:val="002D4B54"/>
    <w:rsid w:val="002E13C0"/>
    <w:rsid w:val="002F0C08"/>
    <w:rsid w:val="002F20FB"/>
    <w:rsid w:val="002F61DE"/>
    <w:rsid w:val="00300003"/>
    <w:rsid w:val="003004D3"/>
    <w:rsid w:val="00300842"/>
    <w:rsid w:val="003024CB"/>
    <w:rsid w:val="003058FF"/>
    <w:rsid w:val="003069F6"/>
    <w:rsid w:val="00320C86"/>
    <w:rsid w:val="00330B01"/>
    <w:rsid w:val="0033273A"/>
    <w:rsid w:val="00334E36"/>
    <w:rsid w:val="003370CE"/>
    <w:rsid w:val="0034150B"/>
    <w:rsid w:val="003443EF"/>
    <w:rsid w:val="0034726B"/>
    <w:rsid w:val="00351918"/>
    <w:rsid w:val="00351A9E"/>
    <w:rsid w:val="00352493"/>
    <w:rsid w:val="00360CED"/>
    <w:rsid w:val="00362BE3"/>
    <w:rsid w:val="003635E9"/>
    <w:rsid w:val="00375D6A"/>
    <w:rsid w:val="00375DB9"/>
    <w:rsid w:val="00377056"/>
    <w:rsid w:val="00380D03"/>
    <w:rsid w:val="00380F1D"/>
    <w:rsid w:val="00383636"/>
    <w:rsid w:val="0038385A"/>
    <w:rsid w:val="0038429F"/>
    <w:rsid w:val="00390706"/>
    <w:rsid w:val="00390A98"/>
    <w:rsid w:val="003A21CA"/>
    <w:rsid w:val="003A66F7"/>
    <w:rsid w:val="003B1D20"/>
    <w:rsid w:val="003B6814"/>
    <w:rsid w:val="003B6E3E"/>
    <w:rsid w:val="003C17FB"/>
    <w:rsid w:val="003C4357"/>
    <w:rsid w:val="003C767D"/>
    <w:rsid w:val="003D30AB"/>
    <w:rsid w:val="003D3839"/>
    <w:rsid w:val="003D3926"/>
    <w:rsid w:val="003D7B96"/>
    <w:rsid w:val="003E0950"/>
    <w:rsid w:val="003E13FF"/>
    <w:rsid w:val="003E227F"/>
    <w:rsid w:val="003E2D44"/>
    <w:rsid w:val="003E4735"/>
    <w:rsid w:val="003E770E"/>
    <w:rsid w:val="003F00F8"/>
    <w:rsid w:val="003F7A37"/>
    <w:rsid w:val="00407880"/>
    <w:rsid w:val="004115B9"/>
    <w:rsid w:val="00411904"/>
    <w:rsid w:val="00420DE0"/>
    <w:rsid w:val="0042324C"/>
    <w:rsid w:val="00423253"/>
    <w:rsid w:val="00425695"/>
    <w:rsid w:val="004313B9"/>
    <w:rsid w:val="00435416"/>
    <w:rsid w:val="00441870"/>
    <w:rsid w:val="00447763"/>
    <w:rsid w:val="00456A99"/>
    <w:rsid w:val="00456AE6"/>
    <w:rsid w:val="00456BA1"/>
    <w:rsid w:val="00456C34"/>
    <w:rsid w:val="004625CC"/>
    <w:rsid w:val="00470DF4"/>
    <w:rsid w:val="00471590"/>
    <w:rsid w:val="004737D4"/>
    <w:rsid w:val="00474093"/>
    <w:rsid w:val="00476B2D"/>
    <w:rsid w:val="00481B5D"/>
    <w:rsid w:val="004827D4"/>
    <w:rsid w:val="00487B92"/>
    <w:rsid w:val="00491954"/>
    <w:rsid w:val="004A2E58"/>
    <w:rsid w:val="004A4EEA"/>
    <w:rsid w:val="004A5861"/>
    <w:rsid w:val="004A59E2"/>
    <w:rsid w:val="004A6307"/>
    <w:rsid w:val="004A66FC"/>
    <w:rsid w:val="004B08DE"/>
    <w:rsid w:val="004B2199"/>
    <w:rsid w:val="004C066E"/>
    <w:rsid w:val="004C33A1"/>
    <w:rsid w:val="004C4CB9"/>
    <w:rsid w:val="004C6E90"/>
    <w:rsid w:val="004D2E30"/>
    <w:rsid w:val="004D6182"/>
    <w:rsid w:val="004D6C60"/>
    <w:rsid w:val="004E1C64"/>
    <w:rsid w:val="004E323A"/>
    <w:rsid w:val="004E4D11"/>
    <w:rsid w:val="004E6B42"/>
    <w:rsid w:val="004F5678"/>
    <w:rsid w:val="00502D28"/>
    <w:rsid w:val="00510947"/>
    <w:rsid w:val="00510EE6"/>
    <w:rsid w:val="0051217C"/>
    <w:rsid w:val="0052347E"/>
    <w:rsid w:val="00524835"/>
    <w:rsid w:val="00525B5B"/>
    <w:rsid w:val="00526287"/>
    <w:rsid w:val="00541A71"/>
    <w:rsid w:val="0054612B"/>
    <w:rsid w:val="00551E60"/>
    <w:rsid w:val="00551E91"/>
    <w:rsid w:val="0055440A"/>
    <w:rsid w:val="0055507A"/>
    <w:rsid w:val="00555A1C"/>
    <w:rsid w:val="005564D7"/>
    <w:rsid w:val="00557B02"/>
    <w:rsid w:val="00560BC5"/>
    <w:rsid w:val="00560DDD"/>
    <w:rsid w:val="00563022"/>
    <w:rsid w:val="00570C2A"/>
    <w:rsid w:val="00573975"/>
    <w:rsid w:val="0057731E"/>
    <w:rsid w:val="00581E70"/>
    <w:rsid w:val="00585480"/>
    <w:rsid w:val="00585F2B"/>
    <w:rsid w:val="0059013C"/>
    <w:rsid w:val="00594AD6"/>
    <w:rsid w:val="005963C7"/>
    <w:rsid w:val="005A56DA"/>
    <w:rsid w:val="005B49AD"/>
    <w:rsid w:val="005B4BFF"/>
    <w:rsid w:val="005D64C5"/>
    <w:rsid w:val="005D6E8D"/>
    <w:rsid w:val="005E0BEC"/>
    <w:rsid w:val="005E1DB0"/>
    <w:rsid w:val="005F399B"/>
    <w:rsid w:val="005F5EFB"/>
    <w:rsid w:val="00600C15"/>
    <w:rsid w:val="00602786"/>
    <w:rsid w:val="00603FD2"/>
    <w:rsid w:val="00606985"/>
    <w:rsid w:val="00607019"/>
    <w:rsid w:val="00607292"/>
    <w:rsid w:val="00607AC3"/>
    <w:rsid w:val="00612216"/>
    <w:rsid w:val="00613D03"/>
    <w:rsid w:val="0061444A"/>
    <w:rsid w:val="00616E5A"/>
    <w:rsid w:val="00621510"/>
    <w:rsid w:val="006232BE"/>
    <w:rsid w:val="00624C81"/>
    <w:rsid w:val="00634522"/>
    <w:rsid w:val="00634944"/>
    <w:rsid w:val="0064039A"/>
    <w:rsid w:val="006421C9"/>
    <w:rsid w:val="006442BA"/>
    <w:rsid w:val="00644D41"/>
    <w:rsid w:val="00645135"/>
    <w:rsid w:val="00652220"/>
    <w:rsid w:val="006563FC"/>
    <w:rsid w:val="006576C6"/>
    <w:rsid w:val="00663C8B"/>
    <w:rsid w:val="00665130"/>
    <w:rsid w:val="00671A5F"/>
    <w:rsid w:val="00674303"/>
    <w:rsid w:val="006761E1"/>
    <w:rsid w:val="0067731C"/>
    <w:rsid w:val="006830E4"/>
    <w:rsid w:val="00683218"/>
    <w:rsid w:val="00684D03"/>
    <w:rsid w:val="00686E57"/>
    <w:rsid w:val="00690AD3"/>
    <w:rsid w:val="00690BB7"/>
    <w:rsid w:val="00693A9E"/>
    <w:rsid w:val="006949BC"/>
    <w:rsid w:val="006A2D90"/>
    <w:rsid w:val="006A4365"/>
    <w:rsid w:val="006A61DA"/>
    <w:rsid w:val="006A7F7A"/>
    <w:rsid w:val="006B271D"/>
    <w:rsid w:val="006B3417"/>
    <w:rsid w:val="006B59D2"/>
    <w:rsid w:val="006B786C"/>
    <w:rsid w:val="006C2DD9"/>
    <w:rsid w:val="006C30D8"/>
    <w:rsid w:val="006C5B14"/>
    <w:rsid w:val="006D2C26"/>
    <w:rsid w:val="006F5CAC"/>
    <w:rsid w:val="006F6206"/>
    <w:rsid w:val="00702BDA"/>
    <w:rsid w:val="0070728F"/>
    <w:rsid w:val="00712DFB"/>
    <w:rsid w:val="007213B4"/>
    <w:rsid w:val="00722F15"/>
    <w:rsid w:val="007257A6"/>
    <w:rsid w:val="00727F17"/>
    <w:rsid w:val="007308FD"/>
    <w:rsid w:val="00732515"/>
    <w:rsid w:val="00744BE6"/>
    <w:rsid w:val="0076135A"/>
    <w:rsid w:val="00762C67"/>
    <w:rsid w:val="00771F5D"/>
    <w:rsid w:val="00771FF3"/>
    <w:rsid w:val="00772A82"/>
    <w:rsid w:val="00777CCA"/>
    <w:rsid w:val="007817FE"/>
    <w:rsid w:val="00787BF5"/>
    <w:rsid w:val="0079583A"/>
    <w:rsid w:val="007979C5"/>
    <w:rsid w:val="007A416F"/>
    <w:rsid w:val="007A5801"/>
    <w:rsid w:val="007B2CD0"/>
    <w:rsid w:val="007B3865"/>
    <w:rsid w:val="007C1B68"/>
    <w:rsid w:val="007C22BF"/>
    <w:rsid w:val="007C250D"/>
    <w:rsid w:val="007C2E40"/>
    <w:rsid w:val="007C2F3B"/>
    <w:rsid w:val="007C3675"/>
    <w:rsid w:val="007E3CAF"/>
    <w:rsid w:val="007E3EF0"/>
    <w:rsid w:val="007E43A0"/>
    <w:rsid w:val="007E471D"/>
    <w:rsid w:val="007E6E67"/>
    <w:rsid w:val="007E7620"/>
    <w:rsid w:val="007F56A7"/>
    <w:rsid w:val="008035E2"/>
    <w:rsid w:val="00804166"/>
    <w:rsid w:val="008063DB"/>
    <w:rsid w:val="00806E95"/>
    <w:rsid w:val="0081209C"/>
    <w:rsid w:val="008125BB"/>
    <w:rsid w:val="0081278C"/>
    <w:rsid w:val="008159AD"/>
    <w:rsid w:val="0082054D"/>
    <w:rsid w:val="00833C6F"/>
    <w:rsid w:val="008341B1"/>
    <w:rsid w:val="008354ED"/>
    <w:rsid w:val="00836C2C"/>
    <w:rsid w:val="00836CCF"/>
    <w:rsid w:val="00845E1C"/>
    <w:rsid w:val="008475E8"/>
    <w:rsid w:val="0085608C"/>
    <w:rsid w:val="008560D9"/>
    <w:rsid w:val="008564CB"/>
    <w:rsid w:val="0086252F"/>
    <w:rsid w:val="0087329A"/>
    <w:rsid w:val="00881DA0"/>
    <w:rsid w:val="00882616"/>
    <w:rsid w:val="00882EA2"/>
    <w:rsid w:val="00883EF8"/>
    <w:rsid w:val="00885A85"/>
    <w:rsid w:val="00890513"/>
    <w:rsid w:val="008A2E3C"/>
    <w:rsid w:val="008A44B0"/>
    <w:rsid w:val="008A49F4"/>
    <w:rsid w:val="008A5167"/>
    <w:rsid w:val="008B0C7E"/>
    <w:rsid w:val="008B2FAA"/>
    <w:rsid w:val="008C1B22"/>
    <w:rsid w:val="008D0F34"/>
    <w:rsid w:val="008D1AFA"/>
    <w:rsid w:val="008D1E03"/>
    <w:rsid w:val="008D23DA"/>
    <w:rsid w:val="008D5115"/>
    <w:rsid w:val="008E1F45"/>
    <w:rsid w:val="008E3CB9"/>
    <w:rsid w:val="008E3E3A"/>
    <w:rsid w:val="008E6ACE"/>
    <w:rsid w:val="008E6B67"/>
    <w:rsid w:val="008F1A78"/>
    <w:rsid w:val="008F2AA2"/>
    <w:rsid w:val="009004FC"/>
    <w:rsid w:val="00901689"/>
    <w:rsid w:val="0090182C"/>
    <w:rsid w:val="00904C82"/>
    <w:rsid w:val="00905D07"/>
    <w:rsid w:val="0091107A"/>
    <w:rsid w:val="00911733"/>
    <w:rsid w:val="009147E0"/>
    <w:rsid w:val="00917F6A"/>
    <w:rsid w:val="00921A02"/>
    <w:rsid w:val="00923C07"/>
    <w:rsid w:val="009261FF"/>
    <w:rsid w:val="009275B9"/>
    <w:rsid w:val="00932830"/>
    <w:rsid w:val="009335CB"/>
    <w:rsid w:val="00935DEA"/>
    <w:rsid w:val="0093653F"/>
    <w:rsid w:val="0093681D"/>
    <w:rsid w:val="0093767B"/>
    <w:rsid w:val="00937904"/>
    <w:rsid w:val="00940784"/>
    <w:rsid w:val="0094148D"/>
    <w:rsid w:val="0094249D"/>
    <w:rsid w:val="00944C5B"/>
    <w:rsid w:val="0095150D"/>
    <w:rsid w:val="00952A8E"/>
    <w:rsid w:val="00952CF6"/>
    <w:rsid w:val="00953DF8"/>
    <w:rsid w:val="0095413F"/>
    <w:rsid w:val="0095753B"/>
    <w:rsid w:val="009630D7"/>
    <w:rsid w:val="009665C6"/>
    <w:rsid w:val="00971F36"/>
    <w:rsid w:val="00972C83"/>
    <w:rsid w:val="0097332B"/>
    <w:rsid w:val="00977D2B"/>
    <w:rsid w:val="009805DE"/>
    <w:rsid w:val="00980DEB"/>
    <w:rsid w:val="009966EC"/>
    <w:rsid w:val="009A0591"/>
    <w:rsid w:val="009A1D50"/>
    <w:rsid w:val="009A6E07"/>
    <w:rsid w:val="009B00CF"/>
    <w:rsid w:val="009B245A"/>
    <w:rsid w:val="009B4A04"/>
    <w:rsid w:val="009B53D0"/>
    <w:rsid w:val="009B5942"/>
    <w:rsid w:val="009B6325"/>
    <w:rsid w:val="009C0423"/>
    <w:rsid w:val="009C1B97"/>
    <w:rsid w:val="009C322E"/>
    <w:rsid w:val="009C57D2"/>
    <w:rsid w:val="009D1646"/>
    <w:rsid w:val="009D2048"/>
    <w:rsid w:val="009D4575"/>
    <w:rsid w:val="009D7775"/>
    <w:rsid w:val="009E5390"/>
    <w:rsid w:val="009E74F3"/>
    <w:rsid w:val="009F072E"/>
    <w:rsid w:val="009F26A8"/>
    <w:rsid w:val="009F5A31"/>
    <w:rsid w:val="009F6216"/>
    <w:rsid w:val="009F67ED"/>
    <w:rsid w:val="00A0380B"/>
    <w:rsid w:val="00A03BB5"/>
    <w:rsid w:val="00A04288"/>
    <w:rsid w:val="00A06DC5"/>
    <w:rsid w:val="00A07112"/>
    <w:rsid w:val="00A12F07"/>
    <w:rsid w:val="00A13C05"/>
    <w:rsid w:val="00A1489A"/>
    <w:rsid w:val="00A16B6F"/>
    <w:rsid w:val="00A2082C"/>
    <w:rsid w:val="00A27284"/>
    <w:rsid w:val="00A32B61"/>
    <w:rsid w:val="00A34A11"/>
    <w:rsid w:val="00A34BA4"/>
    <w:rsid w:val="00A40686"/>
    <w:rsid w:val="00A417FD"/>
    <w:rsid w:val="00A42737"/>
    <w:rsid w:val="00A42A5C"/>
    <w:rsid w:val="00A44868"/>
    <w:rsid w:val="00A527AF"/>
    <w:rsid w:val="00A535E5"/>
    <w:rsid w:val="00A548A7"/>
    <w:rsid w:val="00A5670B"/>
    <w:rsid w:val="00A60BC5"/>
    <w:rsid w:val="00A61469"/>
    <w:rsid w:val="00A65AAC"/>
    <w:rsid w:val="00A66B3B"/>
    <w:rsid w:val="00A703EC"/>
    <w:rsid w:val="00A75642"/>
    <w:rsid w:val="00A76AF5"/>
    <w:rsid w:val="00A81BDE"/>
    <w:rsid w:val="00A836F5"/>
    <w:rsid w:val="00A91959"/>
    <w:rsid w:val="00AA40AE"/>
    <w:rsid w:val="00AD2028"/>
    <w:rsid w:val="00AD77F2"/>
    <w:rsid w:val="00AF12EB"/>
    <w:rsid w:val="00AF38D9"/>
    <w:rsid w:val="00AF57EE"/>
    <w:rsid w:val="00B0278E"/>
    <w:rsid w:val="00B05A2C"/>
    <w:rsid w:val="00B077D6"/>
    <w:rsid w:val="00B11E13"/>
    <w:rsid w:val="00B14C0C"/>
    <w:rsid w:val="00B15CA0"/>
    <w:rsid w:val="00B168C8"/>
    <w:rsid w:val="00B1764A"/>
    <w:rsid w:val="00B27871"/>
    <w:rsid w:val="00B319B1"/>
    <w:rsid w:val="00B358CA"/>
    <w:rsid w:val="00B3759D"/>
    <w:rsid w:val="00B37D32"/>
    <w:rsid w:val="00B43D61"/>
    <w:rsid w:val="00B50DFF"/>
    <w:rsid w:val="00B534D0"/>
    <w:rsid w:val="00B5422A"/>
    <w:rsid w:val="00B55F8C"/>
    <w:rsid w:val="00B567AC"/>
    <w:rsid w:val="00B604AA"/>
    <w:rsid w:val="00B6071A"/>
    <w:rsid w:val="00B60AAE"/>
    <w:rsid w:val="00B63DBC"/>
    <w:rsid w:val="00B65CA3"/>
    <w:rsid w:val="00B7019B"/>
    <w:rsid w:val="00B72283"/>
    <w:rsid w:val="00B74F2F"/>
    <w:rsid w:val="00B80E74"/>
    <w:rsid w:val="00B8227B"/>
    <w:rsid w:val="00B86104"/>
    <w:rsid w:val="00B87AC8"/>
    <w:rsid w:val="00B9173A"/>
    <w:rsid w:val="00B950FB"/>
    <w:rsid w:val="00B961F4"/>
    <w:rsid w:val="00B963CD"/>
    <w:rsid w:val="00BA0597"/>
    <w:rsid w:val="00BA5329"/>
    <w:rsid w:val="00BA64A6"/>
    <w:rsid w:val="00BA6D91"/>
    <w:rsid w:val="00BB4492"/>
    <w:rsid w:val="00BC321A"/>
    <w:rsid w:val="00BC3D3C"/>
    <w:rsid w:val="00BC63F7"/>
    <w:rsid w:val="00BD50FD"/>
    <w:rsid w:val="00BD6194"/>
    <w:rsid w:val="00BD7D6E"/>
    <w:rsid w:val="00BD7EFC"/>
    <w:rsid w:val="00BE236C"/>
    <w:rsid w:val="00BE77DC"/>
    <w:rsid w:val="00BF1C04"/>
    <w:rsid w:val="00BF3082"/>
    <w:rsid w:val="00BF336E"/>
    <w:rsid w:val="00BF3962"/>
    <w:rsid w:val="00C01758"/>
    <w:rsid w:val="00C03ECD"/>
    <w:rsid w:val="00C11BE7"/>
    <w:rsid w:val="00C1473D"/>
    <w:rsid w:val="00C147C5"/>
    <w:rsid w:val="00C1518A"/>
    <w:rsid w:val="00C1675D"/>
    <w:rsid w:val="00C169A9"/>
    <w:rsid w:val="00C24641"/>
    <w:rsid w:val="00C254F3"/>
    <w:rsid w:val="00C31EB0"/>
    <w:rsid w:val="00C33675"/>
    <w:rsid w:val="00C33C37"/>
    <w:rsid w:val="00C33F38"/>
    <w:rsid w:val="00C35D04"/>
    <w:rsid w:val="00C4123E"/>
    <w:rsid w:val="00C43E42"/>
    <w:rsid w:val="00C521B0"/>
    <w:rsid w:val="00C615DE"/>
    <w:rsid w:val="00C64577"/>
    <w:rsid w:val="00C6742E"/>
    <w:rsid w:val="00C74D89"/>
    <w:rsid w:val="00C7715D"/>
    <w:rsid w:val="00C826BF"/>
    <w:rsid w:val="00C919C0"/>
    <w:rsid w:val="00C928C0"/>
    <w:rsid w:val="00C972B7"/>
    <w:rsid w:val="00CA08DA"/>
    <w:rsid w:val="00CA13F0"/>
    <w:rsid w:val="00CA2C7F"/>
    <w:rsid w:val="00CA4CDD"/>
    <w:rsid w:val="00CA63CE"/>
    <w:rsid w:val="00CA7E53"/>
    <w:rsid w:val="00CC0EF3"/>
    <w:rsid w:val="00CD0E4E"/>
    <w:rsid w:val="00CD4742"/>
    <w:rsid w:val="00CD551E"/>
    <w:rsid w:val="00CD7630"/>
    <w:rsid w:val="00CE17E8"/>
    <w:rsid w:val="00CE2A03"/>
    <w:rsid w:val="00CE3619"/>
    <w:rsid w:val="00CE73AB"/>
    <w:rsid w:val="00CF03F8"/>
    <w:rsid w:val="00CF13E2"/>
    <w:rsid w:val="00CF4C55"/>
    <w:rsid w:val="00CF726E"/>
    <w:rsid w:val="00D06536"/>
    <w:rsid w:val="00D06EC8"/>
    <w:rsid w:val="00D14C0E"/>
    <w:rsid w:val="00D174D0"/>
    <w:rsid w:val="00D20C29"/>
    <w:rsid w:val="00D2481C"/>
    <w:rsid w:val="00D32215"/>
    <w:rsid w:val="00D33AE2"/>
    <w:rsid w:val="00D375A9"/>
    <w:rsid w:val="00D4352C"/>
    <w:rsid w:val="00D45C1B"/>
    <w:rsid w:val="00D45C29"/>
    <w:rsid w:val="00D530D5"/>
    <w:rsid w:val="00D57277"/>
    <w:rsid w:val="00D622F3"/>
    <w:rsid w:val="00D66591"/>
    <w:rsid w:val="00D70991"/>
    <w:rsid w:val="00D71CF1"/>
    <w:rsid w:val="00D77D81"/>
    <w:rsid w:val="00D810C2"/>
    <w:rsid w:val="00D82175"/>
    <w:rsid w:val="00D82F8A"/>
    <w:rsid w:val="00D84B48"/>
    <w:rsid w:val="00D85278"/>
    <w:rsid w:val="00D87A9F"/>
    <w:rsid w:val="00D91DFD"/>
    <w:rsid w:val="00D92FE7"/>
    <w:rsid w:val="00DA3BEC"/>
    <w:rsid w:val="00DA4ED0"/>
    <w:rsid w:val="00DA5BDA"/>
    <w:rsid w:val="00DB5602"/>
    <w:rsid w:val="00DB757F"/>
    <w:rsid w:val="00DC060E"/>
    <w:rsid w:val="00DC0647"/>
    <w:rsid w:val="00DC0C81"/>
    <w:rsid w:val="00DC338F"/>
    <w:rsid w:val="00DC68E8"/>
    <w:rsid w:val="00DC6A55"/>
    <w:rsid w:val="00DC72A8"/>
    <w:rsid w:val="00DD574F"/>
    <w:rsid w:val="00DD6CE4"/>
    <w:rsid w:val="00DE131F"/>
    <w:rsid w:val="00DE3CDB"/>
    <w:rsid w:val="00DE659D"/>
    <w:rsid w:val="00DE7B43"/>
    <w:rsid w:val="00DF1673"/>
    <w:rsid w:val="00DF3D24"/>
    <w:rsid w:val="00DF4DBA"/>
    <w:rsid w:val="00E06342"/>
    <w:rsid w:val="00E07104"/>
    <w:rsid w:val="00E10339"/>
    <w:rsid w:val="00E10F02"/>
    <w:rsid w:val="00E1484C"/>
    <w:rsid w:val="00E17425"/>
    <w:rsid w:val="00E20162"/>
    <w:rsid w:val="00E215FF"/>
    <w:rsid w:val="00E24D36"/>
    <w:rsid w:val="00E27CFB"/>
    <w:rsid w:val="00E31226"/>
    <w:rsid w:val="00E316E4"/>
    <w:rsid w:val="00E31D85"/>
    <w:rsid w:val="00E326BC"/>
    <w:rsid w:val="00E36E8F"/>
    <w:rsid w:val="00E43611"/>
    <w:rsid w:val="00E44B7A"/>
    <w:rsid w:val="00E53D05"/>
    <w:rsid w:val="00E55347"/>
    <w:rsid w:val="00E56931"/>
    <w:rsid w:val="00E64E68"/>
    <w:rsid w:val="00E67A44"/>
    <w:rsid w:val="00E81753"/>
    <w:rsid w:val="00E82D25"/>
    <w:rsid w:val="00E84A8F"/>
    <w:rsid w:val="00E9006A"/>
    <w:rsid w:val="00E908D7"/>
    <w:rsid w:val="00E9563C"/>
    <w:rsid w:val="00EA00C4"/>
    <w:rsid w:val="00EA6346"/>
    <w:rsid w:val="00EA6556"/>
    <w:rsid w:val="00EA6DC5"/>
    <w:rsid w:val="00EB6ADD"/>
    <w:rsid w:val="00EB76C5"/>
    <w:rsid w:val="00EC2853"/>
    <w:rsid w:val="00ED01F7"/>
    <w:rsid w:val="00ED1B62"/>
    <w:rsid w:val="00ED4CC3"/>
    <w:rsid w:val="00EE14CB"/>
    <w:rsid w:val="00EE2675"/>
    <w:rsid w:val="00EE6A74"/>
    <w:rsid w:val="00EF1529"/>
    <w:rsid w:val="00EF57EB"/>
    <w:rsid w:val="00EF5B4C"/>
    <w:rsid w:val="00F02F68"/>
    <w:rsid w:val="00F053BB"/>
    <w:rsid w:val="00F11F70"/>
    <w:rsid w:val="00F13584"/>
    <w:rsid w:val="00F13BED"/>
    <w:rsid w:val="00F1622D"/>
    <w:rsid w:val="00F21AB3"/>
    <w:rsid w:val="00F33E71"/>
    <w:rsid w:val="00F374DD"/>
    <w:rsid w:val="00F40C79"/>
    <w:rsid w:val="00F444ED"/>
    <w:rsid w:val="00F51367"/>
    <w:rsid w:val="00F55BE6"/>
    <w:rsid w:val="00F6396E"/>
    <w:rsid w:val="00F640A0"/>
    <w:rsid w:val="00F657B3"/>
    <w:rsid w:val="00F72657"/>
    <w:rsid w:val="00F74157"/>
    <w:rsid w:val="00F808C3"/>
    <w:rsid w:val="00F836FA"/>
    <w:rsid w:val="00F843C9"/>
    <w:rsid w:val="00F8475C"/>
    <w:rsid w:val="00F87638"/>
    <w:rsid w:val="00F87F20"/>
    <w:rsid w:val="00F929ED"/>
    <w:rsid w:val="00F93C18"/>
    <w:rsid w:val="00F93F74"/>
    <w:rsid w:val="00F96CEF"/>
    <w:rsid w:val="00F973D3"/>
    <w:rsid w:val="00FA12B4"/>
    <w:rsid w:val="00FA339E"/>
    <w:rsid w:val="00FA5249"/>
    <w:rsid w:val="00FA79F6"/>
    <w:rsid w:val="00FB1591"/>
    <w:rsid w:val="00FB4F2C"/>
    <w:rsid w:val="00FC033F"/>
    <w:rsid w:val="00FC0387"/>
    <w:rsid w:val="00FC2621"/>
    <w:rsid w:val="00FD16CD"/>
    <w:rsid w:val="00FD2EA7"/>
    <w:rsid w:val="00FD3273"/>
    <w:rsid w:val="00FD77B0"/>
    <w:rsid w:val="00FE0829"/>
    <w:rsid w:val="00FE0E45"/>
    <w:rsid w:val="00FE10C4"/>
    <w:rsid w:val="00FE4A0C"/>
    <w:rsid w:val="00FE7724"/>
    <w:rsid w:val="00FF3E4E"/>
    <w:rsid w:val="00FF56C8"/>
    <w:rsid w:val="00FF6B38"/>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287"/>
  </w:style>
  <w:style w:type="paragraph" w:styleId="Heading1">
    <w:name w:val="heading 1"/>
    <w:basedOn w:val="Normal"/>
    <w:link w:val="Heading1Char"/>
    <w:uiPriority w:val="9"/>
    <w:qFormat/>
    <w:rsid w:val="00E82D25"/>
    <w:pPr>
      <w:spacing w:before="100" w:beforeAutospacing="1" w:after="100" w:afterAutospacing="1" w:line="264" w:lineRule="atLeast"/>
      <w:outlineLvl w:val="0"/>
    </w:pPr>
    <w:rPr>
      <w:rFonts w:ascii="Times New Roman" w:eastAsia="Times New Roman" w:hAnsi="Times New Roman" w:cs="Times New Roman"/>
      <w:b/>
      <w:bCs/>
      <w:kern w:val="36"/>
      <w:sz w:val="36"/>
      <w:szCs w:val="36"/>
      <w:lang w:eastAsia="pt-PT"/>
    </w:rPr>
  </w:style>
  <w:style w:type="paragraph" w:styleId="Heading3">
    <w:name w:val="heading 3"/>
    <w:basedOn w:val="Normal"/>
    <w:link w:val="Heading3Char"/>
    <w:uiPriority w:val="9"/>
    <w:qFormat/>
    <w:rsid w:val="00E82D25"/>
    <w:pPr>
      <w:spacing w:before="100" w:beforeAutospacing="1" w:after="100" w:afterAutospacing="1" w:line="240" w:lineRule="auto"/>
      <w:outlineLvl w:val="2"/>
    </w:pPr>
    <w:rPr>
      <w:rFonts w:ascii="Times New Roman" w:eastAsia="Times New Roman" w:hAnsi="Times New Roman" w:cs="Times New Roman"/>
      <w:b/>
      <w:bCs/>
      <w:sz w:val="34"/>
      <w:szCs w:val="34"/>
      <w:lang w:eastAsia="pt-PT"/>
    </w:rPr>
  </w:style>
  <w:style w:type="paragraph" w:styleId="Heading4">
    <w:name w:val="heading 4"/>
    <w:basedOn w:val="Normal"/>
    <w:link w:val="Heading4Char"/>
    <w:uiPriority w:val="9"/>
    <w:qFormat/>
    <w:rsid w:val="00E82D25"/>
    <w:pPr>
      <w:spacing w:before="100" w:beforeAutospacing="1" w:after="100" w:afterAutospacing="1" w:line="240" w:lineRule="auto"/>
      <w:outlineLvl w:val="3"/>
    </w:pPr>
    <w:rPr>
      <w:rFonts w:ascii="Times New Roman" w:eastAsia="Times New Roman" w:hAnsi="Times New Roman" w:cs="Times New Roman"/>
      <w:b/>
      <w:bCs/>
      <w:sz w:val="29"/>
      <w:szCs w:val="29"/>
      <w:lang w:eastAsia="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2D25"/>
    <w:rPr>
      <w:rFonts w:ascii="Times New Roman" w:eastAsia="Times New Roman" w:hAnsi="Times New Roman" w:cs="Times New Roman"/>
      <w:b/>
      <w:bCs/>
      <w:kern w:val="36"/>
      <w:sz w:val="36"/>
      <w:szCs w:val="36"/>
      <w:lang w:eastAsia="pt-PT"/>
    </w:rPr>
  </w:style>
  <w:style w:type="character" w:customStyle="1" w:styleId="Heading3Char">
    <w:name w:val="Heading 3 Char"/>
    <w:basedOn w:val="DefaultParagraphFont"/>
    <w:link w:val="Heading3"/>
    <w:uiPriority w:val="9"/>
    <w:rsid w:val="00E82D25"/>
    <w:rPr>
      <w:rFonts w:ascii="Times New Roman" w:eastAsia="Times New Roman" w:hAnsi="Times New Roman" w:cs="Times New Roman"/>
      <w:b/>
      <w:bCs/>
      <w:sz w:val="34"/>
      <w:szCs w:val="34"/>
      <w:lang w:eastAsia="pt-PT"/>
    </w:rPr>
  </w:style>
  <w:style w:type="character" w:customStyle="1" w:styleId="Heading4Char">
    <w:name w:val="Heading 4 Char"/>
    <w:basedOn w:val="DefaultParagraphFont"/>
    <w:link w:val="Heading4"/>
    <w:uiPriority w:val="9"/>
    <w:rsid w:val="00E82D25"/>
    <w:rPr>
      <w:rFonts w:ascii="Times New Roman" w:eastAsia="Times New Roman" w:hAnsi="Times New Roman" w:cs="Times New Roman"/>
      <w:b/>
      <w:bCs/>
      <w:sz w:val="29"/>
      <w:szCs w:val="29"/>
      <w:lang w:eastAsia="pt-PT"/>
    </w:rPr>
  </w:style>
  <w:style w:type="character" w:styleId="Hyperlink">
    <w:name w:val="Hyperlink"/>
    <w:basedOn w:val="DefaultParagraphFont"/>
    <w:uiPriority w:val="99"/>
    <w:semiHidden/>
    <w:unhideWhenUsed/>
    <w:rsid w:val="00E82D25"/>
    <w:rPr>
      <w:color w:val="0000FF"/>
      <w:u w:val="single"/>
    </w:rPr>
  </w:style>
  <w:style w:type="paragraph" w:styleId="NormalWeb">
    <w:name w:val="Normal (Web)"/>
    <w:basedOn w:val="Normal"/>
    <w:uiPriority w:val="99"/>
    <w:semiHidden/>
    <w:unhideWhenUsed/>
    <w:rsid w:val="00E82D25"/>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ListParagraph">
    <w:name w:val="List Paragraph"/>
    <w:basedOn w:val="Normal"/>
    <w:uiPriority w:val="34"/>
    <w:qFormat/>
    <w:rsid w:val="00EA00C4"/>
    <w:pPr>
      <w:ind w:left="720"/>
      <w:contextualSpacing/>
    </w:pPr>
  </w:style>
  <w:style w:type="paragraph" w:styleId="BalloonText">
    <w:name w:val="Balloon Text"/>
    <w:basedOn w:val="Normal"/>
    <w:link w:val="BalloonTextChar"/>
    <w:uiPriority w:val="99"/>
    <w:semiHidden/>
    <w:unhideWhenUsed/>
    <w:rsid w:val="00DA3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BEC"/>
    <w:rPr>
      <w:rFonts w:ascii="Tahoma" w:hAnsi="Tahoma" w:cs="Tahoma"/>
      <w:sz w:val="16"/>
      <w:szCs w:val="16"/>
    </w:rPr>
  </w:style>
  <w:style w:type="paragraph" w:styleId="Header">
    <w:name w:val="header"/>
    <w:basedOn w:val="Normal"/>
    <w:link w:val="HeaderChar"/>
    <w:uiPriority w:val="99"/>
    <w:unhideWhenUsed/>
    <w:rsid w:val="00953DF8"/>
    <w:pPr>
      <w:tabs>
        <w:tab w:val="center" w:pos="4252"/>
        <w:tab w:val="right" w:pos="8504"/>
      </w:tabs>
      <w:spacing w:after="0" w:line="240" w:lineRule="auto"/>
    </w:pPr>
  </w:style>
  <w:style w:type="character" w:customStyle="1" w:styleId="HeaderChar">
    <w:name w:val="Header Char"/>
    <w:basedOn w:val="DefaultParagraphFont"/>
    <w:link w:val="Header"/>
    <w:uiPriority w:val="99"/>
    <w:rsid w:val="00953DF8"/>
  </w:style>
  <w:style w:type="paragraph" w:styleId="Footer">
    <w:name w:val="footer"/>
    <w:basedOn w:val="Normal"/>
    <w:link w:val="FooterChar"/>
    <w:uiPriority w:val="99"/>
    <w:unhideWhenUsed/>
    <w:rsid w:val="00953DF8"/>
    <w:pPr>
      <w:tabs>
        <w:tab w:val="center" w:pos="4252"/>
        <w:tab w:val="right" w:pos="8504"/>
      </w:tabs>
      <w:spacing w:after="0" w:line="240" w:lineRule="auto"/>
    </w:pPr>
  </w:style>
  <w:style w:type="character" w:customStyle="1" w:styleId="FooterChar">
    <w:name w:val="Footer Char"/>
    <w:basedOn w:val="DefaultParagraphFont"/>
    <w:link w:val="Footer"/>
    <w:uiPriority w:val="99"/>
    <w:rsid w:val="00953DF8"/>
  </w:style>
</w:styles>
</file>

<file path=word/webSettings.xml><?xml version="1.0" encoding="utf-8"?>
<w:webSettings xmlns:r="http://schemas.openxmlformats.org/officeDocument/2006/relationships" xmlns:w="http://schemas.openxmlformats.org/wordprocessingml/2006/main">
  <w:divs>
    <w:div w:id="2040928166">
      <w:bodyDiv w:val="1"/>
      <w:marLeft w:val="0"/>
      <w:marRight w:val="0"/>
      <w:marTop w:val="0"/>
      <w:marBottom w:val="0"/>
      <w:divBdr>
        <w:top w:val="none" w:sz="0" w:space="0" w:color="auto"/>
        <w:left w:val="none" w:sz="0" w:space="0" w:color="auto"/>
        <w:bottom w:val="none" w:sz="0" w:space="0" w:color="auto"/>
        <w:right w:val="none" w:sz="0" w:space="0" w:color="auto"/>
      </w:divBdr>
      <w:divsChild>
        <w:div w:id="1964461615">
          <w:marLeft w:val="0"/>
          <w:marRight w:val="0"/>
          <w:marTop w:val="0"/>
          <w:marBottom w:val="0"/>
          <w:divBdr>
            <w:top w:val="none" w:sz="0" w:space="0" w:color="auto"/>
            <w:left w:val="none" w:sz="0" w:space="0" w:color="auto"/>
            <w:bottom w:val="none" w:sz="0" w:space="0" w:color="auto"/>
            <w:right w:val="none" w:sz="0" w:space="0" w:color="auto"/>
          </w:divBdr>
          <w:divsChild>
            <w:div w:id="2020158420">
              <w:marLeft w:val="0"/>
              <w:marRight w:val="0"/>
              <w:marTop w:val="0"/>
              <w:marBottom w:val="0"/>
              <w:divBdr>
                <w:top w:val="none" w:sz="0" w:space="0" w:color="auto"/>
                <w:left w:val="none" w:sz="0" w:space="0" w:color="auto"/>
                <w:bottom w:val="none" w:sz="0" w:space="0" w:color="auto"/>
                <w:right w:val="none" w:sz="0" w:space="0" w:color="auto"/>
              </w:divBdr>
              <w:divsChild>
                <w:div w:id="668797372">
                  <w:marLeft w:val="0"/>
                  <w:marRight w:val="-6084"/>
                  <w:marTop w:val="0"/>
                  <w:marBottom w:val="0"/>
                  <w:divBdr>
                    <w:top w:val="none" w:sz="0" w:space="0" w:color="auto"/>
                    <w:left w:val="none" w:sz="0" w:space="0" w:color="auto"/>
                    <w:bottom w:val="none" w:sz="0" w:space="0" w:color="auto"/>
                    <w:right w:val="none" w:sz="0" w:space="0" w:color="auto"/>
                  </w:divBdr>
                  <w:divsChild>
                    <w:div w:id="675427393">
                      <w:marLeft w:val="0"/>
                      <w:marRight w:val="5604"/>
                      <w:marTop w:val="0"/>
                      <w:marBottom w:val="0"/>
                      <w:divBdr>
                        <w:top w:val="none" w:sz="0" w:space="0" w:color="auto"/>
                        <w:left w:val="none" w:sz="0" w:space="0" w:color="auto"/>
                        <w:bottom w:val="none" w:sz="0" w:space="0" w:color="auto"/>
                        <w:right w:val="none" w:sz="0" w:space="0" w:color="auto"/>
                      </w:divBdr>
                      <w:divsChild>
                        <w:div w:id="622729048">
                          <w:marLeft w:val="0"/>
                          <w:marRight w:val="0"/>
                          <w:marTop w:val="0"/>
                          <w:marBottom w:val="0"/>
                          <w:divBdr>
                            <w:top w:val="none" w:sz="0" w:space="0" w:color="auto"/>
                            <w:left w:val="none" w:sz="0" w:space="0" w:color="auto"/>
                            <w:bottom w:val="none" w:sz="0" w:space="0" w:color="auto"/>
                            <w:right w:val="none" w:sz="0" w:space="0" w:color="auto"/>
                          </w:divBdr>
                          <w:divsChild>
                            <w:div w:id="704213424">
                              <w:marLeft w:val="0"/>
                              <w:marRight w:val="0"/>
                              <w:marTop w:val="120"/>
                              <w:marBottom w:val="360"/>
                              <w:divBdr>
                                <w:top w:val="none" w:sz="0" w:space="0" w:color="auto"/>
                                <w:left w:val="none" w:sz="0" w:space="0" w:color="auto"/>
                                <w:bottom w:val="none" w:sz="0" w:space="0" w:color="auto"/>
                                <w:right w:val="none" w:sz="0" w:space="0" w:color="auto"/>
                              </w:divBdr>
                              <w:divsChild>
                                <w:div w:id="106895064">
                                  <w:marLeft w:val="0"/>
                                  <w:marRight w:val="0"/>
                                  <w:marTop w:val="0"/>
                                  <w:marBottom w:val="0"/>
                                  <w:divBdr>
                                    <w:top w:val="none" w:sz="0" w:space="0" w:color="auto"/>
                                    <w:left w:val="none" w:sz="0" w:space="0" w:color="auto"/>
                                    <w:bottom w:val="none" w:sz="0" w:space="0" w:color="auto"/>
                                    <w:right w:val="none" w:sz="0" w:space="0" w:color="auto"/>
                                  </w:divBdr>
                                </w:div>
                                <w:div w:id="1095711058">
                                  <w:marLeft w:val="0"/>
                                  <w:marRight w:val="0"/>
                                  <w:marTop w:val="0"/>
                                  <w:marBottom w:val="0"/>
                                  <w:divBdr>
                                    <w:top w:val="none" w:sz="0" w:space="0" w:color="auto"/>
                                    <w:left w:val="none" w:sz="0" w:space="0" w:color="auto"/>
                                    <w:bottom w:val="none" w:sz="0" w:space="0" w:color="auto"/>
                                    <w:right w:val="none" w:sz="0" w:space="0" w:color="auto"/>
                                  </w:divBdr>
                                </w:div>
                                <w:div w:id="1566060879">
                                  <w:marLeft w:val="0"/>
                                  <w:marRight w:val="0"/>
                                  <w:marTop w:val="0"/>
                                  <w:marBottom w:val="0"/>
                                  <w:divBdr>
                                    <w:top w:val="none" w:sz="0" w:space="0" w:color="auto"/>
                                    <w:left w:val="none" w:sz="0" w:space="0" w:color="auto"/>
                                    <w:bottom w:val="none" w:sz="0" w:space="0" w:color="auto"/>
                                    <w:right w:val="none" w:sz="0" w:space="0" w:color="auto"/>
                                  </w:divBdr>
                                </w:div>
                                <w:div w:id="176811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F95218D425847C7B72EBA3D913912B2"/>
        <w:category>
          <w:name w:val="Geral"/>
          <w:gallery w:val="placeholder"/>
        </w:category>
        <w:types>
          <w:type w:val="bbPlcHdr"/>
        </w:types>
        <w:behaviors>
          <w:behavior w:val="content"/>
        </w:behaviors>
        <w:guid w:val="{F2514868-F7F7-4F80-BCD6-BE334769B1E3}"/>
      </w:docPartPr>
      <w:docPartBody>
        <w:p w:rsidR="003E5F0A" w:rsidRDefault="00023A32" w:rsidP="00023A32">
          <w:pPr>
            <w:pStyle w:val="BF95218D425847C7B72EBA3D913912B2"/>
          </w:pPr>
          <w:r>
            <w:rPr>
              <w:rFonts w:asciiTheme="majorHAnsi" w:eastAsiaTheme="majorEastAsia" w:hAnsiTheme="majorHAnsi" w:cstheme="majorBidi"/>
              <w:sz w:val="36"/>
              <w:szCs w:val="36"/>
            </w:rPr>
            <w:t>[Título do documento]</w:t>
          </w:r>
        </w:p>
      </w:docPartBody>
    </w:docPart>
    <w:docPart>
      <w:docPartPr>
        <w:name w:val="B364FCFC1ACB4199AF1A4F9D89EE9BB6"/>
        <w:category>
          <w:name w:val="Geral"/>
          <w:gallery w:val="placeholder"/>
        </w:category>
        <w:types>
          <w:type w:val="bbPlcHdr"/>
        </w:types>
        <w:behaviors>
          <w:behavior w:val="content"/>
        </w:behaviors>
        <w:guid w:val="{22136267-0AE0-4DE4-8612-F143221CCDAD}"/>
      </w:docPartPr>
      <w:docPartBody>
        <w:p w:rsidR="003E5F0A" w:rsidRDefault="00023A32" w:rsidP="00023A32">
          <w:pPr>
            <w:pStyle w:val="B364FCFC1ACB4199AF1A4F9D89EE9BB6"/>
          </w:pPr>
          <w:r>
            <w:rPr>
              <w:rFonts w:asciiTheme="majorHAnsi" w:eastAsiaTheme="majorEastAsia" w:hAnsiTheme="majorHAnsi" w:cstheme="majorBidi"/>
              <w:b/>
              <w:bCs/>
              <w:color w:val="4F81BD" w:themeColor="accent1"/>
              <w:sz w:val="36"/>
              <w:szCs w:val="36"/>
            </w:rPr>
            <w:t>[Ano]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Book">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23A32"/>
    <w:rsid w:val="00023A32"/>
    <w:rsid w:val="00045603"/>
    <w:rsid w:val="000A115D"/>
    <w:rsid w:val="001D5E7A"/>
    <w:rsid w:val="0021627A"/>
    <w:rsid w:val="0033583E"/>
    <w:rsid w:val="003E5F0A"/>
    <w:rsid w:val="004447D3"/>
    <w:rsid w:val="004E6170"/>
    <w:rsid w:val="004F7C00"/>
    <w:rsid w:val="00514141"/>
    <w:rsid w:val="00703DE1"/>
    <w:rsid w:val="00752832"/>
    <w:rsid w:val="0078663E"/>
    <w:rsid w:val="008743DB"/>
    <w:rsid w:val="009B7057"/>
    <w:rsid w:val="00A043E3"/>
    <w:rsid w:val="00B44EA1"/>
    <w:rsid w:val="00B91FF5"/>
    <w:rsid w:val="00C22C42"/>
    <w:rsid w:val="00C230AA"/>
    <w:rsid w:val="00C87B4D"/>
    <w:rsid w:val="00CC2FFA"/>
    <w:rsid w:val="00D94A0E"/>
    <w:rsid w:val="00DB2A4F"/>
    <w:rsid w:val="00EF1573"/>
    <w:rsid w:val="00F64EA5"/>
    <w:rsid w:val="00FE16EF"/>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F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F95218D425847C7B72EBA3D913912B2">
    <w:name w:val="BF95218D425847C7B72EBA3D913912B2"/>
    <w:rsid w:val="00023A32"/>
  </w:style>
  <w:style w:type="paragraph" w:customStyle="1" w:styleId="B364FCFC1ACB4199AF1A4F9D89EE9BB6">
    <w:name w:val="B364FCFC1ACB4199AF1A4F9D89EE9BB6"/>
    <w:rsid w:val="00023A32"/>
  </w:style>
  <w:style w:type="paragraph" w:customStyle="1" w:styleId="47E1232D8D2C4BB1ADCBEF458F729BEF">
    <w:name w:val="47E1232D8D2C4BB1ADCBEF458F729BEF"/>
    <w:rsid w:val="003E5F0A"/>
  </w:style>
  <w:style w:type="paragraph" w:customStyle="1" w:styleId="15961053A61B41E4ADBA28AC24A7D182">
    <w:name w:val="15961053A61B41E4ADBA28AC24A7D182"/>
    <w:rsid w:val="003E5F0A"/>
  </w:style>
  <w:style w:type="paragraph" w:customStyle="1" w:styleId="1D07791433944273BDB0EBC3F22E9898">
    <w:name w:val="1D07791433944273BDB0EBC3F22E9898"/>
    <w:rsid w:val="00C230AA"/>
  </w:style>
  <w:style w:type="paragraph" w:customStyle="1" w:styleId="54F6237541FA421B82F096020C03013E">
    <w:name w:val="54F6237541FA421B82F096020C03013E"/>
    <w:rsid w:val="00C230AA"/>
  </w:style>
  <w:style w:type="paragraph" w:customStyle="1" w:styleId="B04BA4E1060548F78C152E0DBFACC657">
    <w:name w:val="B04BA4E1060548F78C152E0DBFACC657"/>
    <w:rsid w:val="00C230AA"/>
  </w:style>
  <w:style w:type="paragraph" w:customStyle="1" w:styleId="DDB58E36319549958F8D946C2C0C7C28">
    <w:name w:val="DDB58E36319549958F8D946C2C0C7C28"/>
    <w:rsid w:val="0078663E"/>
  </w:style>
  <w:style w:type="paragraph" w:customStyle="1" w:styleId="EAC5B899D3924F0EB361C8E1DBD0EFE8">
    <w:name w:val="EAC5B899D3924F0EB361C8E1DBD0EFE8"/>
    <w:rsid w:val="0033583E"/>
  </w:style>
  <w:style w:type="paragraph" w:customStyle="1" w:styleId="84AA1455064D40B0B3B997C302610946">
    <w:name w:val="84AA1455064D40B0B3B997C302610946"/>
    <w:rsid w:val="0033583E"/>
  </w:style>
  <w:style w:type="paragraph" w:customStyle="1" w:styleId="EA7BC97D5D0F4B59AAB1C72B3CAC9F95">
    <w:name w:val="EA7BC97D5D0F4B59AAB1C72B3CAC9F95"/>
    <w:rsid w:val="00D94A0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5818EC-779B-443A-81CF-6A9F9090E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17</Pages>
  <Words>5460</Words>
  <Characters>29486</Characters>
  <Application>Microsoft Office Word</Application>
  <DocSecurity>0</DocSecurity>
  <Lines>245</Lines>
  <Paragraphs>69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Valor do diagnóstico citológico em clínica de animais de companhia</vt:lpstr>
      <vt:lpstr>Valor do diagnóstico citológico em clínica de animais de companhia</vt:lpstr>
    </vt:vector>
  </TitlesOfParts>
  <Company/>
  <LinksUpToDate>false</LinksUpToDate>
  <CharactersWithSpaces>34877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Valor do diagnóstico citológico em clínica de animais de companhia</dc:title>
  <dc:subject/>
  <dc:creator>Luke</dc:creator>
  <cp:keywords/>
  <dc:description/>
  <cp:lastModifiedBy>Janinhas</cp:lastModifiedBy>
  <cp:revision>24</cp:revision>
  <dcterms:created xsi:type="dcterms:W3CDTF">2011-08-10T08:51:00Z</dcterms:created>
  <dcterms:modified xsi:type="dcterms:W3CDTF">2012-05-13T23:22:00Z</dcterms:modified>
</cp:coreProperties>
</file>