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CB825" w14:textId="05B45E8C" w:rsidR="0052456F" w:rsidRDefault="00890A46" w:rsidP="00D06114">
      <w:pPr>
        <w:jc w:val="center"/>
        <w:rPr>
          <w:b/>
        </w:rPr>
      </w:pPr>
      <w:r>
        <w:rPr>
          <w:b/>
        </w:rPr>
        <w:t>IST</w:t>
      </w:r>
      <w:r w:rsidR="008E22CB">
        <w:rPr>
          <w:b/>
        </w:rPr>
        <w:t xml:space="preserve"> </w:t>
      </w:r>
      <w:r>
        <w:rPr>
          <w:b/>
        </w:rPr>
        <w:t>21</w:t>
      </w:r>
      <w:r w:rsidR="001E494D">
        <w:rPr>
          <w:b/>
        </w:rPr>
        <w:t>– Paper</w:t>
      </w:r>
      <w:r w:rsidR="002475FA" w:rsidRPr="002475FA">
        <w:rPr>
          <w:b/>
        </w:rPr>
        <w:t xml:space="preserve"> Abstract</w:t>
      </w:r>
    </w:p>
    <w:p w14:paraId="4D231090" w14:textId="7EDFECCA" w:rsidR="0074109E" w:rsidRDefault="0074109E" w:rsidP="0074109E">
      <w:pPr>
        <w:jc w:val="center"/>
        <w:rPr>
          <w:sz w:val="20"/>
          <w:szCs w:val="20"/>
          <w:shd w:val="clear" w:color="auto" w:fill="FFFFFF"/>
        </w:rPr>
      </w:pPr>
      <w:r w:rsidRPr="0074109E">
        <w:rPr>
          <w:sz w:val="20"/>
          <w:szCs w:val="20"/>
          <w:u w:val="single"/>
          <w:shd w:val="clear" w:color="auto" w:fill="FFFFFF"/>
        </w:rPr>
        <w:t>Session:</w:t>
      </w:r>
      <w:r w:rsidRPr="0074109E">
        <w:rPr>
          <w:sz w:val="20"/>
          <w:szCs w:val="20"/>
          <w:shd w:val="clear" w:color="auto" w:fill="FFFFFF"/>
        </w:rPr>
        <w:t xml:space="preserve"> </w:t>
      </w:r>
      <w:r w:rsidR="00890A46" w:rsidRPr="00890A46">
        <w:rPr>
          <w:sz w:val="20"/>
          <w:szCs w:val="20"/>
          <w:shd w:val="clear" w:color="auto" w:fill="FFFFFF"/>
        </w:rPr>
        <w:t>Transitions in practice and everyday life</w:t>
      </w:r>
      <w:r w:rsidR="00890A46">
        <w:rPr>
          <w:sz w:val="20"/>
          <w:szCs w:val="20"/>
          <w:shd w:val="clear" w:color="auto" w:fill="FFFFFF"/>
        </w:rPr>
        <w:t xml:space="preserve"> (8)</w:t>
      </w:r>
    </w:p>
    <w:p w14:paraId="3CE3CCC4" w14:textId="77777777" w:rsidR="002607D4" w:rsidRPr="0074109E" w:rsidRDefault="002607D4" w:rsidP="0074109E">
      <w:pPr>
        <w:jc w:val="center"/>
        <w:rPr>
          <w:b/>
          <w:sz w:val="20"/>
          <w:szCs w:val="20"/>
        </w:rPr>
      </w:pPr>
    </w:p>
    <w:p w14:paraId="544F3200" w14:textId="77777777" w:rsidR="00ED056D" w:rsidRPr="00FA3B70" w:rsidRDefault="00ED056D">
      <w:pPr>
        <w:rPr>
          <w:b/>
          <w:lang w:val="en-US"/>
        </w:rPr>
      </w:pPr>
      <w:r w:rsidRPr="00FA3B70">
        <w:rPr>
          <w:b/>
          <w:lang w:val="en-US"/>
        </w:rPr>
        <w:t>Experimenting social innovation for transformative change: comparison between six Portuguese initiatives</w:t>
      </w:r>
    </w:p>
    <w:p w14:paraId="4EA9A8BB" w14:textId="20115CE7" w:rsidR="00F133CF" w:rsidRDefault="00890A46">
      <w:pPr>
        <w:rPr>
          <w:lang w:val="pt-PT"/>
        </w:rPr>
      </w:pPr>
      <w:r w:rsidRPr="00890A46">
        <w:rPr>
          <w:lang w:val="pt-PT"/>
        </w:rPr>
        <w:t xml:space="preserve">Margarida B. Monteiro, Joana Dias, Catarina Madeira, </w:t>
      </w:r>
      <w:r w:rsidR="00E06537" w:rsidRPr="00890A46">
        <w:rPr>
          <w:lang w:val="pt-PT"/>
        </w:rPr>
        <w:t xml:space="preserve">Teresa Fidélis, </w:t>
      </w:r>
      <w:r w:rsidRPr="00890A46">
        <w:rPr>
          <w:lang w:val="pt-PT"/>
        </w:rPr>
        <w:t xml:space="preserve">Maria Partidário, Teresa Pinto-Correia, Maria </w:t>
      </w:r>
      <w:proofErr w:type="spellStart"/>
      <w:r w:rsidRPr="00890A46">
        <w:rPr>
          <w:lang w:val="pt-PT"/>
        </w:rPr>
        <w:t>Rivera</w:t>
      </w:r>
      <w:proofErr w:type="spellEnd"/>
      <w:r w:rsidRPr="00890A46">
        <w:rPr>
          <w:lang w:val="pt-PT"/>
        </w:rPr>
        <w:t xml:space="preserve">, Guilherme </w:t>
      </w:r>
      <w:proofErr w:type="spellStart"/>
      <w:r w:rsidRPr="00890A46">
        <w:rPr>
          <w:lang w:val="pt-PT"/>
        </w:rPr>
        <w:t>Saad</w:t>
      </w:r>
      <w:proofErr w:type="spellEnd"/>
    </w:p>
    <w:p w14:paraId="057F74BC" w14:textId="77777777" w:rsidR="002607D4" w:rsidRPr="00CA2646" w:rsidRDefault="002607D4">
      <w:pPr>
        <w:rPr>
          <w:lang w:val="pt-PT"/>
        </w:rPr>
      </w:pPr>
    </w:p>
    <w:p w14:paraId="5DBAF5C8" w14:textId="77777777" w:rsidR="00D06114" w:rsidRPr="00FA3B70" w:rsidRDefault="00D06114">
      <w:pPr>
        <w:rPr>
          <w:b/>
          <w:lang w:val="en-US"/>
        </w:rPr>
      </w:pPr>
      <w:r w:rsidRPr="00FA3B70">
        <w:rPr>
          <w:b/>
          <w:lang w:val="en-US"/>
        </w:rPr>
        <w:t>Abstract:</w:t>
      </w:r>
    </w:p>
    <w:p w14:paraId="4F36702A" w14:textId="769817F0" w:rsidR="00ED056D" w:rsidRPr="00ED056D" w:rsidRDefault="00DF3CB9" w:rsidP="00F60A87">
      <w:r>
        <w:t xml:space="preserve">This </w:t>
      </w:r>
      <w:r w:rsidR="00ED056D">
        <w:t>paper</w:t>
      </w:r>
      <w:r w:rsidR="00ED056D" w:rsidRPr="00890A46">
        <w:t xml:space="preserve"> present</w:t>
      </w:r>
      <w:r w:rsidR="00FA3B70">
        <w:t>s</w:t>
      </w:r>
      <w:r w:rsidR="00ED056D" w:rsidRPr="00890A46">
        <w:t xml:space="preserve"> </w:t>
      </w:r>
      <w:r>
        <w:t xml:space="preserve">the </w:t>
      </w:r>
      <w:r w:rsidR="00ED056D" w:rsidRPr="00890A46">
        <w:t xml:space="preserve">preliminary results </w:t>
      </w:r>
      <w:r w:rsidR="00FA3B70">
        <w:t>of</w:t>
      </w:r>
      <w:r w:rsidR="00FA3B70" w:rsidRPr="00890A46">
        <w:t xml:space="preserve"> </w:t>
      </w:r>
      <w:r w:rsidR="00ED056D" w:rsidRPr="00890A46">
        <w:t>a research project</w:t>
      </w:r>
      <w:r w:rsidR="00FA3B70">
        <w:t xml:space="preserve"> (</w:t>
      </w:r>
      <w:r w:rsidR="00ED056D" w:rsidRPr="00890A46">
        <w:t>TRUST</w:t>
      </w:r>
      <w:r w:rsidR="00FA3B70">
        <w:t>)</w:t>
      </w:r>
      <w:r w:rsidR="00ED056D" w:rsidRPr="00890A46">
        <w:t xml:space="preserve"> on sustainability transition (ST) initiatives supported on social learning and innovation. </w:t>
      </w:r>
      <w:r>
        <w:t>TRUST</w:t>
      </w:r>
      <w:r w:rsidR="00ED056D" w:rsidRPr="00890A46">
        <w:t xml:space="preserve"> aims to </w:t>
      </w:r>
      <w:r w:rsidRPr="00890A46">
        <w:t>explore</w:t>
      </w:r>
      <w:r w:rsidR="00ED056D" w:rsidRPr="00890A46">
        <w:t xml:space="preserve"> forms of social innovation (SI) that </w:t>
      </w:r>
      <w:r w:rsidR="0084428D">
        <w:t>have the potential to</w:t>
      </w:r>
      <w:r w:rsidR="0084428D" w:rsidRPr="00890A46">
        <w:t xml:space="preserve"> </w:t>
      </w:r>
      <w:r w:rsidR="00ED056D" w:rsidRPr="00890A46">
        <w:t xml:space="preserve">drive community change </w:t>
      </w:r>
      <w:r w:rsidR="00FA3B70">
        <w:t xml:space="preserve">and </w:t>
      </w:r>
      <w:r w:rsidR="00ED056D" w:rsidRPr="00890A46">
        <w:t xml:space="preserve">create locally based </w:t>
      </w:r>
      <w:r w:rsidR="00ED056D">
        <w:t>transition processes</w:t>
      </w:r>
      <w:r w:rsidR="00ED056D" w:rsidRPr="00890A46">
        <w:t>, through strategies that enable change in approaches, routines, practices, systems, and mind-sets.</w:t>
      </w:r>
      <w:r w:rsidR="00ED056D">
        <w:t xml:space="preserve"> </w:t>
      </w:r>
      <w:r w:rsidR="00ED056D" w:rsidRPr="00ED056D">
        <w:t xml:space="preserve">The aim of this paper is </w:t>
      </w:r>
      <w:r w:rsidR="0084428D">
        <w:t xml:space="preserve">therefore </w:t>
      </w:r>
      <w:r w:rsidR="00ED056D" w:rsidRPr="00ED056D">
        <w:t xml:space="preserve">to share </w:t>
      </w:r>
      <w:r w:rsidR="0084428D">
        <w:t xml:space="preserve">the </w:t>
      </w:r>
      <w:r w:rsidR="00ED056D" w:rsidRPr="00ED056D">
        <w:t>results of an empirical investigation on how to enable social innovation for transformative change</w:t>
      </w:r>
      <w:r w:rsidR="0084428D">
        <w:t>. For this, we</w:t>
      </w:r>
      <w:r w:rsidR="00ED056D" w:rsidRPr="00ED056D">
        <w:t xml:space="preserve"> </w:t>
      </w:r>
      <w:r w:rsidR="0084428D">
        <w:t>explore</w:t>
      </w:r>
      <w:r w:rsidR="00ED056D" w:rsidRPr="00ED056D">
        <w:t xml:space="preserve"> the extent</w:t>
      </w:r>
      <w:r>
        <w:t xml:space="preserve"> to which</w:t>
      </w:r>
      <w:r w:rsidR="00ED056D" w:rsidRPr="00ED056D">
        <w:t xml:space="preserve"> innovative initiatives promote social innovation and if they are </w:t>
      </w:r>
      <w:r w:rsidR="00CD0430">
        <w:t>capable</w:t>
      </w:r>
      <w:r w:rsidR="00ED056D" w:rsidRPr="00ED056D">
        <w:t xml:space="preserve"> of leading </w:t>
      </w:r>
      <w:r w:rsidR="00A85EB1">
        <w:t>transformation processes</w:t>
      </w:r>
      <w:r w:rsidR="00ED056D" w:rsidRPr="00ED056D">
        <w:t xml:space="preserve">. </w:t>
      </w:r>
      <w:r w:rsidR="00ED056D">
        <w:t xml:space="preserve">Specifically, we intend to explore a) </w:t>
      </w:r>
      <w:r w:rsidR="00ED056D" w:rsidRPr="00ED056D">
        <w:t xml:space="preserve">What role can </w:t>
      </w:r>
      <w:r w:rsidR="00A85EB1">
        <w:t>SI</w:t>
      </w:r>
      <w:r w:rsidR="00ED056D" w:rsidRPr="00ED056D">
        <w:t xml:space="preserve"> play in initiative processes for sustainable transition processes?</w:t>
      </w:r>
      <w:r w:rsidR="00ED056D">
        <w:t xml:space="preserve"> and b) H</w:t>
      </w:r>
      <w:r w:rsidR="00ED056D" w:rsidRPr="00ED056D">
        <w:t>ow can innovative initiatives promote (or create) transformative change?</w:t>
      </w:r>
    </w:p>
    <w:p w14:paraId="58CCAFA3" w14:textId="629D655C" w:rsidR="00890A46" w:rsidRDefault="00890A46" w:rsidP="00F60A87">
      <w:r w:rsidRPr="00890A46">
        <w:t>“The ultimate manifestation of transformative change is systemic change” (</w:t>
      </w:r>
      <w:r w:rsidR="00ED056D" w:rsidRPr="00890A46">
        <w:t xml:space="preserve">de </w:t>
      </w:r>
      <w:proofErr w:type="spellStart"/>
      <w:r w:rsidR="00ED056D" w:rsidRPr="00890A46">
        <w:t>Haan</w:t>
      </w:r>
      <w:proofErr w:type="spellEnd"/>
      <w:r w:rsidR="00ED056D" w:rsidRPr="00890A46">
        <w:t xml:space="preserve"> and </w:t>
      </w:r>
      <w:proofErr w:type="spellStart"/>
      <w:r w:rsidR="00ED056D" w:rsidRPr="00890A46">
        <w:t>Rotmans</w:t>
      </w:r>
      <w:proofErr w:type="spellEnd"/>
      <w:r w:rsidRPr="00890A46">
        <w:t>, 2018: 285)</w:t>
      </w:r>
      <w:r w:rsidR="00252890">
        <w:t xml:space="preserve">; </w:t>
      </w:r>
      <w:r w:rsidR="0084428D">
        <w:t xml:space="preserve">We therefore </w:t>
      </w:r>
      <w:r>
        <w:t xml:space="preserve">aim to </w:t>
      </w:r>
      <w:r w:rsidRPr="00890A46">
        <w:t>understand the pursuit of systemic change (instead of marginal or incremental)</w:t>
      </w:r>
      <w:r w:rsidR="0084428D">
        <w:t>,</w:t>
      </w:r>
      <w:r w:rsidRPr="00890A46">
        <w:t xml:space="preserve"> </w:t>
      </w:r>
      <w:r w:rsidR="00DA42B8">
        <w:t>which implies</w:t>
      </w:r>
      <w:r w:rsidR="00DA42B8" w:rsidRPr="00890A46">
        <w:t xml:space="preserve"> </w:t>
      </w:r>
      <w:r w:rsidRPr="00890A46">
        <w:t>dynamic interactions between social, environmental, institutional, political and economic goals and underlying values, ultimately ‘transforming’ social values in an irreversible and persistent way.</w:t>
      </w:r>
      <w:r>
        <w:t xml:space="preserve"> </w:t>
      </w:r>
      <w:r w:rsidRPr="00890A46">
        <w:t xml:space="preserve">One possible way to study such processes of social change is through the lens of </w:t>
      </w:r>
      <w:r w:rsidR="00DA42B8">
        <w:t>SI</w:t>
      </w:r>
      <w:r w:rsidRPr="00890A46">
        <w:t>. This prompts us to question, as others, “how SI [social innovation] interacts with systemic and transformative change processes” (Murray et al., 2010; McGowan and Westley, 2015; Avelino et al., 201</w:t>
      </w:r>
      <w:r w:rsidR="00F60A87">
        <w:t>9</w:t>
      </w:r>
      <w:r w:rsidRPr="00890A46">
        <w:t>)</w:t>
      </w:r>
      <w:r w:rsidR="00252890">
        <w:t>,</w:t>
      </w:r>
      <w:r w:rsidRPr="00890A46">
        <w:t xml:space="preserve"> </w:t>
      </w:r>
      <w:r w:rsidR="00DA42B8">
        <w:t>considering</w:t>
      </w:r>
      <w:r w:rsidRPr="00890A46">
        <w:t xml:space="preserve"> that the basis for any innovation are the underlying values of the actors involved</w:t>
      </w:r>
      <w:r>
        <w:t>.</w:t>
      </w:r>
    </w:p>
    <w:p w14:paraId="3A51ADC7" w14:textId="5AB42979" w:rsidR="00F60A87" w:rsidRDefault="00ED056D" w:rsidP="00F60A87">
      <w:r>
        <w:t>We</w:t>
      </w:r>
      <w:r w:rsidRPr="00ED056D">
        <w:t xml:space="preserve"> </w:t>
      </w:r>
      <w:r w:rsidR="00DA42B8">
        <w:t xml:space="preserve">have </w:t>
      </w:r>
      <w:r w:rsidRPr="00ED056D">
        <w:t>select</w:t>
      </w:r>
      <w:r w:rsidR="00DA42B8">
        <w:t>ed</w:t>
      </w:r>
      <w:r>
        <w:t xml:space="preserve"> six</w:t>
      </w:r>
      <w:r w:rsidRPr="00ED056D">
        <w:t xml:space="preserve"> innovative initiatives in three different Portuguese regions (</w:t>
      </w:r>
      <w:r w:rsidR="00BB1DB3" w:rsidRPr="00ED056D">
        <w:t>Centre</w:t>
      </w:r>
      <w:r w:rsidRPr="00ED056D">
        <w:t xml:space="preserve">, </w:t>
      </w:r>
      <w:proofErr w:type="spellStart"/>
      <w:r w:rsidRPr="00ED056D">
        <w:t>Alentejo</w:t>
      </w:r>
      <w:proofErr w:type="spellEnd"/>
      <w:r w:rsidRPr="00ED056D">
        <w:t xml:space="preserve"> and Lisbon Metropolitan Area)</w:t>
      </w:r>
      <w:r>
        <w:t xml:space="preserve">. </w:t>
      </w:r>
      <w:r w:rsidRPr="00ED056D">
        <w:t xml:space="preserve">The six </w:t>
      </w:r>
      <w:r>
        <w:t>initiatives</w:t>
      </w:r>
      <w:r w:rsidRPr="00ED056D">
        <w:t xml:space="preserve"> act as knowledge </w:t>
      </w:r>
      <w:r w:rsidR="00DA42B8">
        <w:t xml:space="preserve">producers </w:t>
      </w:r>
      <w:r w:rsidRPr="00ED056D">
        <w:t>containing people's stories and empirical based experiments. To understand the extent to which</w:t>
      </w:r>
      <w:r>
        <w:t xml:space="preserve"> the</w:t>
      </w:r>
      <w:r w:rsidRPr="00ED056D">
        <w:t xml:space="preserve"> initiatives promote social innovation, and if they are capable of leading transformative change</w:t>
      </w:r>
      <w:r>
        <w:t xml:space="preserve">, </w:t>
      </w:r>
      <w:r w:rsidRPr="00ED056D">
        <w:t xml:space="preserve">a qualitatively driven approach </w:t>
      </w:r>
      <w:r w:rsidR="00252890">
        <w:t>is</w:t>
      </w:r>
      <w:r w:rsidRPr="00ED056D">
        <w:t xml:space="preserve"> adopted, using exploratory work through a mixed method case study.</w:t>
      </w:r>
      <w:r>
        <w:t xml:space="preserve"> T</w:t>
      </w:r>
      <w:r w:rsidRPr="00ED056D">
        <w:t xml:space="preserve">he methodological </w:t>
      </w:r>
      <w:r>
        <w:t>strategy</w:t>
      </w:r>
      <w:r w:rsidRPr="00ED056D">
        <w:t xml:space="preserve"> in this paper </w:t>
      </w:r>
      <w:r w:rsidRPr="00252890">
        <w:t>is</w:t>
      </w:r>
      <w:r w:rsidRPr="00ED056D">
        <w:t xml:space="preserve"> grounded in four spheres of transformation: the personal (the individual(s) within the initiative), the interactive (the initiative’s network as constituted by relationships), the practical (the action-oriented model of the initiative), and the institutional (the collective formal and informal structures of relationships and norms).</w:t>
      </w:r>
    </w:p>
    <w:p w14:paraId="77A7E94A" w14:textId="44181020" w:rsidR="00ED056D" w:rsidRPr="00ED056D" w:rsidRDefault="00ED056D" w:rsidP="00F60A87">
      <w:r w:rsidRPr="00ED056D">
        <w:t xml:space="preserve">Comparative results </w:t>
      </w:r>
      <w:r>
        <w:t>between</w:t>
      </w:r>
      <w:r w:rsidRPr="00ED056D">
        <w:t xml:space="preserve"> </w:t>
      </w:r>
      <w:r>
        <w:t>the</w:t>
      </w:r>
      <w:r w:rsidRPr="00ED056D">
        <w:t xml:space="preserve"> innovative initiatives </w:t>
      </w:r>
      <w:r w:rsidR="00DA42B8">
        <w:t>are</w:t>
      </w:r>
      <w:r w:rsidRPr="00ED056D">
        <w:t xml:space="preserve"> presented</w:t>
      </w:r>
      <w:r w:rsidR="00252890">
        <w:t>. We discuss the potential transformative role (and impact) of SI</w:t>
      </w:r>
      <w:r w:rsidR="0059218C">
        <w:t xml:space="preserve"> and opportunities for SI to lead transformational change, the </w:t>
      </w:r>
      <w:r w:rsidR="0059218C" w:rsidRPr="0059218C">
        <w:t xml:space="preserve">capacity of the initiatives context to foster </w:t>
      </w:r>
      <w:r w:rsidR="0059218C">
        <w:t xml:space="preserve">SI, and how the initiatives influence (and are influenced by) the environment they are inserted, the actors </w:t>
      </w:r>
      <w:r w:rsidR="0059218C">
        <w:lastRenderedPageBreak/>
        <w:t xml:space="preserve">network dynamics of the initiatives and </w:t>
      </w:r>
      <w:r w:rsidR="0059218C">
        <w:rPr>
          <w:rStyle w:val="normaltextrun"/>
          <w:color w:val="000000"/>
          <w:bdr w:val="none" w:sz="0" w:space="0" w:color="auto" w:frame="1"/>
        </w:rPr>
        <w:t xml:space="preserve">within a broad social sphere. </w:t>
      </w:r>
      <w:r w:rsidRPr="00ED056D">
        <w:t xml:space="preserve">Lessons are shared on how we are building the understandings of the people’s values, motivations and behaviours driven by contextual dynamics, the governance system capacity to foster SI for transformative change and the overall </w:t>
      </w:r>
      <w:r>
        <w:t xml:space="preserve">contextual </w:t>
      </w:r>
      <w:r w:rsidRPr="00ED056D">
        <w:t xml:space="preserve">system patterns </w:t>
      </w:r>
      <w:r>
        <w:t>for transition.</w:t>
      </w:r>
    </w:p>
    <w:p w14:paraId="05AE092C" w14:textId="5C530AE5" w:rsidR="002607D4" w:rsidRDefault="002607D4" w:rsidP="00793C50">
      <w:pPr>
        <w:rPr>
          <w:b/>
        </w:rPr>
      </w:pPr>
    </w:p>
    <w:p w14:paraId="78D5D7F8" w14:textId="4A64E034" w:rsidR="00ED056D" w:rsidRDefault="00ED056D" w:rsidP="00793C50">
      <w:pPr>
        <w:rPr>
          <w:b/>
        </w:rPr>
      </w:pPr>
      <w:r>
        <w:rPr>
          <w:b/>
        </w:rPr>
        <w:t>References:</w:t>
      </w:r>
    </w:p>
    <w:p w14:paraId="43A5224B" w14:textId="233AC6F9" w:rsidR="00ED056D" w:rsidRDefault="00F60A87" w:rsidP="00793C50">
      <w:pPr>
        <w:rPr>
          <w:sz w:val="22"/>
        </w:rPr>
      </w:pPr>
      <w:r w:rsidRPr="00F60A87">
        <w:t xml:space="preserve">Avelino F. </w:t>
      </w:r>
      <w:proofErr w:type="spellStart"/>
      <w:r w:rsidRPr="00F60A87">
        <w:t>Wi</w:t>
      </w:r>
      <w:r>
        <w:t>tt</w:t>
      </w:r>
      <w:r w:rsidRPr="00F60A87">
        <w:t>mayer</w:t>
      </w:r>
      <w:proofErr w:type="spellEnd"/>
      <w:r w:rsidRPr="00F60A87">
        <w:t xml:space="preserve"> J. Pel B. Weaver P. Dumitru A. </w:t>
      </w:r>
      <w:proofErr w:type="spellStart"/>
      <w:r w:rsidRPr="00F60A87">
        <w:t>Haxeltine</w:t>
      </w:r>
      <w:proofErr w:type="spellEnd"/>
      <w:r w:rsidRPr="00F60A87">
        <w:t xml:space="preserve"> A. Kemp R. </w:t>
      </w:r>
      <w:proofErr w:type="spellStart"/>
      <w:r w:rsidRPr="00F60A87">
        <w:t>Jorgesen</w:t>
      </w:r>
      <w:proofErr w:type="spellEnd"/>
      <w:r w:rsidRPr="00F60A87">
        <w:t xml:space="preserve"> MS. </w:t>
      </w:r>
      <w:proofErr w:type="spellStart"/>
      <w:r w:rsidRPr="00F60A87">
        <w:t>Bauler</w:t>
      </w:r>
      <w:proofErr w:type="spellEnd"/>
      <w:r w:rsidRPr="00F60A87">
        <w:t xml:space="preserve"> T. </w:t>
      </w:r>
      <w:proofErr w:type="spellStart"/>
      <w:r w:rsidRPr="00F60A87">
        <w:t>Ruijisink</w:t>
      </w:r>
      <w:proofErr w:type="spellEnd"/>
      <w:r w:rsidRPr="00F60A87">
        <w:t xml:space="preserve"> S. </w:t>
      </w:r>
      <w:proofErr w:type="spellStart"/>
      <w:r w:rsidRPr="00F60A87">
        <w:t>O’Riordan</w:t>
      </w:r>
      <w:proofErr w:type="spellEnd"/>
      <w:r w:rsidRPr="00F60A87">
        <w:t xml:space="preserve"> T. 201</w:t>
      </w:r>
      <w:r>
        <w:t>9</w:t>
      </w:r>
      <w:r w:rsidRPr="00F60A87">
        <w:t>. Transformative social innovation and (dis)empowerment. Technological Forecasting and Social Change</w:t>
      </w:r>
      <w:r>
        <w:t xml:space="preserve">; 145: 1954-206. DOI: </w:t>
      </w:r>
      <w:r w:rsidRPr="00F60A87">
        <w:t>10.1016/j.techfore.2017.05.002</w:t>
      </w:r>
      <w:r>
        <w:t>.</w:t>
      </w:r>
    </w:p>
    <w:p w14:paraId="121CE2A1" w14:textId="4C2FDC37" w:rsidR="00F60A87" w:rsidRDefault="00F60A87" w:rsidP="00793C50">
      <w:r w:rsidRPr="00F60A87">
        <w:t xml:space="preserve">de </w:t>
      </w:r>
      <w:proofErr w:type="spellStart"/>
      <w:r w:rsidRPr="00F60A87">
        <w:t>Haan</w:t>
      </w:r>
      <w:proofErr w:type="spellEnd"/>
      <w:r w:rsidRPr="00F60A87">
        <w:t xml:space="preserve"> F. </w:t>
      </w:r>
      <w:proofErr w:type="spellStart"/>
      <w:r w:rsidRPr="00F60A87">
        <w:t>Rotmans</w:t>
      </w:r>
      <w:proofErr w:type="spellEnd"/>
      <w:r w:rsidRPr="00F60A87">
        <w:t xml:space="preserve"> J. 2018. A proposed theoretical framework for actors in transformative change. Technological Forecasting and Social Change; 128: 275-286.</w:t>
      </w:r>
      <w:r>
        <w:t xml:space="preserve"> DOI:</w:t>
      </w:r>
      <w:r w:rsidRPr="00F60A87">
        <w:t xml:space="preserve"> 10.1016/j.techfore.2017.12.017</w:t>
      </w:r>
      <w:r>
        <w:t xml:space="preserve"> </w:t>
      </w:r>
    </w:p>
    <w:p w14:paraId="12D6A627" w14:textId="77777777" w:rsidR="00F60A87" w:rsidRDefault="00F60A87" w:rsidP="00793C50">
      <w:r w:rsidRPr="00F60A87">
        <w:t xml:space="preserve">McGowan K. Westley F. 2015. At the Root of Change: The History of Social Innovation. In: Nicholls A. Simon J. Gabriel M. (eds.) New Frontiers in Social Innovation Research; Palgrave Macmillan; pp. 52-68. </w:t>
      </w:r>
    </w:p>
    <w:p w14:paraId="725C584A" w14:textId="0A5E97F5" w:rsidR="00ED056D" w:rsidRPr="002607D4" w:rsidRDefault="00F60A87" w:rsidP="00793C50">
      <w:pPr>
        <w:rPr>
          <w:b/>
        </w:rPr>
      </w:pPr>
      <w:r w:rsidRPr="00F60A87">
        <w:t xml:space="preserve">Murray, R., </w:t>
      </w:r>
      <w:proofErr w:type="spellStart"/>
      <w:r w:rsidRPr="00F60A87">
        <w:t>Caulier</w:t>
      </w:r>
      <w:proofErr w:type="spellEnd"/>
      <w:r w:rsidRPr="00F60A87">
        <w:t xml:space="preserve">-Grice, J. and </w:t>
      </w:r>
      <w:proofErr w:type="spellStart"/>
      <w:r w:rsidRPr="00F60A87">
        <w:t>Mulgan</w:t>
      </w:r>
      <w:proofErr w:type="spellEnd"/>
      <w:r w:rsidRPr="00F60A87">
        <w:t>, G., 2010. The Open Book of Social Innovation. The Young Foundation: London, UK</w:t>
      </w:r>
      <w:r>
        <w:t xml:space="preserve">. URL: </w:t>
      </w:r>
      <w:r w:rsidRPr="00F60A87">
        <w:t>https://youngfoundation.org/wp-content/uploads/2012/10/The-Open-Book-of-Social-Innovationg.pdf</w:t>
      </w:r>
      <w:r>
        <w:t>.</w:t>
      </w:r>
    </w:p>
    <w:sectPr w:rsidR="00ED056D" w:rsidRPr="002607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3428F"/>
    <w:multiLevelType w:val="multilevel"/>
    <w:tmpl w:val="56D49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31328F2"/>
    <w:multiLevelType w:val="multilevel"/>
    <w:tmpl w:val="0CEC11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CF"/>
    <w:rsid w:val="000438A2"/>
    <w:rsid w:val="00047F50"/>
    <w:rsid w:val="00053391"/>
    <w:rsid w:val="00066400"/>
    <w:rsid w:val="000A1A9E"/>
    <w:rsid w:val="001156B2"/>
    <w:rsid w:val="001314FD"/>
    <w:rsid w:val="001B51AE"/>
    <w:rsid w:val="001E494D"/>
    <w:rsid w:val="001F21EF"/>
    <w:rsid w:val="002475FA"/>
    <w:rsid w:val="00252890"/>
    <w:rsid w:val="002607D4"/>
    <w:rsid w:val="00270CC9"/>
    <w:rsid w:val="002737BC"/>
    <w:rsid w:val="00303FE1"/>
    <w:rsid w:val="00306874"/>
    <w:rsid w:val="00331ABB"/>
    <w:rsid w:val="003C7D38"/>
    <w:rsid w:val="004E3203"/>
    <w:rsid w:val="004E334D"/>
    <w:rsid w:val="0052090C"/>
    <w:rsid w:val="0052456F"/>
    <w:rsid w:val="00544CE9"/>
    <w:rsid w:val="00552598"/>
    <w:rsid w:val="005669F4"/>
    <w:rsid w:val="0059218C"/>
    <w:rsid w:val="00616ADB"/>
    <w:rsid w:val="00636368"/>
    <w:rsid w:val="006C01E2"/>
    <w:rsid w:val="006C5F5B"/>
    <w:rsid w:val="00702052"/>
    <w:rsid w:val="007324CA"/>
    <w:rsid w:val="007379B5"/>
    <w:rsid w:val="0074109E"/>
    <w:rsid w:val="007573AF"/>
    <w:rsid w:val="00793C50"/>
    <w:rsid w:val="0084428D"/>
    <w:rsid w:val="008442CB"/>
    <w:rsid w:val="00854B7C"/>
    <w:rsid w:val="00863D0B"/>
    <w:rsid w:val="00890A46"/>
    <w:rsid w:val="0089140F"/>
    <w:rsid w:val="008E22CB"/>
    <w:rsid w:val="00904294"/>
    <w:rsid w:val="009D5B8D"/>
    <w:rsid w:val="00A80561"/>
    <w:rsid w:val="00A85EB1"/>
    <w:rsid w:val="00AF7106"/>
    <w:rsid w:val="00B65878"/>
    <w:rsid w:val="00BA4F19"/>
    <w:rsid w:val="00BB1DB3"/>
    <w:rsid w:val="00BB6CCF"/>
    <w:rsid w:val="00C77A42"/>
    <w:rsid w:val="00CA2646"/>
    <w:rsid w:val="00CD0430"/>
    <w:rsid w:val="00D06114"/>
    <w:rsid w:val="00D125EF"/>
    <w:rsid w:val="00D22EA6"/>
    <w:rsid w:val="00D84CFB"/>
    <w:rsid w:val="00DA42B8"/>
    <w:rsid w:val="00DA459F"/>
    <w:rsid w:val="00DD3C26"/>
    <w:rsid w:val="00DF3CB9"/>
    <w:rsid w:val="00E06537"/>
    <w:rsid w:val="00E24BC9"/>
    <w:rsid w:val="00EA52EB"/>
    <w:rsid w:val="00EB5AEF"/>
    <w:rsid w:val="00ED056D"/>
    <w:rsid w:val="00F133CF"/>
    <w:rsid w:val="00F400DC"/>
    <w:rsid w:val="00F60A87"/>
    <w:rsid w:val="00FA3B7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7424"/>
  <w15:chartTrackingRefBased/>
  <w15:docId w15:val="{3CF76647-74C2-4B55-A0F1-E397C528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87"/>
    <w:pPr>
      <w:spacing w:after="0" w:line="276" w:lineRule="auto"/>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C26"/>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DD3C26"/>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7324CA"/>
    <w:rPr>
      <w:sz w:val="18"/>
      <w:szCs w:val="18"/>
    </w:rPr>
  </w:style>
  <w:style w:type="paragraph" w:styleId="CommentText">
    <w:name w:val="annotation text"/>
    <w:basedOn w:val="Normal"/>
    <w:link w:val="CommentTextChar"/>
    <w:uiPriority w:val="99"/>
    <w:semiHidden/>
    <w:unhideWhenUsed/>
    <w:rsid w:val="007324CA"/>
    <w:pPr>
      <w:spacing w:line="240" w:lineRule="auto"/>
    </w:pPr>
    <w:rPr>
      <w:szCs w:val="24"/>
    </w:rPr>
  </w:style>
  <w:style w:type="character" w:customStyle="1" w:styleId="CommentTextChar">
    <w:name w:val="Comment Text Char"/>
    <w:basedOn w:val="DefaultParagraphFont"/>
    <w:link w:val="CommentText"/>
    <w:uiPriority w:val="99"/>
    <w:semiHidden/>
    <w:rsid w:val="007324CA"/>
    <w:rPr>
      <w:sz w:val="24"/>
      <w:szCs w:val="24"/>
      <w:lang w:val="en-GB"/>
    </w:rPr>
  </w:style>
  <w:style w:type="paragraph" w:styleId="CommentSubject">
    <w:name w:val="annotation subject"/>
    <w:basedOn w:val="CommentText"/>
    <w:next w:val="CommentText"/>
    <w:link w:val="CommentSubjectChar"/>
    <w:uiPriority w:val="99"/>
    <w:semiHidden/>
    <w:unhideWhenUsed/>
    <w:rsid w:val="007324CA"/>
    <w:rPr>
      <w:b/>
      <w:bCs/>
      <w:sz w:val="20"/>
      <w:szCs w:val="20"/>
    </w:rPr>
  </w:style>
  <w:style w:type="character" w:customStyle="1" w:styleId="CommentSubjectChar">
    <w:name w:val="Comment Subject Char"/>
    <w:basedOn w:val="CommentTextChar"/>
    <w:link w:val="CommentSubject"/>
    <w:uiPriority w:val="99"/>
    <w:semiHidden/>
    <w:rsid w:val="007324CA"/>
    <w:rPr>
      <w:b/>
      <w:bCs/>
      <w:sz w:val="20"/>
      <w:szCs w:val="20"/>
      <w:lang w:val="en-GB"/>
    </w:rPr>
  </w:style>
  <w:style w:type="character" w:styleId="Hyperlink">
    <w:name w:val="Hyperlink"/>
    <w:basedOn w:val="DefaultParagraphFont"/>
    <w:uiPriority w:val="99"/>
    <w:unhideWhenUsed/>
    <w:rsid w:val="002607D4"/>
    <w:rPr>
      <w:color w:val="0563C1" w:themeColor="hyperlink"/>
      <w:u w:val="single"/>
    </w:rPr>
  </w:style>
  <w:style w:type="paragraph" w:customStyle="1" w:styleId="paragraph">
    <w:name w:val="paragraph"/>
    <w:basedOn w:val="Normal"/>
    <w:rsid w:val="00890A46"/>
    <w:pPr>
      <w:spacing w:before="100" w:beforeAutospacing="1" w:after="100" w:afterAutospacing="1" w:line="240" w:lineRule="auto"/>
      <w:jc w:val="left"/>
    </w:pPr>
    <w:rPr>
      <w:rFonts w:eastAsia="Times New Roman" w:cs="Times New Roman"/>
      <w:szCs w:val="24"/>
      <w:lang w:val="pt-PT" w:eastAsia="pt-PT"/>
    </w:rPr>
  </w:style>
  <w:style w:type="character" w:customStyle="1" w:styleId="normaltextrun">
    <w:name w:val="normaltextrun"/>
    <w:basedOn w:val="DefaultParagraphFont"/>
    <w:rsid w:val="00890A46"/>
  </w:style>
  <w:style w:type="character" w:customStyle="1" w:styleId="eop">
    <w:name w:val="eop"/>
    <w:basedOn w:val="DefaultParagraphFont"/>
    <w:rsid w:val="0089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230179">
      <w:bodyDiv w:val="1"/>
      <w:marLeft w:val="0"/>
      <w:marRight w:val="0"/>
      <w:marTop w:val="0"/>
      <w:marBottom w:val="0"/>
      <w:divBdr>
        <w:top w:val="none" w:sz="0" w:space="0" w:color="auto"/>
        <w:left w:val="none" w:sz="0" w:space="0" w:color="auto"/>
        <w:bottom w:val="none" w:sz="0" w:space="0" w:color="auto"/>
        <w:right w:val="none" w:sz="0" w:space="0" w:color="auto"/>
      </w:divBdr>
      <w:divsChild>
        <w:div w:id="1302004767">
          <w:marLeft w:val="0"/>
          <w:marRight w:val="0"/>
          <w:marTop w:val="0"/>
          <w:marBottom w:val="0"/>
          <w:divBdr>
            <w:top w:val="none" w:sz="0" w:space="0" w:color="auto"/>
            <w:left w:val="none" w:sz="0" w:space="0" w:color="auto"/>
            <w:bottom w:val="none" w:sz="0" w:space="0" w:color="auto"/>
            <w:right w:val="none" w:sz="0" w:space="0" w:color="auto"/>
          </w:divBdr>
        </w:div>
        <w:div w:id="897977088">
          <w:marLeft w:val="0"/>
          <w:marRight w:val="0"/>
          <w:marTop w:val="0"/>
          <w:marBottom w:val="0"/>
          <w:divBdr>
            <w:top w:val="none" w:sz="0" w:space="0" w:color="auto"/>
            <w:left w:val="none" w:sz="0" w:space="0" w:color="auto"/>
            <w:bottom w:val="none" w:sz="0" w:space="0" w:color="auto"/>
            <w:right w:val="none" w:sz="0" w:space="0" w:color="auto"/>
          </w:divBdr>
        </w:div>
        <w:div w:id="1417478313">
          <w:marLeft w:val="0"/>
          <w:marRight w:val="0"/>
          <w:marTop w:val="0"/>
          <w:marBottom w:val="0"/>
          <w:divBdr>
            <w:top w:val="none" w:sz="0" w:space="0" w:color="auto"/>
            <w:left w:val="none" w:sz="0" w:space="0" w:color="auto"/>
            <w:bottom w:val="none" w:sz="0" w:space="0" w:color="auto"/>
            <w:right w:val="none" w:sz="0" w:space="0" w:color="auto"/>
          </w:divBdr>
        </w:div>
        <w:div w:id="1438478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B6B5E-A673-4F62-8A58-F829F535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3840</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IST</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Margarida B. Monteiro</dc:creator>
  <cp:keywords/>
  <dc:description/>
  <cp:lastModifiedBy>maria rivera</cp:lastModifiedBy>
  <cp:revision>2</cp:revision>
  <cp:lastPrinted>2018-01-09T15:11:00Z</cp:lastPrinted>
  <dcterms:created xsi:type="dcterms:W3CDTF">2021-03-30T09:34:00Z</dcterms:created>
  <dcterms:modified xsi:type="dcterms:W3CDTF">2021-03-30T09:34:00Z</dcterms:modified>
</cp:coreProperties>
</file>