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67" w:rsidRDefault="00E35D67" w:rsidP="00E35D67">
      <w:r>
        <w:rPr>
          <w:noProof/>
          <w:lang w:eastAsia="pt-PT"/>
        </w:rPr>
        <w:drawing>
          <wp:anchor distT="0" distB="0" distL="114300" distR="114300" simplePos="0" relativeHeight="251658752" behindDoc="1" locked="0" layoutInCell="1" allowOverlap="1">
            <wp:simplePos x="0" y="0"/>
            <wp:positionH relativeFrom="column">
              <wp:posOffset>2044066</wp:posOffset>
            </wp:positionH>
            <wp:positionV relativeFrom="paragraph">
              <wp:posOffset>90806</wp:posOffset>
            </wp:positionV>
            <wp:extent cx="1219200" cy="1189644"/>
            <wp:effectExtent l="19050" t="0" r="0" b="0"/>
            <wp:wrapNone/>
            <wp:docPr id="2" name="Imagem 5" descr="pmb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pmba-bi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19200" cy="1189644"/>
                    </a:xfrm>
                    <a:prstGeom prst="rect">
                      <a:avLst/>
                    </a:prstGeom>
                    <a:noFill/>
                    <a:ln w="9525">
                      <a:noFill/>
                      <a:miter lim="800000"/>
                      <a:headEnd/>
                      <a:tailEnd/>
                    </a:ln>
                  </pic:spPr>
                </pic:pic>
              </a:graphicData>
            </a:graphic>
          </wp:anchor>
        </w:drawing>
      </w:r>
    </w:p>
    <w:p w:rsidR="00E35D67" w:rsidRDefault="00E35D67" w:rsidP="00E35D67">
      <w:r>
        <w:tab/>
      </w:r>
      <w:r>
        <w:tab/>
      </w:r>
      <w:r>
        <w:tab/>
      </w:r>
      <w:r>
        <w:tab/>
      </w:r>
      <w:r>
        <w:tab/>
      </w:r>
      <w:r>
        <w:tab/>
      </w:r>
    </w:p>
    <w:p w:rsidR="00E35D67" w:rsidRDefault="00E35D67" w:rsidP="00E35D67"/>
    <w:p w:rsidR="00E35D67" w:rsidRDefault="00E35D67" w:rsidP="00E35D67">
      <w:pPr>
        <w:jc w:val="center"/>
        <w:rPr>
          <w:rFonts w:ascii="Arial" w:hAnsi="Arial" w:cs="Arial"/>
          <w:b/>
          <w:smallCaps/>
          <w:sz w:val="28"/>
          <w:szCs w:val="28"/>
        </w:rPr>
      </w:pPr>
    </w:p>
    <w:p w:rsidR="00E35D67" w:rsidRDefault="00E35D67" w:rsidP="00E35D67">
      <w:pPr>
        <w:jc w:val="center"/>
        <w:rPr>
          <w:rFonts w:ascii="Arial" w:hAnsi="Arial" w:cs="Arial"/>
          <w:b/>
          <w:smallCaps/>
          <w:sz w:val="28"/>
          <w:szCs w:val="28"/>
        </w:rPr>
      </w:pPr>
    </w:p>
    <w:p w:rsidR="00E35D67" w:rsidRDefault="00E35D67" w:rsidP="00E35D67">
      <w:pPr>
        <w:jc w:val="center"/>
        <w:rPr>
          <w:rFonts w:ascii="Arial" w:hAnsi="Arial" w:cs="Arial"/>
          <w:b/>
          <w:smallCaps/>
          <w:sz w:val="28"/>
          <w:szCs w:val="28"/>
        </w:rPr>
      </w:pPr>
    </w:p>
    <w:p w:rsidR="00E35D67" w:rsidRPr="009F0200" w:rsidRDefault="00E35D67" w:rsidP="000B3E61">
      <w:pPr>
        <w:ind w:firstLine="0"/>
        <w:jc w:val="center"/>
        <w:rPr>
          <w:rFonts w:ascii="Arial" w:hAnsi="Arial" w:cs="Arial"/>
          <w:b/>
          <w:smallCaps/>
          <w:sz w:val="28"/>
          <w:szCs w:val="28"/>
        </w:rPr>
      </w:pPr>
      <w:r>
        <w:rPr>
          <w:rFonts w:ascii="Arial" w:hAnsi="Arial" w:cs="Arial"/>
          <w:b/>
          <w:smallCaps/>
          <w:sz w:val="28"/>
          <w:szCs w:val="28"/>
        </w:rPr>
        <w:t>Escola de Ciências Sociais</w:t>
      </w:r>
    </w:p>
    <w:p w:rsidR="00E35D67" w:rsidRPr="009F0200" w:rsidRDefault="00E35D67" w:rsidP="000B3E61">
      <w:pPr>
        <w:ind w:firstLine="0"/>
        <w:jc w:val="center"/>
        <w:rPr>
          <w:b/>
          <w:sz w:val="28"/>
          <w:szCs w:val="28"/>
        </w:rPr>
      </w:pPr>
      <w:r w:rsidRPr="009F0200">
        <w:rPr>
          <w:b/>
          <w:sz w:val="28"/>
          <w:szCs w:val="28"/>
        </w:rPr>
        <w:t>Mestrado</w:t>
      </w:r>
      <w:r>
        <w:rPr>
          <w:b/>
          <w:sz w:val="28"/>
          <w:szCs w:val="28"/>
        </w:rPr>
        <w:t xml:space="preserve"> Gestão</w:t>
      </w:r>
    </w:p>
    <w:p w:rsidR="00E35D67" w:rsidRPr="009F0200" w:rsidRDefault="00E35D67" w:rsidP="000B3E61">
      <w:pPr>
        <w:ind w:firstLine="0"/>
        <w:jc w:val="center"/>
        <w:rPr>
          <w:i/>
          <w:sz w:val="28"/>
          <w:szCs w:val="28"/>
        </w:rPr>
      </w:pPr>
      <w:r w:rsidRPr="009F0200">
        <w:rPr>
          <w:i/>
          <w:sz w:val="28"/>
          <w:szCs w:val="28"/>
        </w:rPr>
        <w:t>Especialização</w:t>
      </w:r>
      <w:r w:rsidR="00AC5EBF">
        <w:rPr>
          <w:i/>
          <w:sz w:val="28"/>
          <w:szCs w:val="28"/>
        </w:rPr>
        <w:t xml:space="preserve"> </w:t>
      </w:r>
      <w:r w:rsidR="00993D37">
        <w:rPr>
          <w:i/>
          <w:sz w:val="28"/>
          <w:szCs w:val="28"/>
        </w:rPr>
        <w:t xml:space="preserve">em </w:t>
      </w:r>
      <w:proofErr w:type="spellStart"/>
      <w:r w:rsidR="00AC5EBF">
        <w:rPr>
          <w:i/>
          <w:sz w:val="28"/>
          <w:szCs w:val="28"/>
        </w:rPr>
        <w:t>Empreendedorismo</w:t>
      </w:r>
      <w:proofErr w:type="spellEnd"/>
      <w:r w:rsidR="00AC5EBF">
        <w:rPr>
          <w:i/>
          <w:sz w:val="28"/>
          <w:szCs w:val="28"/>
        </w:rPr>
        <w:t xml:space="preserve"> e Inovação</w:t>
      </w:r>
    </w:p>
    <w:p w:rsidR="00E35D67" w:rsidRDefault="00E35D67" w:rsidP="000B3E61">
      <w:pPr>
        <w:ind w:firstLine="0"/>
        <w:jc w:val="center"/>
        <w:rPr>
          <w:b/>
          <w:sz w:val="28"/>
          <w:szCs w:val="28"/>
        </w:rPr>
      </w:pPr>
    </w:p>
    <w:p w:rsidR="00E35D67" w:rsidRDefault="00E35D67" w:rsidP="000B3E61">
      <w:pPr>
        <w:ind w:firstLine="0"/>
        <w:jc w:val="center"/>
        <w:rPr>
          <w:b/>
          <w:sz w:val="28"/>
          <w:szCs w:val="28"/>
        </w:rPr>
      </w:pPr>
    </w:p>
    <w:p w:rsidR="00E35D67" w:rsidRPr="00203EBB" w:rsidRDefault="00ED6E16" w:rsidP="000B3E61">
      <w:pPr>
        <w:ind w:firstLine="0"/>
        <w:jc w:val="center"/>
        <w:rPr>
          <w:b/>
          <w:sz w:val="28"/>
          <w:szCs w:val="28"/>
        </w:rPr>
      </w:pPr>
      <w:r>
        <w:rPr>
          <w:b/>
          <w:sz w:val="28"/>
          <w:szCs w:val="28"/>
        </w:rPr>
        <w:t>Dissertação</w:t>
      </w:r>
      <w:r w:rsidR="00E35D67" w:rsidRPr="00203EBB">
        <w:rPr>
          <w:b/>
          <w:sz w:val="28"/>
          <w:szCs w:val="28"/>
        </w:rPr>
        <w:t xml:space="preserve"> </w:t>
      </w:r>
    </w:p>
    <w:p w:rsidR="00E35D67" w:rsidRDefault="00E35D67" w:rsidP="00AC5EBF">
      <w:pPr>
        <w:ind w:firstLine="0"/>
        <w:rPr>
          <w:b/>
          <w:sz w:val="28"/>
          <w:szCs w:val="28"/>
        </w:rPr>
      </w:pPr>
    </w:p>
    <w:p w:rsidR="00E35D67" w:rsidRDefault="00E35D67" w:rsidP="000B3E61">
      <w:pPr>
        <w:ind w:firstLine="0"/>
        <w:jc w:val="center"/>
        <w:rPr>
          <w:b/>
          <w:sz w:val="28"/>
          <w:szCs w:val="28"/>
        </w:rPr>
      </w:pPr>
    </w:p>
    <w:p w:rsidR="00E35D67" w:rsidRPr="009F0200" w:rsidRDefault="00AC5EBF" w:rsidP="000B3E61">
      <w:pPr>
        <w:ind w:firstLine="0"/>
        <w:jc w:val="center"/>
        <w:rPr>
          <w:b/>
          <w:sz w:val="28"/>
          <w:szCs w:val="28"/>
        </w:rPr>
      </w:pPr>
      <w:r>
        <w:rPr>
          <w:b/>
          <w:sz w:val="28"/>
          <w:szCs w:val="28"/>
        </w:rPr>
        <w:t xml:space="preserve">Do </w:t>
      </w:r>
      <w:proofErr w:type="spellStart"/>
      <w:r>
        <w:rPr>
          <w:b/>
          <w:sz w:val="28"/>
          <w:szCs w:val="28"/>
        </w:rPr>
        <w:t>empreendedorismo</w:t>
      </w:r>
      <w:proofErr w:type="spellEnd"/>
      <w:r>
        <w:rPr>
          <w:b/>
          <w:sz w:val="28"/>
          <w:szCs w:val="28"/>
        </w:rPr>
        <w:t xml:space="preserve"> à responsabilidade social co</w:t>
      </w:r>
      <w:r w:rsidR="00E270EC">
        <w:rPr>
          <w:b/>
          <w:sz w:val="28"/>
          <w:szCs w:val="28"/>
        </w:rPr>
        <w:t>r</w:t>
      </w:r>
      <w:r>
        <w:rPr>
          <w:b/>
          <w:sz w:val="28"/>
          <w:szCs w:val="28"/>
        </w:rPr>
        <w:t>porativa: Delta Cafés um estudo de caso.</w:t>
      </w:r>
    </w:p>
    <w:p w:rsidR="00E35D67" w:rsidRDefault="00E35D67" w:rsidP="000B3E61">
      <w:pPr>
        <w:ind w:left="3969" w:firstLine="0"/>
        <w:jc w:val="left"/>
        <w:rPr>
          <w:b/>
          <w:sz w:val="24"/>
          <w:szCs w:val="24"/>
        </w:rPr>
      </w:pPr>
    </w:p>
    <w:p w:rsidR="00E35D67" w:rsidRDefault="00E35D67" w:rsidP="000B3E61">
      <w:pPr>
        <w:ind w:left="3969" w:firstLine="0"/>
        <w:jc w:val="left"/>
        <w:rPr>
          <w:b/>
          <w:sz w:val="24"/>
          <w:szCs w:val="24"/>
        </w:rPr>
      </w:pPr>
    </w:p>
    <w:p w:rsidR="00E35D67" w:rsidRPr="006E1433" w:rsidRDefault="00E35D67" w:rsidP="000B3E61">
      <w:pPr>
        <w:ind w:left="3969" w:firstLine="0"/>
        <w:jc w:val="left"/>
        <w:rPr>
          <w:b/>
        </w:rPr>
      </w:pPr>
      <w:r w:rsidRPr="006E1433">
        <w:rPr>
          <w:b/>
        </w:rPr>
        <w:t xml:space="preserve">Elaborado </w:t>
      </w:r>
      <w:proofErr w:type="gramStart"/>
      <w:r w:rsidRPr="006E1433">
        <w:rPr>
          <w:b/>
        </w:rPr>
        <w:t>por</w:t>
      </w:r>
      <w:proofErr w:type="gramEnd"/>
      <w:r w:rsidRPr="006E1433">
        <w:rPr>
          <w:b/>
        </w:rPr>
        <w:t>:</w:t>
      </w:r>
    </w:p>
    <w:p w:rsidR="000B3E61" w:rsidRPr="006E1433" w:rsidRDefault="00E270EC" w:rsidP="000B3E61">
      <w:pPr>
        <w:ind w:left="3969" w:firstLine="0"/>
        <w:jc w:val="left"/>
        <w:rPr>
          <w:b/>
        </w:rPr>
      </w:pPr>
      <w:r w:rsidRPr="006E1433">
        <w:rPr>
          <w:b/>
        </w:rPr>
        <w:t>Paula Sofia de Almeida Veríssimo</w:t>
      </w:r>
    </w:p>
    <w:p w:rsidR="00E35D67" w:rsidRPr="006E1433" w:rsidRDefault="00E35D67" w:rsidP="000B3E61">
      <w:pPr>
        <w:ind w:left="3969" w:firstLine="0"/>
        <w:jc w:val="left"/>
      </w:pPr>
      <w:r w:rsidRPr="006E1433">
        <w:t>Orientador:</w:t>
      </w:r>
    </w:p>
    <w:p w:rsidR="00E35D67" w:rsidRPr="006E1433" w:rsidRDefault="009B1710" w:rsidP="000B3E61">
      <w:pPr>
        <w:ind w:left="3969" w:firstLine="0"/>
        <w:jc w:val="left"/>
      </w:pPr>
      <w:r w:rsidRPr="006E1433">
        <w:t xml:space="preserve">Professora Doutora </w:t>
      </w:r>
      <w:r w:rsidR="00E270EC" w:rsidRPr="006E1433">
        <w:t>Luisa Carvalho</w:t>
      </w:r>
    </w:p>
    <w:p w:rsidR="000B3E61" w:rsidRPr="006E1433" w:rsidRDefault="000B3E61" w:rsidP="000B3E61">
      <w:pPr>
        <w:ind w:left="3969" w:firstLine="0"/>
        <w:jc w:val="left"/>
      </w:pPr>
    </w:p>
    <w:p w:rsidR="000E4DBC" w:rsidRPr="006E1433" w:rsidRDefault="000E4DBC" w:rsidP="000B3E61">
      <w:pPr>
        <w:ind w:left="3969" w:firstLine="0"/>
        <w:jc w:val="left"/>
      </w:pPr>
    </w:p>
    <w:p w:rsidR="000E4DBC" w:rsidRDefault="000E4DBC" w:rsidP="000B3E61">
      <w:pPr>
        <w:ind w:left="3969" w:firstLine="0"/>
        <w:jc w:val="left"/>
        <w:rPr>
          <w:sz w:val="24"/>
          <w:szCs w:val="24"/>
        </w:rPr>
      </w:pPr>
    </w:p>
    <w:p w:rsidR="000B3E61" w:rsidRDefault="000B3E61" w:rsidP="000B3E61">
      <w:pPr>
        <w:ind w:firstLine="0"/>
        <w:jc w:val="center"/>
        <w:rPr>
          <w:i/>
          <w:sz w:val="20"/>
          <w:szCs w:val="20"/>
        </w:rPr>
      </w:pPr>
    </w:p>
    <w:p w:rsidR="000E34B4" w:rsidRDefault="000E34B4" w:rsidP="000B3E61">
      <w:pPr>
        <w:ind w:firstLine="0"/>
        <w:jc w:val="center"/>
        <w:rPr>
          <w:i/>
          <w:sz w:val="20"/>
          <w:szCs w:val="20"/>
        </w:rPr>
      </w:pPr>
    </w:p>
    <w:p w:rsidR="00820343" w:rsidRDefault="00820343" w:rsidP="000B3E61">
      <w:pPr>
        <w:ind w:firstLine="0"/>
        <w:jc w:val="center"/>
        <w:rPr>
          <w:i/>
          <w:sz w:val="20"/>
          <w:szCs w:val="20"/>
        </w:rPr>
      </w:pPr>
    </w:p>
    <w:p w:rsidR="00E35D67" w:rsidRDefault="000B3E61" w:rsidP="000B3E61">
      <w:pPr>
        <w:ind w:firstLine="0"/>
        <w:jc w:val="center"/>
        <w:rPr>
          <w:rFonts w:ascii="Arial" w:hAnsi="Arial" w:cs="Arial"/>
          <w:sz w:val="20"/>
          <w:szCs w:val="20"/>
        </w:rPr>
      </w:pPr>
      <w:r>
        <w:rPr>
          <w:rFonts w:ascii="Arial" w:hAnsi="Arial" w:cs="Arial"/>
          <w:sz w:val="20"/>
          <w:szCs w:val="20"/>
        </w:rPr>
        <w:t>É</w:t>
      </w:r>
      <w:r w:rsidR="00E35D67">
        <w:rPr>
          <w:rFonts w:ascii="Arial" w:hAnsi="Arial" w:cs="Arial"/>
          <w:sz w:val="20"/>
          <w:szCs w:val="20"/>
        </w:rPr>
        <w:t>vora</w:t>
      </w:r>
    </w:p>
    <w:p w:rsidR="00E35D67" w:rsidRDefault="008A27E2" w:rsidP="000B3E61">
      <w:pPr>
        <w:ind w:firstLine="0"/>
        <w:jc w:val="center"/>
        <w:rPr>
          <w:rFonts w:ascii="Arial" w:hAnsi="Arial" w:cs="Arial"/>
          <w:sz w:val="20"/>
          <w:szCs w:val="20"/>
        </w:rPr>
      </w:pPr>
      <w:r>
        <w:rPr>
          <w:rFonts w:ascii="Arial" w:hAnsi="Arial" w:cs="Arial"/>
          <w:sz w:val="20"/>
          <w:szCs w:val="20"/>
        </w:rPr>
        <w:t>(Fevereiro</w:t>
      </w:r>
      <w:r w:rsidR="000E4DBC">
        <w:rPr>
          <w:rFonts w:ascii="Arial" w:hAnsi="Arial" w:cs="Arial"/>
          <w:sz w:val="20"/>
          <w:szCs w:val="20"/>
        </w:rPr>
        <w:t xml:space="preserve"> de 201</w:t>
      </w:r>
      <w:r w:rsidR="004D06B0">
        <w:rPr>
          <w:rFonts w:ascii="Arial" w:hAnsi="Arial" w:cs="Arial"/>
          <w:sz w:val="20"/>
          <w:szCs w:val="20"/>
        </w:rPr>
        <w:t>3</w:t>
      </w:r>
      <w:r w:rsidR="00E35D67">
        <w:rPr>
          <w:rFonts w:ascii="Arial" w:hAnsi="Arial" w:cs="Arial"/>
          <w:sz w:val="20"/>
          <w:szCs w:val="20"/>
        </w:rPr>
        <w:t>)</w:t>
      </w:r>
    </w:p>
    <w:p w:rsidR="00E23196" w:rsidRDefault="00E23196" w:rsidP="000B3E61">
      <w:pPr>
        <w:ind w:firstLine="0"/>
        <w:jc w:val="center"/>
        <w:rPr>
          <w:rFonts w:ascii="Arial" w:hAnsi="Arial" w:cs="Arial"/>
          <w:sz w:val="20"/>
          <w:szCs w:val="20"/>
        </w:rPr>
        <w:sectPr w:rsidR="00E23196" w:rsidSect="00E23196">
          <w:footerReference w:type="default" r:id="rId9"/>
          <w:pgSz w:w="11906" w:h="16838"/>
          <w:pgMar w:top="1417" w:right="1701" w:bottom="1417" w:left="1701" w:header="708" w:footer="708" w:gutter="0"/>
          <w:pgNumType w:start="1"/>
          <w:cols w:space="708"/>
          <w:titlePg/>
          <w:docGrid w:linePitch="360"/>
        </w:sectPr>
      </w:pPr>
    </w:p>
    <w:p w:rsidR="000B3E61" w:rsidRDefault="00E35D67" w:rsidP="000B3E61">
      <w:r>
        <w:rPr>
          <w:noProof/>
          <w:lang w:eastAsia="pt-PT"/>
        </w:rPr>
        <w:lastRenderedPageBreak/>
        <w:drawing>
          <wp:anchor distT="0" distB="0" distL="114300" distR="114300" simplePos="0" relativeHeight="251659776" behindDoc="1" locked="0" layoutInCell="1" allowOverlap="1">
            <wp:simplePos x="0" y="0"/>
            <wp:positionH relativeFrom="column">
              <wp:posOffset>2044066</wp:posOffset>
            </wp:positionH>
            <wp:positionV relativeFrom="paragraph">
              <wp:posOffset>90806</wp:posOffset>
            </wp:positionV>
            <wp:extent cx="1219200" cy="1189644"/>
            <wp:effectExtent l="19050" t="0" r="0" b="0"/>
            <wp:wrapNone/>
            <wp:docPr id="1" name="Imagem 5" descr="pmb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pmba-bi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19200" cy="1189644"/>
                    </a:xfrm>
                    <a:prstGeom prst="rect">
                      <a:avLst/>
                    </a:prstGeom>
                    <a:noFill/>
                    <a:ln w="9525">
                      <a:noFill/>
                      <a:miter lim="800000"/>
                      <a:headEnd/>
                      <a:tailEnd/>
                    </a:ln>
                  </pic:spPr>
                </pic:pic>
              </a:graphicData>
            </a:graphic>
          </wp:anchor>
        </w:drawing>
      </w:r>
      <w:r w:rsidR="000B3E61">
        <w:rPr>
          <w:noProof/>
          <w:lang w:eastAsia="pt-PT"/>
        </w:rPr>
        <w:drawing>
          <wp:anchor distT="0" distB="0" distL="114300" distR="114300" simplePos="0" relativeHeight="251660800" behindDoc="1" locked="0" layoutInCell="1" allowOverlap="1">
            <wp:simplePos x="0" y="0"/>
            <wp:positionH relativeFrom="column">
              <wp:posOffset>2044066</wp:posOffset>
            </wp:positionH>
            <wp:positionV relativeFrom="paragraph">
              <wp:posOffset>90806</wp:posOffset>
            </wp:positionV>
            <wp:extent cx="1219200" cy="1189644"/>
            <wp:effectExtent l="19050" t="0" r="0" b="0"/>
            <wp:wrapNone/>
            <wp:docPr id="3" name="Imagem 5" descr="pmb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pmba-bi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19200" cy="1189644"/>
                    </a:xfrm>
                    <a:prstGeom prst="rect">
                      <a:avLst/>
                    </a:prstGeom>
                    <a:noFill/>
                    <a:ln w="9525">
                      <a:noFill/>
                      <a:miter lim="800000"/>
                      <a:headEnd/>
                      <a:tailEnd/>
                    </a:ln>
                  </pic:spPr>
                </pic:pic>
              </a:graphicData>
            </a:graphic>
          </wp:anchor>
        </w:drawing>
      </w:r>
    </w:p>
    <w:p w:rsidR="000B3E61" w:rsidRDefault="000B3E61" w:rsidP="000B3E61">
      <w:r>
        <w:tab/>
      </w:r>
      <w:r>
        <w:tab/>
      </w:r>
      <w:r>
        <w:tab/>
      </w:r>
      <w:r>
        <w:tab/>
      </w:r>
      <w:r>
        <w:tab/>
      </w:r>
      <w:r>
        <w:tab/>
      </w:r>
    </w:p>
    <w:p w:rsidR="000B3E61" w:rsidRDefault="000B3E61" w:rsidP="000B3E61"/>
    <w:p w:rsidR="000B3E61" w:rsidRDefault="000B3E61" w:rsidP="000B3E61">
      <w:pPr>
        <w:jc w:val="center"/>
        <w:rPr>
          <w:rFonts w:ascii="Arial" w:hAnsi="Arial" w:cs="Arial"/>
          <w:b/>
          <w:smallCaps/>
          <w:sz w:val="28"/>
          <w:szCs w:val="28"/>
        </w:rPr>
      </w:pPr>
    </w:p>
    <w:p w:rsidR="000B3E61" w:rsidRDefault="000B3E61" w:rsidP="000B3E61">
      <w:pPr>
        <w:jc w:val="center"/>
        <w:rPr>
          <w:rFonts w:ascii="Arial" w:hAnsi="Arial" w:cs="Arial"/>
          <w:b/>
          <w:smallCaps/>
          <w:sz w:val="28"/>
          <w:szCs w:val="28"/>
        </w:rPr>
      </w:pPr>
    </w:p>
    <w:p w:rsidR="000B3E61" w:rsidRDefault="000B3E61" w:rsidP="000B3E61">
      <w:pPr>
        <w:jc w:val="center"/>
        <w:rPr>
          <w:rFonts w:ascii="Arial" w:hAnsi="Arial" w:cs="Arial"/>
          <w:b/>
          <w:smallCaps/>
          <w:sz w:val="28"/>
          <w:szCs w:val="28"/>
        </w:rPr>
      </w:pPr>
    </w:p>
    <w:p w:rsidR="000B3E61" w:rsidRPr="009F0200" w:rsidRDefault="000B3E61" w:rsidP="000B3E61">
      <w:pPr>
        <w:ind w:firstLine="0"/>
        <w:jc w:val="center"/>
        <w:rPr>
          <w:rFonts w:ascii="Arial" w:hAnsi="Arial" w:cs="Arial"/>
          <w:b/>
          <w:smallCaps/>
          <w:sz w:val="28"/>
          <w:szCs w:val="28"/>
        </w:rPr>
      </w:pPr>
      <w:r>
        <w:rPr>
          <w:rFonts w:ascii="Arial" w:hAnsi="Arial" w:cs="Arial"/>
          <w:b/>
          <w:smallCaps/>
          <w:sz w:val="28"/>
          <w:szCs w:val="28"/>
        </w:rPr>
        <w:t>Escola de Ciências Sociais</w:t>
      </w:r>
    </w:p>
    <w:p w:rsidR="000B3E61" w:rsidRPr="009F0200" w:rsidRDefault="000B3E61" w:rsidP="000B3E61">
      <w:pPr>
        <w:ind w:firstLine="0"/>
        <w:jc w:val="center"/>
        <w:rPr>
          <w:b/>
          <w:sz w:val="28"/>
          <w:szCs w:val="28"/>
        </w:rPr>
      </w:pPr>
      <w:r w:rsidRPr="009F0200">
        <w:rPr>
          <w:b/>
          <w:sz w:val="28"/>
          <w:szCs w:val="28"/>
        </w:rPr>
        <w:t>Mestrado</w:t>
      </w:r>
      <w:r>
        <w:rPr>
          <w:b/>
          <w:sz w:val="28"/>
          <w:szCs w:val="28"/>
        </w:rPr>
        <w:t xml:space="preserve"> Gestão</w:t>
      </w:r>
    </w:p>
    <w:p w:rsidR="000B3E61" w:rsidRPr="009F0200" w:rsidRDefault="000B3E61" w:rsidP="000B3E61">
      <w:pPr>
        <w:ind w:firstLine="0"/>
        <w:jc w:val="center"/>
        <w:rPr>
          <w:i/>
          <w:sz w:val="28"/>
          <w:szCs w:val="28"/>
        </w:rPr>
      </w:pPr>
      <w:r w:rsidRPr="009F0200">
        <w:rPr>
          <w:i/>
          <w:sz w:val="28"/>
          <w:szCs w:val="28"/>
        </w:rPr>
        <w:t>Especialização</w:t>
      </w:r>
      <w:r>
        <w:rPr>
          <w:i/>
          <w:sz w:val="28"/>
          <w:szCs w:val="28"/>
        </w:rPr>
        <w:t xml:space="preserve"> </w:t>
      </w:r>
      <w:r w:rsidR="0067564A">
        <w:rPr>
          <w:i/>
          <w:sz w:val="28"/>
          <w:szCs w:val="28"/>
        </w:rPr>
        <w:t xml:space="preserve">em </w:t>
      </w:r>
      <w:proofErr w:type="spellStart"/>
      <w:r w:rsidR="0067564A">
        <w:rPr>
          <w:i/>
          <w:sz w:val="28"/>
          <w:szCs w:val="28"/>
        </w:rPr>
        <w:t>Empreendedorismo</w:t>
      </w:r>
      <w:proofErr w:type="spellEnd"/>
      <w:r w:rsidR="0067564A">
        <w:rPr>
          <w:i/>
          <w:sz w:val="28"/>
          <w:szCs w:val="28"/>
        </w:rPr>
        <w:t xml:space="preserve"> e Inovação</w:t>
      </w:r>
    </w:p>
    <w:p w:rsidR="000B3E61" w:rsidRDefault="000B3E61" w:rsidP="000B3E61">
      <w:pPr>
        <w:ind w:firstLine="0"/>
        <w:jc w:val="center"/>
        <w:rPr>
          <w:b/>
          <w:sz w:val="28"/>
          <w:szCs w:val="28"/>
        </w:rPr>
      </w:pPr>
    </w:p>
    <w:p w:rsidR="000B3E61" w:rsidRDefault="000B3E61" w:rsidP="000B3E61">
      <w:pPr>
        <w:ind w:firstLine="0"/>
        <w:jc w:val="center"/>
        <w:rPr>
          <w:b/>
          <w:sz w:val="28"/>
          <w:szCs w:val="28"/>
        </w:rPr>
      </w:pPr>
    </w:p>
    <w:p w:rsidR="000B3E61" w:rsidRPr="00203EBB" w:rsidRDefault="0067564A" w:rsidP="000B3E61">
      <w:pPr>
        <w:ind w:firstLine="0"/>
        <w:jc w:val="center"/>
        <w:rPr>
          <w:b/>
          <w:sz w:val="28"/>
          <w:szCs w:val="28"/>
        </w:rPr>
      </w:pPr>
      <w:r>
        <w:rPr>
          <w:b/>
          <w:sz w:val="28"/>
          <w:szCs w:val="28"/>
        </w:rPr>
        <w:t>Dissertação</w:t>
      </w:r>
      <w:r w:rsidR="000B3E61" w:rsidRPr="00203EBB">
        <w:rPr>
          <w:b/>
          <w:sz w:val="28"/>
          <w:szCs w:val="28"/>
        </w:rPr>
        <w:t xml:space="preserve"> </w:t>
      </w:r>
    </w:p>
    <w:p w:rsidR="000B3E61" w:rsidRPr="00203EBB" w:rsidRDefault="000B3E61" w:rsidP="000B3E61">
      <w:pPr>
        <w:ind w:firstLine="0"/>
        <w:jc w:val="center"/>
        <w:rPr>
          <w:sz w:val="28"/>
          <w:szCs w:val="28"/>
        </w:rPr>
      </w:pPr>
    </w:p>
    <w:p w:rsidR="000B3E61" w:rsidRDefault="000B3E61" w:rsidP="00524EAD">
      <w:pPr>
        <w:ind w:firstLine="0"/>
        <w:rPr>
          <w:b/>
          <w:sz w:val="28"/>
          <w:szCs w:val="28"/>
        </w:rPr>
      </w:pPr>
    </w:p>
    <w:p w:rsidR="0067564A" w:rsidRPr="009F0200" w:rsidRDefault="0067564A" w:rsidP="0067564A">
      <w:pPr>
        <w:ind w:firstLine="0"/>
        <w:jc w:val="center"/>
        <w:rPr>
          <w:b/>
          <w:sz w:val="28"/>
          <w:szCs w:val="28"/>
        </w:rPr>
      </w:pPr>
      <w:r>
        <w:rPr>
          <w:b/>
          <w:sz w:val="28"/>
          <w:szCs w:val="28"/>
        </w:rPr>
        <w:t xml:space="preserve">Do </w:t>
      </w:r>
      <w:proofErr w:type="spellStart"/>
      <w:r>
        <w:rPr>
          <w:b/>
          <w:sz w:val="28"/>
          <w:szCs w:val="28"/>
        </w:rPr>
        <w:t>empreendedorismo</w:t>
      </w:r>
      <w:proofErr w:type="spellEnd"/>
      <w:r>
        <w:rPr>
          <w:b/>
          <w:sz w:val="28"/>
          <w:szCs w:val="28"/>
        </w:rPr>
        <w:t xml:space="preserve"> à responsabilidade social corporativa: Delta Cafés um estudo de caso.</w:t>
      </w:r>
    </w:p>
    <w:p w:rsidR="000B3E61" w:rsidRDefault="000B3E61" w:rsidP="0067564A">
      <w:pPr>
        <w:ind w:firstLine="0"/>
        <w:jc w:val="left"/>
        <w:rPr>
          <w:b/>
          <w:sz w:val="24"/>
          <w:szCs w:val="24"/>
        </w:rPr>
      </w:pPr>
    </w:p>
    <w:p w:rsidR="000B3E61" w:rsidRPr="006E1433" w:rsidRDefault="000B3E61" w:rsidP="000B3E61">
      <w:pPr>
        <w:ind w:left="3969" w:firstLine="0"/>
        <w:jc w:val="left"/>
        <w:rPr>
          <w:b/>
        </w:rPr>
      </w:pPr>
      <w:r w:rsidRPr="006E1433">
        <w:rPr>
          <w:b/>
        </w:rPr>
        <w:t xml:space="preserve">Elaborado </w:t>
      </w:r>
      <w:proofErr w:type="gramStart"/>
      <w:r w:rsidRPr="006E1433">
        <w:rPr>
          <w:b/>
        </w:rPr>
        <w:t>por</w:t>
      </w:r>
      <w:proofErr w:type="gramEnd"/>
      <w:r w:rsidRPr="006E1433">
        <w:rPr>
          <w:b/>
        </w:rPr>
        <w:t>:</w:t>
      </w:r>
    </w:p>
    <w:p w:rsidR="000B3E61" w:rsidRPr="006E1433" w:rsidRDefault="0067564A" w:rsidP="000B3E61">
      <w:pPr>
        <w:ind w:left="3969" w:firstLine="0"/>
        <w:jc w:val="left"/>
        <w:rPr>
          <w:b/>
        </w:rPr>
      </w:pPr>
      <w:r w:rsidRPr="006E1433">
        <w:rPr>
          <w:b/>
        </w:rPr>
        <w:t>Paula Sofia de Almeida Veríssimo</w:t>
      </w:r>
    </w:p>
    <w:p w:rsidR="000B3E61" w:rsidRPr="006E1433" w:rsidRDefault="000B3E61" w:rsidP="000B3E61">
      <w:pPr>
        <w:ind w:left="3969" w:firstLine="0"/>
        <w:jc w:val="left"/>
      </w:pPr>
      <w:r w:rsidRPr="006E1433">
        <w:t>Orientador:</w:t>
      </w:r>
    </w:p>
    <w:p w:rsidR="000B3E61" w:rsidRPr="006E1433" w:rsidRDefault="0067564A" w:rsidP="000B3E61">
      <w:pPr>
        <w:ind w:left="3969" w:firstLine="0"/>
        <w:jc w:val="left"/>
      </w:pPr>
      <w:r w:rsidRPr="006E1433">
        <w:t>Professora Doutora Luisa Carvalho</w:t>
      </w:r>
    </w:p>
    <w:p w:rsidR="00D25139" w:rsidRPr="006E1433" w:rsidRDefault="00D25139" w:rsidP="000B3E61">
      <w:pPr>
        <w:ind w:left="3969" w:firstLine="0"/>
        <w:jc w:val="left"/>
      </w:pPr>
    </w:p>
    <w:p w:rsidR="000B3E61" w:rsidRDefault="000B3E61" w:rsidP="000B3E61">
      <w:pPr>
        <w:ind w:firstLine="0"/>
        <w:jc w:val="center"/>
        <w:rPr>
          <w:i/>
          <w:sz w:val="20"/>
          <w:szCs w:val="20"/>
        </w:rPr>
      </w:pPr>
    </w:p>
    <w:p w:rsidR="000E34B4" w:rsidRDefault="000E34B4" w:rsidP="000B3E61">
      <w:pPr>
        <w:ind w:firstLine="0"/>
        <w:jc w:val="center"/>
        <w:rPr>
          <w:i/>
          <w:sz w:val="20"/>
          <w:szCs w:val="20"/>
        </w:rPr>
      </w:pPr>
    </w:p>
    <w:p w:rsidR="00524EAD" w:rsidRDefault="00524EAD" w:rsidP="000B3E61">
      <w:pPr>
        <w:ind w:firstLine="0"/>
        <w:jc w:val="center"/>
        <w:rPr>
          <w:i/>
          <w:sz w:val="20"/>
          <w:szCs w:val="20"/>
        </w:rPr>
      </w:pPr>
    </w:p>
    <w:p w:rsidR="00820343" w:rsidRDefault="00820343" w:rsidP="000B3E61">
      <w:pPr>
        <w:ind w:firstLine="0"/>
        <w:jc w:val="center"/>
        <w:rPr>
          <w:i/>
          <w:sz w:val="20"/>
          <w:szCs w:val="20"/>
        </w:rPr>
      </w:pPr>
    </w:p>
    <w:p w:rsidR="000B3E61" w:rsidRDefault="000B3E61" w:rsidP="000B3E61">
      <w:pPr>
        <w:ind w:firstLine="0"/>
        <w:jc w:val="center"/>
        <w:rPr>
          <w:rFonts w:ascii="Arial" w:hAnsi="Arial" w:cs="Arial"/>
          <w:sz w:val="20"/>
          <w:szCs w:val="20"/>
        </w:rPr>
      </w:pPr>
      <w:r>
        <w:rPr>
          <w:rFonts w:ascii="Arial" w:hAnsi="Arial" w:cs="Arial"/>
          <w:sz w:val="20"/>
          <w:szCs w:val="20"/>
        </w:rPr>
        <w:t>Évora</w:t>
      </w:r>
    </w:p>
    <w:p w:rsidR="00E23196" w:rsidRDefault="002D65E7" w:rsidP="00FA2D3C">
      <w:pPr>
        <w:ind w:firstLine="0"/>
        <w:jc w:val="center"/>
        <w:rPr>
          <w:rFonts w:ascii="Arial" w:hAnsi="Arial" w:cs="Arial"/>
          <w:sz w:val="20"/>
          <w:szCs w:val="20"/>
        </w:rPr>
        <w:sectPr w:rsidR="00E23196" w:rsidSect="00E23196">
          <w:pgSz w:w="11906" w:h="16838"/>
          <w:pgMar w:top="1417" w:right="1701" w:bottom="1417" w:left="1701" w:header="708" w:footer="708" w:gutter="0"/>
          <w:pgNumType w:start="1"/>
          <w:cols w:space="708"/>
          <w:titlePg/>
          <w:docGrid w:linePitch="360"/>
        </w:sectPr>
      </w:pPr>
      <w:r>
        <w:rPr>
          <w:rFonts w:ascii="Arial" w:hAnsi="Arial" w:cs="Arial"/>
          <w:sz w:val="20"/>
          <w:szCs w:val="20"/>
        </w:rPr>
        <w:t>(Fevereiro de 2013</w:t>
      </w:r>
      <w:r w:rsidR="00906C58">
        <w:rPr>
          <w:rFonts w:ascii="Arial" w:hAnsi="Arial" w:cs="Arial"/>
          <w:sz w:val="20"/>
          <w:szCs w:val="20"/>
        </w:rPr>
        <w:t>)</w:t>
      </w:r>
    </w:p>
    <w:p w:rsidR="000B3E61" w:rsidRPr="00984923" w:rsidRDefault="000B3E61" w:rsidP="00F83DDE">
      <w:pPr>
        <w:pStyle w:val="Ttulo1"/>
        <w:numPr>
          <w:ilvl w:val="0"/>
          <w:numId w:val="0"/>
        </w:numPr>
        <w:ind w:left="360" w:hanging="360"/>
      </w:pPr>
      <w:bookmarkStart w:id="0" w:name="_Toc347518497"/>
      <w:r w:rsidRPr="003837DC">
        <w:lastRenderedPageBreak/>
        <w:t>Resumo</w:t>
      </w:r>
      <w:bookmarkEnd w:id="0"/>
    </w:p>
    <w:p w:rsidR="00B35F07" w:rsidRPr="00B35BD6" w:rsidRDefault="00D25139" w:rsidP="00957C36">
      <w:pPr>
        <w:tabs>
          <w:tab w:val="left" w:pos="284"/>
        </w:tabs>
        <w:spacing w:before="360" w:after="360"/>
        <w:ind w:firstLine="284"/>
        <w:contextualSpacing w:val="0"/>
        <w:rPr>
          <w:rFonts w:cstheme="minorHAnsi"/>
        </w:rPr>
      </w:pPr>
      <w:r w:rsidRPr="000D48FA">
        <w:rPr>
          <w:rFonts w:cstheme="minorHAnsi"/>
        </w:rPr>
        <w:t>A elevada competitividade entre empresas,</w:t>
      </w:r>
      <w:r w:rsidR="002470FB">
        <w:rPr>
          <w:rFonts w:cstheme="minorHAnsi"/>
        </w:rPr>
        <w:t xml:space="preserve"> países e regiões</w:t>
      </w:r>
      <w:r w:rsidR="00735172" w:rsidRPr="000D48FA">
        <w:rPr>
          <w:rFonts w:cstheme="minorHAnsi"/>
        </w:rPr>
        <w:t>,</w:t>
      </w:r>
      <w:r w:rsidRPr="000D48FA">
        <w:rPr>
          <w:rFonts w:cstheme="minorHAnsi"/>
        </w:rPr>
        <w:t xml:space="preserve"> com </w:t>
      </w:r>
      <w:r w:rsidR="00735172" w:rsidRPr="000D48FA">
        <w:rPr>
          <w:rFonts w:cstheme="minorHAnsi"/>
        </w:rPr>
        <w:t xml:space="preserve">diferentes </w:t>
      </w:r>
      <w:r w:rsidRPr="000D48FA">
        <w:rPr>
          <w:rFonts w:cstheme="minorHAnsi"/>
        </w:rPr>
        <w:t xml:space="preserve">capacidades económicas e </w:t>
      </w:r>
      <w:r w:rsidR="00735172" w:rsidRPr="000D48FA">
        <w:rPr>
          <w:rFonts w:cstheme="minorHAnsi"/>
        </w:rPr>
        <w:t xml:space="preserve">em </w:t>
      </w:r>
      <w:r w:rsidRPr="000D48FA">
        <w:rPr>
          <w:rFonts w:cstheme="minorHAnsi"/>
        </w:rPr>
        <w:t>estados de desenvolvimento distintos, leva a que,</w:t>
      </w:r>
      <w:r w:rsidR="00735172" w:rsidRPr="000D48FA">
        <w:rPr>
          <w:rFonts w:cstheme="minorHAnsi"/>
        </w:rPr>
        <w:t xml:space="preserve"> inserido</w:t>
      </w:r>
      <w:r w:rsidRPr="000D48FA">
        <w:rPr>
          <w:rFonts w:cstheme="minorHAnsi"/>
        </w:rPr>
        <w:t xml:space="preserve">s num contexto de crise económico-financeira, </w:t>
      </w:r>
      <w:r w:rsidR="00735172" w:rsidRPr="000D48FA">
        <w:rPr>
          <w:rFonts w:cstheme="minorHAnsi"/>
        </w:rPr>
        <w:t>estes agentes lutem</w:t>
      </w:r>
      <w:r w:rsidRPr="000D48FA">
        <w:rPr>
          <w:rFonts w:cstheme="minorHAnsi"/>
        </w:rPr>
        <w:t xml:space="preserve"> pela </w:t>
      </w:r>
      <w:r w:rsidR="00735172" w:rsidRPr="000D48FA">
        <w:rPr>
          <w:rFonts w:cstheme="minorHAnsi"/>
        </w:rPr>
        <w:t>sua sobrevivência e pelo possível crescimento económico através de um denominador comum: o</w:t>
      </w:r>
      <w:r w:rsidRPr="000D48FA">
        <w:rPr>
          <w:rFonts w:cstheme="minorHAnsi"/>
        </w:rPr>
        <w:t xml:space="preserve"> </w:t>
      </w:r>
      <w:proofErr w:type="spellStart"/>
      <w:r w:rsidRPr="00B35BD6">
        <w:rPr>
          <w:rFonts w:cstheme="minorHAnsi"/>
        </w:rPr>
        <w:t>empreendedorismo</w:t>
      </w:r>
      <w:proofErr w:type="spellEnd"/>
      <w:r w:rsidR="00735172" w:rsidRPr="00B35BD6">
        <w:rPr>
          <w:rFonts w:cstheme="minorHAnsi"/>
        </w:rPr>
        <w:t xml:space="preserve">. No entanto, o </w:t>
      </w:r>
      <w:proofErr w:type="spellStart"/>
      <w:r w:rsidR="00735172" w:rsidRPr="00B35BD6">
        <w:rPr>
          <w:rFonts w:cstheme="minorHAnsi"/>
        </w:rPr>
        <w:t>empreendedo</w:t>
      </w:r>
      <w:r w:rsidR="00B35F07" w:rsidRPr="00B35BD6">
        <w:rPr>
          <w:rFonts w:cstheme="minorHAnsi"/>
        </w:rPr>
        <w:t>rismo</w:t>
      </w:r>
      <w:proofErr w:type="spellEnd"/>
      <w:r w:rsidR="00B35F07" w:rsidRPr="00B35BD6">
        <w:rPr>
          <w:rFonts w:cstheme="minorHAnsi"/>
        </w:rPr>
        <w:t xml:space="preserve"> ganha tanto mais impacto</w:t>
      </w:r>
      <w:r w:rsidR="00735172" w:rsidRPr="00B35BD6">
        <w:rPr>
          <w:rFonts w:cstheme="minorHAnsi"/>
        </w:rPr>
        <w:t xml:space="preserve"> e</w:t>
      </w:r>
      <w:r w:rsidR="00B35F07" w:rsidRPr="00B35BD6">
        <w:rPr>
          <w:rFonts w:cstheme="minorHAnsi"/>
        </w:rPr>
        <w:t xml:space="preserve"> razão de ser quando é praticado</w:t>
      </w:r>
      <w:r w:rsidRPr="00B35BD6">
        <w:rPr>
          <w:rFonts w:cstheme="minorHAnsi"/>
        </w:rPr>
        <w:t xml:space="preserve"> na </w:t>
      </w:r>
      <w:r w:rsidR="00A52D83" w:rsidRPr="00B35BD6">
        <w:rPr>
          <w:rFonts w:cstheme="minorHAnsi"/>
        </w:rPr>
        <w:t>sua vertente económica e social</w:t>
      </w:r>
      <w:r w:rsidR="000333ED">
        <w:rPr>
          <w:rFonts w:cstheme="minorHAnsi"/>
        </w:rPr>
        <w:t>.</w:t>
      </w:r>
      <w:r w:rsidR="000333ED" w:rsidRPr="00B35BD6">
        <w:rPr>
          <w:rFonts w:cstheme="minorHAnsi"/>
        </w:rPr>
        <w:t xml:space="preserve"> </w:t>
      </w:r>
      <w:r w:rsidR="00485A8C" w:rsidRPr="00906C58">
        <w:rPr>
          <w:rFonts w:cstheme="minorHAnsi"/>
        </w:rPr>
        <w:t xml:space="preserve">Por seu lado, o desenvolvimento económico e os seus promotores, nomeadamente as empresas, sobre o qual incide a presente dissertação, </w:t>
      </w:r>
      <w:r w:rsidR="005220D1" w:rsidRPr="00906C58">
        <w:rPr>
          <w:rFonts w:cstheme="minorHAnsi"/>
        </w:rPr>
        <w:t>podem ser</w:t>
      </w:r>
      <w:r w:rsidR="00485A8C" w:rsidRPr="00906C58">
        <w:rPr>
          <w:rFonts w:cstheme="minorHAnsi"/>
        </w:rPr>
        <w:t xml:space="preserve"> tão mais </w:t>
      </w:r>
      <w:r w:rsidR="005220D1" w:rsidRPr="00906C58">
        <w:rPr>
          <w:rFonts w:cstheme="minorHAnsi"/>
        </w:rPr>
        <w:t>beneficiada</w:t>
      </w:r>
      <w:r w:rsidR="00485A8C" w:rsidRPr="00906C58">
        <w:rPr>
          <w:rFonts w:cstheme="minorHAnsi"/>
        </w:rPr>
        <w:t xml:space="preserve">s quanto maior for o seu contributo para o meio económico e social em que estão inseridos, </w:t>
      </w:r>
      <w:r w:rsidR="005220D1" w:rsidRPr="00906C58">
        <w:rPr>
          <w:rFonts w:cstheme="minorHAnsi"/>
        </w:rPr>
        <w:t>desde que adoptem</w:t>
      </w:r>
      <w:r w:rsidR="00485A8C" w:rsidRPr="00906C58">
        <w:rPr>
          <w:rFonts w:cstheme="minorHAnsi"/>
        </w:rPr>
        <w:t xml:space="preserve"> uma estratégia de responsabilidade social bem definida</w:t>
      </w:r>
      <w:r w:rsidR="005220D1" w:rsidRPr="00906C58">
        <w:rPr>
          <w:rFonts w:cstheme="minorHAnsi"/>
        </w:rPr>
        <w:t>.</w:t>
      </w:r>
    </w:p>
    <w:p w:rsidR="00D33708" w:rsidRPr="003837DC" w:rsidRDefault="00D33708" w:rsidP="00D33708">
      <w:pPr>
        <w:spacing w:before="360" w:after="360"/>
        <w:ind w:firstLine="284"/>
        <w:contextualSpacing w:val="0"/>
        <w:rPr>
          <w:rFonts w:cstheme="minorHAnsi"/>
        </w:rPr>
      </w:pPr>
      <w:r>
        <w:rPr>
          <w:rFonts w:cstheme="minorHAnsi"/>
        </w:rPr>
        <w:t>Este</w:t>
      </w:r>
      <w:r w:rsidRPr="00B35BD6">
        <w:rPr>
          <w:rFonts w:cstheme="minorHAnsi"/>
        </w:rPr>
        <w:t xml:space="preserve"> </w:t>
      </w:r>
      <w:r>
        <w:rPr>
          <w:rFonts w:cstheme="minorHAnsi"/>
        </w:rPr>
        <w:t>trabalho</w:t>
      </w:r>
      <w:r w:rsidRPr="00B35BD6">
        <w:rPr>
          <w:rFonts w:cstheme="minorHAnsi"/>
        </w:rPr>
        <w:t xml:space="preserve"> pretende</w:t>
      </w:r>
      <w:r w:rsidR="00485A8C">
        <w:rPr>
          <w:rFonts w:cstheme="minorHAnsi"/>
        </w:rPr>
        <w:t xml:space="preserve"> então</w:t>
      </w:r>
      <w:r w:rsidRPr="00B35BD6">
        <w:rPr>
          <w:rFonts w:cstheme="minorHAnsi"/>
        </w:rPr>
        <w:t xml:space="preserve"> dar a conhecer através da </w:t>
      </w:r>
      <w:r>
        <w:rPr>
          <w:rFonts w:cstheme="minorHAnsi"/>
        </w:rPr>
        <w:t>revisão de</w:t>
      </w:r>
      <w:r w:rsidRPr="00B35BD6">
        <w:rPr>
          <w:rFonts w:cstheme="minorHAnsi"/>
        </w:rPr>
        <w:t xml:space="preserve"> literatura </w:t>
      </w:r>
      <w:r>
        <w:rPr>
          <w:rFonts w:cstheme="minorHAnsi"/>
        </w:rPr>
        <w:t>apresentada</w:t>
      </w:r>
      <w:r w:rsidRPr="00B35BD6">
        <w:rPr>
          <w:rFonts w:cstheme="minorHAnsi"/>
        </w:rPr>
        <w:t>, as definições</w:t>
      </w:r>
      <w:r>
        <w:rPr>
          <w:rFonts w:cstheme="minorHAnsi"/>
        </w:rPr>
        <w:t xml:space="preserve"> e contributos teóricos fundamentais</w:t>
      </w:r>
      <w:r w:rsidRPr="00B35BD6">
        <w:rPr>
          <w:rFonts w:cstheme="minorHAnsi"/>
        </w:rPr>
        <w:t xml:space="preserve"> do</w:t>
      </w:r>
      <w:r>
        <w:rPr>
          <w:rFonts w:cstheme="minorHAnsi"/>
        </w:rPr>
        <w:t>s</w:t>
      </w:r>
      <w:r w:rsidRPr="00B35BD6">
        <w:rPr>
          <w:rFonts w:cstheme="minorHAnsi"/>
        </w:rPr>
        <w:t xml:space="preserve"> conceito</w:t>
      </w:r>
      <w:r>
        <w:rPr>
          <w:rFonts w:cstheme="minorHAnsi"/>
        </w:rPr>
        <w:t>s de</w:t>
      </w:r>
      <w:r w:rsidRPr="00B35BD6">
        <w:rPr>
          <w:rFonts w:cstheme="minorHAnsi"/>
        </w:rPr>
        <w:t xml:space="preserve"> </w:t>
      </w:r>
      <w:proofErr w:type="spellStart"/>
      <w:r w:rsidRPr="00B35BD6">
        <w:rPr>
          <w:rFonts w:cstheme="minorHAnsi"/>
        </w:rPr>
        <w:t>empreendedorismo</w:t>
      </w:r>
      <w:proofErr w:type="spellEnd"/>
      <w:r w:rsidRPr="00B35BD6">
        <w:rPr>
          <w:rFonts w:cstheme="minorHAnsi"/>
        </w:rPr>
        <w:t xml:space="preserve">, </w:t>
      </w:r>
      <w:r>
        <w:rPr>
          <w:rFonts w:cstheme="minorHAnsi"/>
        </w:rPr>
        <w:t xml:space="preserve">de </w:t>
      </w:r>
      <w:proofErr w:type="spellStart"/>
      <w:r w:rsidRPr="00B35BD6">
        <w:rPr>
          <w:rFonts w:cstheme="minorHAnsi"/>
        </w:rPr>
        <w:t>empreendedorismo</w:t>
      </w:r>
      <w:proofErr w:type="spellEnd"/>
      <w:r w:rsidRPr="00B35BD6">
        <w:rPr>
          <w:rFonts w:cstheme="minorHAnsi"/>
        </w:rPr>
        <w:t xml:space="preserve"> social e </w:t>
      </w:r>
      <w:r>
        <w:rPr>
          <w:rFonts w:cstheme="minorHAnsi"/>
        </w:rPr>
        <w:t xml:space="preserve">de </w:t>
      </w:r>
      <w:r w:rsidRPr="00B35BD6">
        <w:rPr>
          <w:rFonts w:cstheme="minorHAnsi"/>
        </w:rPr>
        <w:t>responsabilidade social corporativa. Procura estabelecer relação entre estes temas, analisar os vários pontos de vista face à prática do último</w:t>
      </w:r>
      <w:r>
        <w:rPr>
          <w:rFonts w:cstheme="minorHAnsi"/>
        </w:rPr>
        <w:t>.</w:t>
      </w:r>
      <w:r w:rsidRPr="00B35BD6">
        <w:rPr>
          <w:rFonts w:cstheme="minorHAnsi"/>
        </w:rPr>
        <w:t xml:space="preserve"> </w:t>
      </w:r>
      <w:r>
        <w:rPr>
          <w:rFonts w:cstheme="minorHAnsi"/>
        </w:rPr>
        <w:t>E, ainda</w:t>
      </w:r>
      <w:r w:rsidRPr="00B35BD6">
        <w:rPr>
          <w:rFonts w:cstheme="minorHAnsi"/>
        </w:rPr>
        <w:t xml:space="preserve"> os possíveis benefícios</w:t>
      </w:r>
      <w:r>
        <w:rPr>
          <w:rFonts w:cstheme="minorHAnsi"/>
        </w:rPr>
        <w:t xml:space="preserve"> auferidos</w:t>
      </w:r>
      <w:r w:rsidRPr="00B35BD6">
        <w:rPr>
          <w:rFonts w:cstheme="minorHAnsi"/>
        </w:rPr>
        <w:t xml:space="preserve"> </w:t>
      </w:r>
      <w:r>
        <w:rPr>
          <w:rFonts w:cstheme="minorHAnsi"/>
        </w:rPr>
        <w:t>pelas</w:t>
      </w:r>
      <w:r w:rsidRPr="00B35BD6">
        <w:rPr>
          <w:rFonts w:cstheme="minorHAnsi"/>
        </w:rPr>
        <w:t xml:space="preserve"> empresas que o praticam</w:t>
      </w:r>
      <w:r w:rsidR="00904460">
        <w:rPr>
          <w:rFonts w:cstheme="minorHAnsi"/>
        </w:rPr>
        <w:t xml:space="preserve">, bem como pelos </w:t>
      </w:r>
      <w:r w:rsidRPr="00B35BD6">
        <w:rPr>
          <w:rFonts w:cstheme="minorHAnsi"/>
        </w:rPr>
        <w:t xml:space="preserve">respectivos </w:t>
      </w:r>
      <w:proofErr w:type="spellStart"/>
      <w:r w:rsidRPr="00B35BD6">
        <w:rPr>
          <w:rFonts w:cstheme="minorHAnsi"/>
          <w:i/>
        </w:rPr>
        <w:t>stakeholders</w:t>
      </w:r>
      <w:proofErr w:type="spellEnd"/>
      <w:r w:rsidRPr="00B35BD6">
        <w:rPr>
          <w:rFonts w:cstheme="minorHAnsi"/>
        </w:rPr>
        <w:t>.</w:t>
      </w:r>
    </w:p>
    <w:p w:rsidR="00D33708" w:rsidRPr="003837DC" w:rsidRDefault="00D33708" w:rsidP="00D33708">
      <w:pPr>
        <w:spacing w:before="360" w:after="360"/>
        <w:ind w:firstLine="284"/>
        <w:contextualSpacing w:val="0"/>
        <w:rPr>
          <w:rFonts w:cstheme="minorHAnsi"/>
        </w:rPr>
      </w:pPr>
      <w:r>
        <w:rPr>
          <w:rFonts w:cstheme="minorHAnsi"/>
        </w:rPr>
        <w:t>Para a aplicação dos conceitos apresentados na revisão de literatura e visando dar resposta à questão de investigação, desenvolveu-se um</w:t>
      </w:r>
      <w:r w:rsidRPr="003837DC">
        <w:rPr>
          <w:rFonts w:cstheme="minorHAnsi"/>
        </w:rPr>
        <w:t xml:space="preserve"> estudo empírico baseado numa metodologia de estudo de caso, em que é vis</w:t>
      </w:r>
      <w:r>
        <w:rPr>
          <w:rFonts w:cstheme="minorHAnsi"/>
        </w:rPr>
        <w:t>ada a empresa Delta Cafés</w:t>
      </w:r>
      <w:r w:rsidRPr="003837DC">
        <w:rPr>
          <w:rFonts w:cstheme="minorHAnsi"/>
        </w:rPr>
        <w:t xml:space="preserve">. </w:t>
      </w:r>
      <w:r>
        <w:rPr>
          <w:rFonts w:cstheme="minorHAnsi"/>
        </w:rPr>
        <w:t>Esta empresa é</w:t>
      </w:r>
      <w:r w:rsidRPr="003837DC">
        <w:rPr>
          <w:rFonts w:cstheme="minorHAnsi"/>
        </w:rPr>
        <w:t xml:space="preserve"> pioneira em matéria de responsabilidade social </w:t>
      </w:r>
      <w:r>
        <w:rPr>
          <w:rFonts w:cstheme="minorHAnsi"/>
        </w:rPr>
        <w:t>e ainda não foi alvo de muitos estudos académicos que permitam validar muitas das proposições formuladas de um modo mais comum sobre a mesma.</w:t>
      </w:r>
      <w:r w:rsidRPr="003837DC">
        <w:rPr>
          <w:rFonts w:cstheme="minorHAnsi"/>
        </w:rPr>
        <w:t xml:space="preserve"> </w:t>
      </w:r>
      <w:r>
        <w:rPr>
          <w:rFonts w:cstheme="minorHAnsi"/>
        </w:rPr>
        <w:t>Pretende-se com isto, que a</w:t>
      </w:r>
      <w:r w:rsidRPr="003837DC">
        <w:rPr>
          <w:rFonts w:cstheme="minorHAnsi"/>
        </w:rPr>
        <w:t xml:space="preserve">s conclusões </w:t>
      </w:r>
      <w:r>
        <w:rPr>
          <w:rFonts w:cstheme="minorHAnsi"/>
        </w:rPr>
        <w:t>obtidas possam</w:t>
      </w:r>
      <w:r w:rsidRPr="003837DC">
        <w:rPr>
          <w:rFonts w:cstheme="minorHAnsi"/>
        </w:rPr>
        <w:t xml:space="preserve"> servir de exemplo para tantas outras empresas que procuram o seu espaço num contexto difícil, em que as iniciativas económicas devidamente concertadas com as acções de cariz social poderão ser uma das soluções para o problema introduzido neste resumo</w:t>
      </w:r>
      <w:r>
        <w:rPr>
          <w:rFonts w:cstheme="minorHAnsi"/>
        </w:rPr>
        <w:t>.</w:t>
      </w:r>
    </w:p>
    <w:p w:rsidR="000B3E61" w:rsidRPr="003837DC" w:rsidRDefault="000B3E61" w:rsidP="008B06EE">
      <w:pPr>
        <w:spacing w:before="360" w:after="360"/>
        <w:ind w:firstLine="284"/>
        <w:contextualSpacing w:val="0"/>
        <w:rPr>
          <w:rFonts w:cstheme="minorHAnsi"/>
          <w:b/>
        </w:rPr>
      </w:pPr>
    </w:p>
    <w:p w:rsidR="00E23196" w:rsidRPr="00167946" w:rsidRDefault="00E1167B" w:rsidP="008B06EE">
      <w:pPr>
        <w:spacing w:before="360" w:after="360"/>
        <w:ind w:firstLine="284"/>
        <w:rPr>
          <w:rFonts w:cstheme="minorHAnsi"/>
          <w:b/>
        </w:rPr>
        <w:sectPr w:rsidR="00E23196" w:rsidRPr="00167946" w:rsidSect="003837DC">
          <w:pgSz w:w="11906" w:h="16838"/>
          <w:pgMar w:top="1418" w:right="1701" w:bottom="1418" w:left="1701" w:header="708" w:footer="708" w:gutter="0"/>
          <w:cols w:space="708"/>
          <w:titlePg/>
          <w:docGrid w:linePitch="360"/>
        </w:sectPr>
      </w:pPr>
      <w:r w:rsidRPr="003837DC">
        <w:rPr>
          <w:rStyle w:val="Ttulo4Carcter"/>
          <w:rFonts w:cstheme="minorHAnsi"/>
          <w:sz w:val="22"/>
        </w:rPr>
        <w:t>Palavras-chave</w:t>
      </w:r>
      <w:r w:rsidR="000B3E61" w:rsidRPr="003837DC">
        <w:rPr>
          <w:rStyle w:val="Ttulo1Carcter"/>
          <w:rFonts w:cstheme="minorHAnsi"/>
          <w:sz w:val="22"/>
          <w:szCs w:val="22"/>
        </w:rPr>
        <w:t>:</w:t>
      </w:r>
      <w:r w:rsidR="000B3E61" w:rsidRPr="003837DC">
        <w:rPr>
          <w:rFonts w:cstheme="minorHAnsi"/>
          <w:b/>
        </w:rPr>
        <w:t xml:space="preserve"> </w:t>
      </w:r>
      <w:proofErr w:type="spellStart"/>
      <w:r w:rsidR="00EC34D3" w:rsidRPr="003837DC">
        <w:rPr>
          <w:rFonts w:cstheme="minorHAnsi"/>
        </w:rPr>
        <w:t>Empreendedorismo</w:t>
      </w:r>
      <w:proofErr w:type="spellEnd"/>
      <w:r w:rsidR="00EC34D3" w:rsidRPr="003837DC">
        <w:rPr>
          <w:rFonts w:cstheme="minorHAnsi"/>
        </w:rPr>
        <w:t xml:space="preserve"> social, responsabilidade social</w:t>
      </w:r>
      <w:r w:rsidR="00D25139" w:rsidRPr="003837DC">
        <w:rPr>
          <w:rFonts w:cstheme="minorHAnsi"/>
        </w:rPr>
        <w:t xml:space="preserve"> corporativa</w:t>
      </w:r>
      <w:r w:rsidR="00167946">
        <w:rPr>
          <w:rFonts w:cstheme="minorHAnsi"/>
        </w:rPr>
        <w:t>, competitividade</w:t>
      </w:r>
    </w:p>
    <w:p w:rsidR="002411E4" w:rsidRDefault="002411E4" w:rsidP="00F83DDE">
      <w:pPr>
        <w:pStyle w:val="Ttulo4"/>
        <w:spacing w:before="360" w:after="360"/>
        <w:jc w:val="both"/>
        <w:rPr>
          <w:rFonts w:cstheme="minorHAnsi"/>
          <w:szCs w:val="28"/>
          <w:lang w:val="en-US"/>
        </w:rPr>
      </w:pPr>
      <w:proofErr w:type="spellStart"/>
      <w:r w:rsidRPr="00F83DDE">
        <w:rPr>
          <w:rFonts w:cstheme="minorHAnsi"/>
          <w:szCs w:val="28"/>
          <w:lang w:val="en-US"/>
        </w:rPr>
        <w:lastRenderedPageBreak/>
        <w:t>Abstact</w:t>
      </w:r>
      <w:proofErr w:type="spellEnd"/>
    </w:p>
    <w:p w:rsidR="00CA7982" w:rsidRPr="00537562" w:rsidRDefault="00CA7982" w:rsidP="00CA7982">
      <w:pPr>
        <w:pStyle w:val="Ttulo2"/>
        <w:numPr>
          <w:ilvl w:val="0"/>
          <w:numId w:val="0"/>
        </w:numPr>
        <w:ind w:left="284" w:hanging="284"/>
        <w:rPr>
          <w:lang w:val="en-US"/>
        </w:rPr>
      </w:pPr>
      <w:r w:rsidRPr="00537562">
        <w:rPr>
          <w:rStyle w:val="hps"/>
          <w:lang w:val="en-US"/>
        </w:rPr>
        <w:t>Entrepreneurship</w:t>
      </w:r>
      <w:r w:rsidRPr="00537562">
        <w:rPr>
          <w:lang w:val="en-US"/>
        </w:rPr>
        <w:t xml:space="preserve"> </w:t>
      </w:r>
      <w:r w:rsidRPr="00537562">
        <w:rPr>
          <w:rStyle w:val="hps"/>
          <w:lang w:val="en-US"/>
        </w:rPr>
        <w:t>to corporate social responsibility</w:t>
      </w:r>
      <w:r w:rsidRPr="00537562">
        <w:rPr>
          <w:lang w:val="en-US"/>
        </w:rPr>
        <w:t xml:space="preserve">: </w:t>
      </w:r>
      <w:r w:rsidRPr="00537562">
        <w:rPr>
          <w:rStyle w:val="hps"/>
          <w:lang w:val="en-US"/>
        </w:rPr>
        <w:t>Delta</w:t>
      </w:r>
      <w:r w:rsidRPr="00537562">
        <w:rPr>
          <w:lang w:val="en-US"/>
        </w:rPr>
        <w:t xml:space="preserve"> </w:t>
      </w:r>
      <w:r w:rsidRPr="00537562">
        <w:rPr>
          <w:rStyle w:val="hps"/>
          <w:lang w:val="en-US"/>
        </w:rPr>
        <w:t>Cafés</w:t>
      </w:r>
      <w:r w:rsidRPr="00537562">
        <w:rPr>
          <w:lang w:val="en-US"/>
        </w:rPr>
        <w:t xml:space="preserve"> </w:t>
      </w:r>
      <w:r w:rsidRPr="00537562">
        <w:rPr>
          <w:rStyle w:val="hps"/>
          <w:lang w:val="en-US"/>
        </w:rPr>
        <w:t>a case study</w:t>
      </w:r>
      <w:r w:rsidRPr="00537562">
        <w:rPr>
          <w:lang w:val="en-US"/>
        </w:rPr>
        <w:t>.</w:t>
      </w:r>
    </w:p>
    <w:p w:rsidR="00CA7982" w:rsidRPr="00537562" w:rsidRDefault="00CA7982" w:rsidP="00CA7982">
      <w:pPr>
        <w:rPr>
          <w:lang w:val="en-US"/>
        </w:rPr>
      </w:pPr>
    </w:p>
    <w:p w:rsidR="00F80E6B" w:rsidRPr="00A80BA0" w:rsidRDefault="002411E4" w:rsidP="00C353D0">
      <w:pPr>
        <w:rPr>
          <w:lang w:val="en-US"/>
        </w:rPr>
      </w:pPr>
      <w:r w:rsidRPr="00FC27A2">
        <w:rPr>
          <w:lang w:val="en-US" w:eastAsia="pt-PT"/>
        </w:rPr>
        <w:t xml:space="preserve">The high competitiveness among companies, countries </w:t>
      </w:r>
      <w:r w:rsidR="00A72E79" w:rsidRPr="00FC27A2">
        <w:rPr>
          <w:lang w:val="en-US" w:eastAsia="pt-PT"/>
        </w:rPr>
        <w:t>and the different</w:t>
      </w:r>
      <w:r w:rsidRPr="00FC27A2">
        <w:rPr>
          <w:lang w:val="en-US" w:eastAsia="pt-PT"/>
        </w:rPr>
        <w:t xml:space="preserve"> geographic regions</w:t>
      </w:r>
      <w:r w:rsidR="00314BEB" w:rsidRPr="00FC27A2">
        <w:rPr>
          <w:lang w:val="en-US" w:eastAsia="pt-PT"/>
        </w:rPr>
        <w:t>,</w:t>
      </w:r>
      <w:r w:rsidRPr="00FC27A2">
        <w:rPr>
          <w:lang w:val="en-US" w:eastAsia="pt-PT"/>
        </w:rPr>
        <w:t xml:space="preserve"> all with economic capacities and different </w:t>
      </w:r>
      <w:r w:rsidR="00F80E6B" w:rsidRPr="00FC27A2">
        <w:rPr>
          <w:lang w:val="en-US" w:eastAsia="pt-PT"/>
        </w:rPr>
        <w:t>stag</w:t>
      </w:r>
      <w:r w:rsidRPr="00FC27A2">
        <w:rPr>
          <w:lang w:val="en-US" w:eastAsia="pt-PT"/>
        </w:rPr>
        <w:t xml:space="preserve">es of development, means that, inserted in a context of economic and financial crisis, the struggle for survival and </w:t>
      </w:r>
      <w:r w:rsidR="00314BEB" w:rsidRPr="00FC27A2">
        <w:rPr>
          <w:lang w:val="en-US" w:eastAsia="pt-PT"/>
        </w:rPr>
        <w:t xml:space="preserve">for the </w:t>
      </w:r>
      <w:r w:rsidRPr="00FC27A2">
        <w:rPr>
          <w:lang w:val="en-US" w:eastAsia="pt-PT"/>
        </w:rPr>
        <w:t xml:space="preserve">possible growth of economies, </w:t>
      </w:r>
      <w:r w:rsidR="00314BEB" w:rsidRPr="00FC27A2">
        <w:rPr>
          <w:lang w:val="en-US" w:eastAsia="pt-PT"/>
        </w:rPr>
        <w:t>should be</w:t>
      </w:r>
      <w:r w:rsidRPr="00FC27A2">
        <w:rPr>
          <w:lang w:val="en-US" w:eastAsia="pt-PT"/>
        </w:rPr>
        <w:t xml:space="preserve"> done through entrepreneurship in its economic and social</w:t>
      </w:r>
      <w:r w:rsidR="00F80E6B" w:rsidRPr="00FC27A2">
        <w:rPr>
          <w:lang w:val="en-US" w:eastAsia="pt-PT"/>
        </w:rPr>
        <w:t xml:space="preserve"> </w:t>
      </w:r>
      <w:r w:rsidR="00314BEB" w:rsidRPr="00FC27A2">
        <w:rPr>
          <w:lang w:val="en-US" w:eastAsia="pt-PT"/>
        </w:rPr>
        <w:t>outlook.</w:t>
      </w:r>
      <w:r w:rsidR="00906C58" w:rsidRPr="00A80BA0">
        <w:rPr>
          <w:rStyle w:val="Ttulo1Carcter"/>
          <w:lang w:val="en-US"/>
        </w:rPr>
        <w:t xml:space="preserve"> </w:t>
      </w:r>
      <w:r w:rsidR="00C353D0" w:rsidRPr="00A80BA0">
        <w:rPr>
          <w:rStyle w:val="hps"/>
          <w:lang w:val="en-US"/>
        </w:rPr>
        <w:t>In turn</w:t>
      </w:r>
      <w:r w:rsidR="00C353D0" w:rsidRPr="00A80BA0">
        <w:rPr>
          <w:lang w:val="en-US"/>
        </w:rPr>
        <w:t xml:space="preserve">, economic development </w:t>
      </w:r>
      <w:r w:rsidR="00C353D0" w:rsidRPr="00A80BA0">
        <w:rPr>
          <w:rStyle w:val="hps"/>
          <w:lang w:val="en-US"/>
        </w:rPr>
        <w:t>and</w:t>
      </w:r>
      <w:r w:rsidR="00C353D0" w:rsidRPr="00A80BA0">
        <w:rPr>
          <w:lang w:val="en-US"/>
        </w:rPr>
        <w:t xml:space="preserve"> </w:t>
      </w:r>
      <w:r w:rsidR="00C353D0" w:rsidRPr="00A80BA0">
        <w:rPr>
          <w:rStyle w:val="hps"/>
          <w:lang w:val="en-US"/>
        </w:rPr>
        <w:t>its promoters</w:t>
      </w:r>
      <w:r w:rsidR="00C353D0" w:rsidRPr="00A80BA0">
        <w:rPr>
          <w:lang w:val="en-US"/>
        </w:rPr>
        <w:t xml:space="preserve">, </w:t>
      </w:r>
      <w:r w:rsidR="00EC1B5C" w:rsidRPr="00A80BA0">
        <w:rPr>
          <w:rStyle w:val="hps"/>
          <w:lang w:val="en-US"/>
        </w:rPr>
        <w:t>mainly</w:t>
      </w:r>
      <w:r w:rsidR="00C353D0" w:rsidRPr="00A80BA0">
        <w:rPr>
          <w:rStyle w:val="hps"/>
          <w:lang w:val="en-US"/>
        </w:rPr>
        <w:t xml:space="preserve"> enterprises,</w:t>
      </w:r>
      <w:r w:rsidR="00C353D0" w:rsidRPr="00A80BA0">
        <w:rPr>
          <w:lang w:val="en-US"/>
        </w:rPr>
        <w:t xml:space="preserve"> </w:t>
      </w:r>
      <w:r w:rsidR="00C353D0" w:rsidRPr="00A80BA0">
        <w:rPr>
          <w:rStyle w:val="hps"/>
          <w:lang w:val="en-US"/>
        </w:rPr>
        <w:t>which</w:t>
      </w:r>
      <w:r w:rsidR="00C353D0" w:rsidRPr="00A80BA0">
        <w:rPr>
          <w:lang w:val="en-US"/>
        </w:rPr>
        <w:t xml:space="preserve"> </w:t>
      </w:r>
      <w:r w:rsidR="00EC1B5C" w:rsidRPr="00A80BA0">
        <w:rPr>
          <w:lang w:val="en-US"/>
        </w:rPr>
        <w:t>are</w:t>
      </w:r>
      <w:r w:rsidR="00C353D0" w:rsidRPr="00A80BA0">
        <w:rPr>
          <w:rStyle w:val="hps"/>
          <w:lang w:val="en-US"/>
        </w:rPr>
        <w:t xml:space="preserve"> the focus of this thesis,</w:t>
      </w:r>
      <w:r w:rsidR="00C353D0" w:rsidRPr="00A80BA0">
        <w:rPr>
          <w:lang w:val="en-US"/>
        </w:rPr>
        <w:t xml:space="preserve"> </w:t>
      </w:r>
      <w:r w:rsidR="00C353D0" w:rsidRPr="00A80BA0">
        <w:rPr>
          <w:rStyle w:val="hps"/>
          <w:lang w:val="en-US"/>
        </w:rPr>
        <w:t>can be</w:t>
      </w:r>
      <w:r w:rsidR="00C353D0" w:rsidRPr="00A80BA0">
        <w:rPr>
          <w:lang w:val="en-US"/>
        </w:rPr>
        <w:t xml:space="preserve"> </w:t>
      </w:r>
      <w:r w:rsidR="00C353D0" w:rsidRPr="00A80BA0">
        <w:rPr>
          <w:rStyle w:val="hps"/>
          <w:lang w:val="en-US"/>
        </w:rPr>
        <w:t>more</w:t>
      </w:r>
      <w:r w:rsidR="00C353D0" w:rsidRPr="00A80BA0">
        <w:rPr>
          <w:lang w:val="en-US"/>
        </w:rPr>
        <w:t xml:space="preserve"> </w:t>
      </w:r>
      <w:r w:rsidR="00C353D0" w:rsidRPr="00A80BA0">
        <w:rPr>
          <w:rStyle w:val="hps"/>
          <w:lang w:val="en-US"/>
        </w:rPr>
        <w:t>benefited</w:t>
      </w:r>
      <w:r w:rsidR="00C353D0" w:rsidRPr="00A80BA0">
        <w:rPr>
          <w:lang w:val="en-US"/>
        </w:rPr>
        <w:t xml:space="preserve"> </w:t>
      </w:r>
      <w:r w:rsidR="00C353D0" w:rsidRPr="00A80BA0">
        <w:rPr>
          <w:rStyle w:val="hps"/>
          <w:lang w:val="en-US"/>
        </w:rPr>
        <w:t>as</w:t>
      </w:r>
      <w:r w:rsidR="00C353D0" w:rsidRPr="00A80BA0">
        <w:rPr>
          <w:lang w:val="en-US"/>
        </w:rPr>
        <w:t xml:space="preserve"> </w:t>
      </w:r>
      <w:r w:rsidR="00C353D0" w:rsidRPr="00A80BA0">
        <w:rPr>
          <w:rStyle w:val="hps"/>
          <w:lang w:val="en-US"/>
        </w:rPr>
        <w:t>greater is</w:t>
      </w:r>
      <w:r w:rsidR="00C353D0" w:rsidRPr="00A80BA0">
        <w:rPr>
          <w:lang w:val="en-US"/>
        </w:rPr>
        <w:t xml:space="preserve"> </w:t>
      </w:r>
      <w:r w:rsidR="00C353D0" w:rsidRPr="00A80BA0">
        <w:rPr>
          <w:rStyle w:val="hps"/>
          <w:lang w:val="en-US"/>
        </w:rPr>
        <w:t>the contribution to</w:t>
      </w:r>
      <w:r w:rsidR="00C353D0" w:rsidRPr="00A80BA0">
        <w:rPr>
          <w:lang w:val="en-US"/>
        </w:rPr>
        <w:t xml:space="preserve"> </w:t>
      </w:r>
      <w:r w:rsidR="00C353D0" w:rsidRPr="00A80BA0">
        <w:rPr>
          <w:rStyle w:val="hps"/>
          <w:lang w:val="en-US"/>
        </w:rPr>
        <w:t>the</w:t>
      </w:r>
      <w:r w:rsidR="00C353D0" w:rsidRPr="00A80BA0">
        <w:rPr>
          <w:lang w:val="en-US"/>
        </w:rPr>
        <w:t xml:space="preserve"> </w:t>
      </w:r>
      <w:r w:rsidR="00C353D0" w:rsidRPr="00A80BA0">
        <w:rPr>
          <w:rStyle w:val="hps"/>
          <w:lang w:val="en-US"/>
        </w:rPr>
        <w:t>economic and social environment</w:t>
      </w:r>
      <w:r w:rsidR="00C353D0" w:rsidRPr="00A80BA0">
        <w:rPr>
          <w:lang w:val="en-US"/>
        </w:rPr>
        <w:t xml:space="preserve"> </w:t>
      </w:r>
      <w:r w:rsidR="00C353D0" w:rsidRPr="00A80BA0">
        <w:rPr>
          <w:rStyle w:val="hps"/>
          <w:lang w:val="en-US"/>
        </w:rPr>
        <w:t xml:space="preserve">in which they </w:t>
      </w:r>
      <w:r w:rsidR="00EC1B5C" w:rsidRPr="00A80BA0">
        <w:rPr>
          <w:rStyle w:val="hps"/>
          <w:lang w:val="en-US"/>
        </w:rPr>
        <w:t>are inserted</w:t>
      </w:r>
      <w:r w:rsidR="00C353D0" w:rsidRPr="00A80BA0">
        <w:rPr>
          <w:lang w:val="en-US"/>
        </w:rPr>
        <w:t xml:space="preserve">, requiring the </w:t>
      </w:r>
      <w:r w:rsidR="00C353D0" w:rsidRPr="00A80BA0">
        <w:rPr>
          <w:rStyle w:val="hps"/>
          <w:lang w:val="en-US"/>
        </w:rPr>
        <w:t>adoption of a</w:t>
      </w:r>
      <w:r w:rsidR="00C353D0" w:rsidRPr="00A80BA0">
        <w:rPr>
          <w:lang w:val="en-US"/>
        </w:rPr>
        <w:t xml:space="preserve"> </w:t>
      </w:r>
      <w:r w:rsidR="00C353D0" w:rsidRPr="00A80BA0">
        <w:rPr>
          <w:rStyle w:val="hps"/>
          <w:lang w:val="en-US"/>
        </w:rPr>
        <w:t>social responsibility strategy</w:t>
      </w:r>
      <w:r w:rsidR="00C353D0" w:rsidRPr="00A80BA0">
        <w:rPr>
          <w:lang w:val="en-US"/>
        </w:rPr>
        <w:t xml:space="preserve"> </w:t>
      </w:r>
      <w:r w:rsidR="00C353D0" w:rsidRPr="00A80BA0">
        <w:rPr>
          <w:rStyle w:val="hps"/>
          <w:lang w:val="en-US"/>
        </w:rPr>
        <w:t>well defined</w:t>
      </w:r>
      <w:r w:rsidR="00C353D0" w:rsidRPr="00A80BA0">
        <w:rPr>
          <w:lang w:val="en-US"/>
        </w:rPr>
        <w:t>.</w:t>
      </w:r>
    </w:p>
    <w:p w:rsidR="002411E4" w:rsidRPr="00FC27A2" w:rsidRDefault="002411E4" w:rsidP="008B06EE">
      <w:pPr>
        <w:spacing w:before="360" w:after="360"/>
        <w:ind w:firstLine="284"/>
        <w:rPr>
          <w:lang w:val="en-US" w:eastAsia="pt-PT"/>
        </w:rPr>
      </w:pPr>
    </w:p>
    <w:p w:rsidR="002411E4" w:rsidRPr="00FC27A2" w:rsidRDefault="001C1560" w:rsidP="008B06EE">
      <w:pPr>
        <w:spacing w:before="360" w:after="360"/>
        <w:ind w:firstLine="284"/>
        <w:rPr>
          <w:lang w:val="en-US" w:eastAsia="pt-PT"/>
        </w:rPr>
      </w:pPr>
      <w:r w:rsidRPr="00FC27A2">
        <w:rPr>
          <w:lang w:val="en-US" w:eastAsia="pt-PT"/>
        </w:rPr>
        <w:t>The present</w:t>
      </w:r>
      <w:r w:rsidR="002411E4" w:rsidRPr="00FC27A2">
        <w:rPr>
          <w:lang w:val="en-US" w:eastAsia="pt-PT"/>
        </w:rPr>
        <w:t xml:space="preserve"> thesis seeks to present through</w:t>
      </w:r>
      <w:r w:rsidRPr="00FC27A2">
        <w:rPr>
          <w:lang w:val="en-US" w:eastAsia="pt-PT"/>
        </w:rPr>
        <w:t xml:space="preserve"> a</w:t>
      </w:r>
      <w:r w:rsidR="002411E4" w:rsidRPr="00FC27A2">
        <w:rPr>
          <w:lang w:val="en-US" w:eastAsia="pt-PT"/>
        </w:rPr>
        <w:t xml:space="preserve"> literature review, the definitions of entrepreneurship, social entrepreneurship and corporate social responsibility, the relationship between them and the various points of view </w:t>
      </w:r>
      <w:r w:rsidRPr="00FC27A2">
        <w:rPr>
          <w:lang w:val="en-US" w:eastAsia="pt-PT"/>
        </w:rPr>
        <w:t>about the</w:t>
      </w:r>
      <w:r w:rsidR="002411E4" w:rsidRPr="00FC27A2">
        <w:rPr>
          <w:lang w:val="en-US" w:eastAsia="pt-PT"/>
        </w:rPr>
        <w:t xml:space="preserve"> last</w:t>
      </w:r>
      <w:r w:rsidRPr="00FC27A2">
        <w:rPr>
          <w:lang w:val="en-US" w:eastAsia="pt-PT"/>
        </w:rPr>
        <w:t xml:space="preserve"> one</w:t>
      </w:r>
      <w:r w:rsidR="002411E4" w:rsidRPr="00FC27A2">
        <w:rPr>
          <w:lang w:val="en-US" w:eastAsia="pt-PT"/>
        </w:rPr>
        <w:t>, as well as the possible benefits that firms and their stakeholders can get through their practices.</w:t>
      </w:r>
      <w:r w:rsidR="002411E4" w:rsidRPr="00FC27A2">
        <w:rPr>
          <w:lang w:val="en-US" w:eastAsia="pt-PT"/>
        </w:rPr>
        <w:br/>
      </w:r>
    </w:p>
    <w:p w:rsidR="002411E4" w:rsidRDefault="002411E4" w:rsidP="008B06EE">
      <w:pPr>
        <w:spacing w:before="360" w:after="360"/>
        <w:ind w:firstLine="284"/>
        <w:rPr>
          <w:lang w:val="en-US" w:eastAsia="pt-PT"/>
        </w:rPr>
      </w:pPr>
      <w:r w:rsidRPr="00FC27A2">
        <w:rPr>
          <w:lang w:val="en-US" w:eastAsia="pt-PT"/>
        </w:rPr>
        <w:t xml:space="preserve">The dissertation </w:t>
      </w:r>
      <w:r w:rsidR="001C1560" w:rsidRPr="00FC27A2">
        <w:rPr>
          <w:lang w:val="en-US" w:eastAsia="pt-PT"/>
        </w:rPr>
        <w:t xml:space="preserve">also </w:t>
      </w:r>
      <w:r w:rsidRPr="00FC27A2">
        <w:rPr>
          <w:lang w:val="en-US" w:eastAsia="pt-PT"/>
        </w:rPr>
        <w:t xml:space="preserve">consists of an empirical study based on a case study methodology, in which the </w:t>
      </w:r>
      <w:r w:rsidR="008A7F4D" w:rsidRPr="00FC27A2">
        <w:rPr>
          <w:lang w:val="en-US" w:eastAsia="pt-PT"/>
        </w:rPr>
        <w:t>aim is</w:t>
      </w:r>
      <w:r w:rsidRPr="00FC27A2">
        <w:rPr>
          <w:lang w:val="en-US" w:eastAsia="pt-PT"/>
        </w:rPr>
        <w:t xml:space="preserve"> Delta Cafés, </w:t>
      </w:r>
      <w:r w:rsidR="001C79CD">
        <w:rPr>
          <w:lang w:val="en-US" w:eastAsia="pt-PT"/>
        </w:rPr>
        <w:t>because it</w:t>
      </w:r>
      <w:r w:rsidR="00FE22D6" w:rsidRPr="00FC27A2">
        <w:rPr>
          <w:lang w:val="en-US" w:eastAsia="pt-PT"/>
        </w:rPr>
        <w:t xml:space="preserve"> is </w:t>
      </w:r>
      <w:r w:rsidRPr="00FC27A2">
        <w:rPr>
          <w:lang w:val="en-US" w:eastAsia="pt-PT"/>
        </w:rPr>
        <w:t xml:space="preserve">a company with proven </w:t>
      </w:r>
      <w:proofErr w:type="gramStart"/>
      <w:r w:rsidRPr="00FC27A2">
        <w:rPr>
          <w:lang w:val="en-US" w:eastAsia="pt-PT"/>
        </w:rPr>
        <w:t>entrepreneurial,</w:t>
      </w:r>
      <w:proofErr w:type="gramEnd"/>
      <w:r w:rsidRPr="00FC27A2">
        <w:rPr>
          <w:lang w:val="en-US" w:eastAsia="pt-PT"/>
        </w:rPr>
        <w:t xml:space="preserve"> and official acknowledgments in this matter. Moreover the </w:t>
      </w:r>
      <w:r w:rsidR="00680150" w:rsidRPr="00FC27A2">
        <w:rPr>
          <w:lang w:val="en-US" w:eastAsia="pt-PT"/>
        </w:rPr>
        <w:t xml:space="preserve">importance </w:t>
      </w:r>
      <w:r w:rsidRPr="00FC27A2">
        <w:rPr>
          <w:lang w:val="en-US" w:eastAsia="pt-PT"/>
        </w:rPr>
        <w:t>of</w:t>
      </w:r>
      <w:r w:rsidR="00680150" w:rsidRPr="00FC27A2">
        <w:rPr>
          <w:lang w:val="en-US" w:eastAsia="pt-PT"/>
        </w:rPr>
        <w:t xml:space="preserve"> using</w:t>
      </w:r>
      <w:r w:rsidRPr="00FC27A2">
        <w:rPr>
          <w:lang w:val="en-US" w:eastAsia="pt-PT"/>
        </w:rPr>
        <w:t xml:space="preserve"> this case study</w:t>
      </w:r>
      <w:r w:rsidR="00680150" w:rsidRPr="00FC27A2">
        <w:rPr>
          <w:lang w:val="en-US" w:eastAsia="pt-PT"/>
        </w:rPr>
        <w:t xml:space="preserve"> is because</w:t>
      </w:r>
      <w:r w:rsidRPr="00FC27A2">
        <w:rPr>
          <w:lang w:val="en-US" w:eastAsia="pt-PT"/>
        </w:rPr>
        <w:t xml:space="preserve"> the </w:t>
      </w:r>
      <w:r w:rsidR="00680150" w:rsidRPr="00FC27A2">
        <w:rPr>
          <w:lang w:val="en-US" w:eastAsia="pt-PT"/>
        </w:rPr>
        <w:t>company is</w:t>
      </w:r>
      <w:r w:rsidRPr="00FC27A2">
        <w:rPr>
          <w:lang w:val="en-US" w:eastAsia="pt-PT"/>
        </w:rPr>
        <w:t xml:space="preserve"> pioneer in social responsibility and a real case of interest for this thesis, which will produce relevant results in this area. The findings may serve as an example for many other companies </w:t>
      </w:r>
      <w:r w:rsidR="00680150" w:rsidRPr="00FC27A2">
        <w:rPr>
          <w:lang w:val="en-US" w:eastAsia="pt-PT"/>
        </w:rPr>
        <w:t xml:space="preserve">which </w:t>
      </w:r>
      <w:r w:rsidRPr="00FC27A2">
        <w:rPr>
          <w:lang w:val="en-US" w:eastAsia="pt-PT"/>
        </w:rPr>
        <w:t>seek their place in a difficult context</w:t>
      </w:r>
      <w:r w:rsidR="003D4507" w:rsidRPr="00FC27A2">
        <w:rPr>
          <w:lang w:val="en-US" w:eastAsia="pt-PT"/>
        </w:rPr>
        <w:t>,</w:t>
      </w:r>
      <w:r w:rsidRPr="00FC27A2">
        <w:rPr>
          <w:lang w:val="en-US" w:eastAsia="pt-PT"/>
        </w:rPr>
        <w:t xml:space="preserve"> in which economic initiatives </w:t>
      </w:r>
      <w:r w:rsidR="003D4507" w:rsidRPr="00FC27A2">
        <w:rPr>
          <w:lang w:val="en-US" w:eastAsia="pt-PT"/>
        </w:rPr>
        <w:t xml:space="preserve">action </w:t>
      </w:r>
      <w:r w:rsidRPr="00FC27A2">
        <w:rPr>
          <w:lang w:val="en-US" w:eastAsia="pt-PT"/>
        </w:rPr>
        <w:t xml:space="preserve">concerted </w:t>
      </w:r>
      <w:r w:rsidR="003D4507" w:rsidRPr="00FC27A2">
        <w:rPr>
          <w:lang w:val="en-US" w:eastAsia="pt-PT"/>
        </w:rPr>
        <w:t xml:space="preserve">with </w:t>
      </w:r>
      <w:r w:rsidRPr="00FC27A2">
        <w:rPr>
          <w:lang w:val="en-US" w:eastAsia="pt-PT"/>
        </w:rPr>
        <w:t>social</w:t>
      </w:r>
      <w:r w:rsidR="003D4507" w:rsidRPr="00FC27A2">
        <w:rPr>
          <w:lang w:val="en-US" w:eastAsia="pt-PT"/>
        </w:rPr>
        <w:t xml:space="preserve"> initiatives</w:t>
      </w:r>
      <w:r w:rsidRPr="00FC27A2">
        <w:rPr>
          <w:lang w:val="en-US" w:eastAsia="pt-PT"/>
        </w:rPr>
        <w:t xml:space="preserve"> may be </w:t>
      </w:r>
      <w:r w:rsidR="003D4507" w:rsidRPr="00FC27A2">
        <w:rPr>
          <w:lang w:val="en-US" w:eastAsia="pt-PT"/>
        </w:rPr>
        <w:t>a good</w:t>
      </w:r>
      <w:r w:rsidRPr="00FC27A2">
        <w:rPr>
          <w:lang w:val="en-US" w:eastAsia="pt-PT"/>
        </w:rPr>
        <w:t xml:space="preserve"> solution to the problem introduced in this summary</w:t>
      </w:r>
      <w:r w:rsidR="003D4507" w:rsidRPr="00FC27A2">
        <w:rPr>
          <w:lang w:val="en-US" w:eastAsia="pt-PT"/>
        </w:rPr>
        <w:t>.</w:t>
      </w:r>
    </w:p>
    <w:p w:rsidR="00A7455C" w:rsidRDefault="00A7455C" w:rsidP="008B06EE">
      <w:pPr>
        <w:spacing w:before="360" w:after="360"/>
        <w:ind w:firstLine="284"/>
        <w:rPr>
          <w:lang w:val="en-US" w:eastAsia="pt-PT"/>
        </w:rPr>
      </w:pPr>
    </w:p>
    <w:p w:rsidR="00A7455C" w:rsidRPr="002411E4" w:rsidRDefault="00A7455C" w:rsidP="008B06EE">
      <w:pPr>
        <w:spacing w:before="360" w:after="360"/>
        <w:ind w:firstLine="284"/>
        <w:rPr>
          <w:lang w:val="en-US" w:eastAsia="pt-PT"/>
        </w:rPr>
      </w:pPr>
    </w:p>
    <w:p w:rsidR="002411E4" w:rsidRPr="002411E4" w:rsidRDefault="002411E4" w:rsidP="008B06EE">
      <w:pPr>
        <w:spacing w:before="360" w:after="360"/>
        <w:ind w:firstLine="284"/>
        <w:rPr>
          <w:lang w:val="en-US"/>
        </w:rPr>
      </w:pPr>
    </w:p>
    <w:p w:rsidR="008B06EE" w:rsidRPr="008B06EE" w:rsidRDefault="00ED3838" w:rsidP="008B06EE">
      <w:pPr>
        <w:spacing w:before="360" w:after="360"/>
        <w:ind w:firstLine="284"/>
        <w:rPr>
          <w:rFonts w:cstheme="minorHAnsi"/>
          <w:lang w:val="en-US"/>
        </w:rPr>
        <w:sectPr w:rsidR="008B06EE" w:rsidRPr="008B06EE" w:rsidSect="003837DC">
          <w:pgSz w:w="11906" w:h="16838"/>
          <w:pgMar w:top="1418" w:right="1701" w:bottom="1418" w:left="1701" w:header="708" w:footer="708" w:gutter="0"/>
          <w:cols w:space="708"/>
          <w:titlePg/>
          <w:docGrid w:linePitch="360"/>
        </w:sectPr>
      </w:pPr>
      <w:r w:rsidRPr="00ED3838">
        <w:rPr>
          <w:rStyle w:val="Ttulo4Carcter"/>
          <w:rFonts w:cstheme="minorHAnsi"/>
          <w:sz w:val="22"/>
          <w:lang w:val="en-US"/>
        </w:rPr>
        <w:t>Key-Words</w:t>
      </w:r>
      <w:r w:rsidRPr="00ED3838">
        <w:rPr>
          <w:rStyle w:val="Ttulo1Carcter"/>
          <w:rFonts w:cstheme="minorHAnsi"/>
          <w:sz w:val="22"/>
          <w:szCs w:val="22"/>
          <w:lang w:val="en-US"/>
        </w:rPr>
        <w:t>:</w:t>
      </w:r>
      <w:r w:rsidR="008A16BB">
        <w:rPr>
          <w:rFonts w:cstheme="minorHAnsi"/>
          <w:b/>
          <w:lang w:val="en-US"/>
        </w:rPr>
        <w:t xml:space="preserve"> </w:t>
      </w:r>
      <w:r w:rsidRPr="00ED3838">
        <w:rPr>
          <w:rFonts w:cstheme="minorHAnsi"/>
          <w:lang w:val="en-US"/>
        </w:rPr>
        <w:t>Social</w:t>
      </w:r>
      <w:r w:rsidRPr="00ED3838">
        <w:rPr>
          <w:rFonts w:cstheme="minorHAnsi"/>
          <w:b/>
          <w:lang w:val="en-US"/>
        </w:rPr>
        <w:t xml:space="preserve"> </w:t>
      </w:r>
      <w:r w:rsidRPr="00ED3838">
        <w:rPr>
          <w:rFonts w:cstheme="minorHAnsi"/>
          <w:lang w:val="en-US"/>
        </w:rPr>
        <w:t xml:space="preserve">Entrepreneurship, Corporate Social </w:t>
      </w:r>
      <w:proofErr w:type="spellStart"/>
      <w:r w:rsidRPr="00ED3838">
        <w:rPr>
          <w:rFonts w:cstheme="minorHAnsi"/>
          <w:lang w:val="en-US"/>
        </w:rPr>
        <w:t>Responsability</w:t>
      </w:r>
      <w:proofErr w:type="spellEnd"/>
      <w:r w:rsidRPr="00ED3838">
        <w:rPr>
          <w:rFonts w:cstheme="minorHAnsi"/>
          <w:lang w:val="en-US"/>
        </w:rPr>
        <w:t xml:space="preserve">, </w:t>
      </w:r>
      <w:proofErr w:type="spellStart"/>
      <w:r w:rsidRPr="00ED3838">
        <w:rPr>
          <w:rFonts w:cstheme="minorHAnsi"/>
          <w:lang w:val="en-US"/>
        </w:rPr>
        <w:t>Competi</w:t>
      </w:r>
      <w:r w:rsidR="008B06EE">
        <w:rPr>
          <w:rFonts w:cstheme="minorHAnsi"/>
          <w:lang w:val="en-US"/>
        </w:rPr>
        <w:t>tivity</w:t>
      </w:r>
      <w:proofErr w:type="spellEnd"/>
    </w:p>
    <w:p w:rsidR="00B77AF2" w:rsidRPr="00F83DDE" w:rsidRDefault="00F83DDE" w:rsidP="00F83DDE">
      <w:pPr>
        <w:ind w:firstLine="0"/>
        <w:rPr>
          <w:b/>
          <w:sz w:val="28"/>
          <w:szCs w:val="28"/>
        </w:rPr>
      </w:pPr>
      <w:r w:rsidRPr="00F83DDE">
        <w:rPr>
          <w:b/>
          <w:sz w:val="28"/>
          <w:szCs w:val="28"/>
        </w:rPr>
        <w:lastRenderedPageBreak/>
        <w:t>Agradecimentos</w:t>
      </w:r>
    </w:p>
    <w:p w:rsidR="005A4E96" w:rsidRDefault="009B4E1C" w:rsidP="008B06EE">
      <w:pPr>
        <w:spacing w:before="360" w:after="360"/>
        <w:ind w:firstLine="284"/>
        <w:contextualSpacing w:val="0"/>
        <w:rPr>
          <w:rFonts w:cstheme="minorHAnsi"/>
        </w:rPr>
      </w:pPr>
      <w:r>
        <w:rPr>
          <w:rFonts w:cstheme="minorHAnsi"/>
        </w:rPr>
        <w:t xml:space="preserve">Agradeço antes de mais à orientadora </w:t>
      </w:r>
      <w:r w:rsidR="00404C33">
        <w:rPr>
          <w:rFonts w:cstheme="minorHAnsi"/>
        </w:rPr>
        <w:t>da presente Dissertação, Professora Doutora Luisa Carvalho,</w:t>
      </w:r>
      <w:r w:rsidR="004B78F8">
        <w:rPr>
          <w:rFonts w:cstheme="minorHAnsi"/>
        </w:rPr>
        <w:t xml:space="preserve"> docente do Instituto Politécnico</w:t>
      </w:r>
      <w:r w:rsidR="00404C33">
        <w:rPr>
          <w:rFonts w:cstheme="minorHAnsi"/>
        </w:rPr>
        <w:t xml:space="preserve"> de Setúbal pela disponibilidade e simpatia </w:t>
      </w:r>
      <w:r w:rsidR="00222B7F">
        <w:rPr>
          <w:rFonts w:cstheme="minorHAnsi"/>
        </w:rPr>
        <w:t xml:space="preserve">com </w:t>
      </w:r>
      <w:r w:rsidR="00404C33">
        <w:rPr>
          <w:rFonts w:cstheme="minorHAnsi"/>
        </w:rPr>
        <w:t>que agarrou est</w:t>
      </w:r>
      <w:r w:rsidR="004B78F8">
        <w:rPr>
          <w:rFonts w:cstheme="minorHAnsi"/>
        </w:rPr>
        <w:t>e projecto. M</w:t>
      </w:r>
      <w:r w:rsidR="00404C33">
        <w:rPr>
          <w:rFonts w:cstheme="minorHAnsi"/>
        </w:rPr>
        <w:t>e</w:t>
      </w:r>
      <w:r w:rsidR="009D3D32">
        <w:rPr>
          <w:rFonts w:cstheme="minorHAnsi"/>
        </w:rPr>
        <w:t>smo sendo uma pessoa repleta</w:t>
      </w:r>
      <w:r w:rsidR="00404C33">
        <w:rPr>
          <w:rFonts w:cstheme="minorHAnsi"/>
        </w:rPr>
        <w:t xml:space="preserve"> de trabalho e responsabilidades</w:t>
      </w:r>
      <w:r w:rsidR="00222B7F">
        <w:rPr>
          <w:rFonts w:cstheme="minorHAnsi"/>
        </w:rPr>
        <w:t xml:space="preserve"> dentro e fora do </w:t>
      </w:r>
      <w:r w:rsidR="00404C33">
        <w:rPr>
          <w:rFonts w:cstheme="minorHAnsi"/>
        </w:rPr>
        <w:t>paí</w:t>
      </w:r>
      <w:r w:rsidR="00222B7F">
        <w:rPr>
          <w:rFonts w:cstheme="minorHAnsi"/>
        </w:rPr>
        <w:t>s</w:t>
      </w:r>
      <w:r w:rsidR="004B78F8">
        <w:rPr>
          <w:rFonts w:cstheme="minorHAnsi"/>
        </w:rPr>
        <w:t>,</w:t>
      </w:r>
      <w:r w:rsidR="00222B7F">
        <w:rPr>
          <w:rFonts w:cstheme="minorHAnsi"/>
        </w:rPr>
        <w:t xml:space="preserve"> sempre se mostrou pronta e disponível para me orientar. </w:t>
      </w:r>
      <w:r w:rsidR="00404C33">
        <w:rPr>
          <w:rFonts w:cstheme="minorHAnsi"/>
        </w:rPr>
        <w:t xml:space="preserve">A sua exigência e olhar crítico mostraram-me o caminho de um trabalho que nem sempre se apresentou fácil e acessível, no entanto, </w:t>
      </w:r>
      <w:r w:rsidR="00222B7F">
        <w:rPr>
          <w:rFonts w:cstheme="minorHAnsi"/>
        </w:rPr>
        <w:t>conseguiu conduzir a dissertação a bom porto, de modo a que a mesma tenha um contributo positivo para o mundo do conhecimento.</w:t>
      </w:r>
    </w:p>
    <w:p w:rsidR="005A4E96" w:rsidRDefault="00267346" w:rsidP="008B06EE">
      <w:pPr>
        <w:spacing w:before="360" w:after="360"/>
        <w:ind w:firstLine="284"/>
        <w:contextualSpacing w:val="0"/>
        <w:rPr>
          <w:rFonts w:cstheme="minorHAnsi"/>
        </w:rPr>
      </w:pPr>
      <w:r>
        <w:rPr>
          <w:rFonts w:cstheme="minorHAnsi"/>
        </w:rPr>
        <w:t>Obrigada à minha família em especial aos meus pais e</w:t>
      </w:r>
      <w:r w:rsidR="009D3D32">
        <w:rPr>
          <w:rFonts w:cstheme="minorHAnsi"/>
        </w:rPr>
        <w:t xml:space="preserve"> ao meu</w:t>
      </w:r>
      <w:r>
        <w:rPr>
          <w:rFonts w:cstheme="minorHAnsi"/>
        </w:rPr>
        <w:t xml:space="preserve"> marido que me apoiam sempre em tudo o que me proponho fazer.</w:t>
      </w:r>
    </w:p>
    <w:p w:rsidR="00164C85" w:rsidRDefault="00404C33" w:rsidP="008B06EE">
      <w:pPr>
        <w:spacing w:before="360" w:after="360"/>
        <w:ind w:firstLine="284"/>
        <w:contextualSpacing w:val="0"/>
        <w:rPr>
          <w:rFonts w:cstheme="minorHAnsi"/>
        </w:rPr>
      </w:pPr>
      <w:r>
        <w:rPr>
          <w:rFonts w:cstheme="minorHAnsi"/>
        </w:rPr>
        <w:t xml:space="preserve">Os meus agradecimentos vão também para o administrador do Grupo Nabeiro – Comendador Rui Nabeiro – antes de mais pela inspiração </w:t>
      </w:r>
      <w:r w:rsidR="00222B7F">
        <w:rPr>
          <w:rFonts w:cstheme="minorHAnsi"/>
        </w:rPr>
        <w:t>que me é dada por ele no dia-a-</w:t>
      </w:r>
      <w:r>
        <w:rPr>
          <w:rFonts w:cstheme="minorHAnsi"/>
        </w:rPr>
        <w:t xml:space="preserve">dia dos 12 anos que trabalho </w:t>
      </w:r>
      <w:r w:rsidR="00222B7F">
        <w:rPr>
          <w:rFonts w:cstheme="minorHAnsi"/>
        </w:rPr>
        <w:t>n</w:t>
      </w:r>
      <w:r>
        <w:rPr>
          <w:rFonts w:cstheme="minorHAnsi"/>
        </w:rPr>
        <w:t>a empresa que preside</w:t>
      </w:r>
      <w:r w:rsidR="00E93AF4">
        <w:rPr>
          <w:rFonts w:cstheme="minorHAnsi"/>
        </w:rPr>
        <w:t>,</w:t>
      </w:r>
      <w:r w:rsidR="00222B7F">
        <w:rPr>
          <w:rFonts w:cstheme="minorHAnsi"/>
        </w:rPr>
        <w:t xml:space="preserve"> e </w:t>
      </w:r>
      <w:r w:rsidR="004F0356">
        <w:rPr>
          <w:rFonts w:cstheme="minorHAnsi"/>
        </w:rPr>
        <w:t xml:space="preserve">depois </w:t>
      </w:r>
      <w:r w:rsidR="00222B7F">
        <w:rPr>
          <w:rFonts w:cstheme="minorHAnsi"/>
        </w:rPr>
        <w:t>por se ter demonstrado totalmente disponível para colaborar na tese e dispor dos elementos que fossem necessários para</w:t>
      </w:r>
      <w:r w:rsidR="005430F5">
        <w:rPr>
          <w:rFonts w:cstheme="minorHAnsi"/>
        </w:rPr>
        <w:t xml:space="preserve"> </w:t>
      </w:r>
      <w:r w:rsidR="00222B7F">
        <w:rPr>
          <w:rFonts w:cstheme="minorHAnsi"/>
        </w:rPr>
        <w:t>a elaboração da mesma. Agradeço também a colaboraç</w:t>
      </w:r>
      <w:r w:rsidR="00E93AF4">
        <w:rPr>
          <w:rFonts w:cstheme="minorHAnsi"/>
        </w:rPr>
        <w:t>ão preciosa do Dr.</w:t>
      </w:r>
      <w:r w:rsidR="00222B7F">
        <w:rPr>
          <w:rFonts w:cstheme="minorHAnsi"/>
        </w:rPr>
        <w:t xml:space="preserve"> Miguel Ribeirinho, pelos inputs conceptuais e pela motivação imprimida </w:t>
      </w:r>
      <w:r w:rsidR="00E93AF4">
        <w:rPr>
          <w:rFonts w:cstheme="minorHAnsi"/>
        </w:rPr>
        <w:t>n</w:t>
      </w:r>
      <w:r w:rsidR="00222B7F">
        <w:rPr>
          <w:rFonts w:cstheme="minorHAnsi"/>
        </w:rPr>
        <w:t>a sua colaboração.</w:t>
      </w:r>
    </w:p>
    <w:p w:rsidR="00164C85" w:rsidRDefault="00404C33" w:rsidP="008B06EE">
      <w:pPr>
        <w:spacing w:before="360" w:after="360"/>
        <w:ind w:firstLine="284"/>
        <w:contextualSpacing w:val="0"/>
        <w:rPr>
          <w:rFonts w:cstheme="minorHAnsi"/>
        </w:rPr>
      </w:pPr>
      <w:r>
        <w:rPr>
          <w:rFonts w:cstheme="minorHAnsi"/>
        </w:rPr>
        <w:t xml:space="preserve">Não poderia esquecer de agradecer à minha grande amiga pessoal Professora Doutora Marta Guerreiro </w:t>
      </w:r>
      <w:r w:rsidR="00E93AF4">
        <w:rPr>
          <w:rFonts w:cstheme="minorHAnsi"/>
        </w:rPr>
        <w:t>do Instituto Politécnico</w:t>
      </w:r>
      <w:r w:rsidR="00222B7F">
        <w:rPr>
          <w:rFonts w:cstheme="minorHAnsi"/>
        </w:rPr>
        <w:t xml:space="preserve"> de Viana do Castelo </w:t>
      </w:r>
      <w:r>
        <w:rPr>
          <w:rFonts w:cstheme="minorHAnsi"/>
        </w:rPr>
        <w:t xml:space="preserve">que me </w:t>
      </w:r>
      <w:r w:rsidR="00222B7F">
        <w:rPr>
          <w:rFonts w:cstheme="minorHAnsi"/>
        </w:rPr>
        <w:t>serviu</w:t>
      </w:r>
      <w:r>
        <w:rPr>
          <w:rFonts w:cstheme="minorHAnsi"/>
        </w:rPr>
        <w:t xml:space="preserve"> </w:t>
      </w:r>
      <w:r w:rsidR="00222B7F">
        <w:rPr>
          <w:rFonts w:cstheme="minorHAnsi"/>
        </w:rPr>
        <w:t xml:space="preserve">também de </w:t>
      </w:r>
      <w:r>
        <w:rPr>
          <w:rFonts w:cstheme="minorHAnsi"/>
        </w:rPr>
        <w:t xml:space="preserve">inspiração e </w:t>
      </w:r>
      <w:r w:rsidR="00222B7F">
        <w:rPr>
          <w:rFonts w:cstheme="minorHAnsi"/>
        </w:rPr>
        <w:t xml:space="preserve">me ajudou através de um </w:t>
      </w:r>
      <w:r>
        <w:rPr>
          <w:rFonts w:cstheme="minorHAnsi"/>
        </w:rPr>
        <w:t>bom reforço técnico e metodológico na elaboração da minha tese.</w:t>
      </w:r>
    </w:p>
    <w:p w:rsidR="00164C85" w:rsidRDefault="00222B7F" w:rsidP="008B06EE">
      <w:pPr>
        <w:spacing w:before="360" w:after="360"/>
        <w:ind w:firstLine="284"/>
        <w:contextualSpacing w:val="0"/>
        <w:rPr>
          <w:rFonts w:cstheme="minorHAnsi"/>
        </w:rPr>
      </w:pPr>
      <w:r>
        <w:rPr>
          <w:rFonts w:cstheme="minorHAnsi"/>
        </w:rPr>
        <w:t xml:space="preserve">Por último, mas não menos importante, agradeço ao Professor Doutor </w:t>
      </w:r>
      <w:proofErr w:type="spellStart"/>
      <w:r>
        <w:rPr>
          <w:rFonts w:cstheme="minorHAnsi"/>
        </w:rPr>
        <w:t>Soumodip</w:t>
      </w:r>
      <w:proofErr w:type="spellEnd"/>
      <w:r>
        <w:rPr>
          <w:rFonts w:cstheme="minorHAnsi"/>
        </w:rPr>
        <w:t xml:space="preserve"> </w:t>
      </w:r>
      <w:proofErr w:type="spellStart"/>
      <w:r>
        <w:rPr>
          <w:rFonts w:cstheme="minorHAnsi"/>
        </w:rPr>
        <w:t>Sarkar</w:t>
      </w:r>
      <w:proofErr w:type="spellEnd"/>
      <w:r>
        <w:rPr>
          <w:rFonts w:cstheme="minorHAnsi"/>
        </w:rPr>
        <w:t xml:space="preserve"> da Universidade de Évora, pois como natural entusiasta que é, nunca deixou de me incentivar a desenvolver a tese para concluir o mestrado e soube encaminhar bastante bem a orientação para a pessoa certa. As referências bibliográficas também fazem menção à sua obra, pois é </w:t>
      </w:r>
      <w:r w:rsidR="004B78F8">
        <w:rPr>
          <w:rFonts w:cstheme="minorHAnsi"/>
        </w:rPr>
        <w:t>referência</w:t>
      </w:r>
      <w:r>
        <w:rPr>
          <w:rFonts w:cstheme="minorHAnsi"/>
        </w:rPr>
        <w:t xml:space="preserve"> académica incontornável do </w:t>
      </w:r>
      <w:proofErr w:type="spellStart"/>
      <w:r>
        <w:rPr>
          <w:rFonts w:cstheme="minorHAnsi"/>
        </w:rPr>
        <w:t>Empreendedorismo</w:t>
      </w:r>
      <w:proofErr w:type="spellEnd"/>
      <w:r>
        <w:rPr>
          <w:rFonts w:cstheme="minorHAnsi"/>
        </w:rPr>
        <w:t xml:space="preserve"> e Inovação</w:t>
      </w:r>
      <w:r w:rsidR="00E93AF4">
        <w:rPr>
          <w:rFonts w:cstheme="minorHAnsi"/>
        </w:rPr>
        <w:t>,</w:t>
      </w:r>
      <w:r>
        <w:rPr>
          <w:rFonts w:cstheme="minorHAnsi"/>
        </w:rPr>
        <w:t xml:space="preserve"> no país e no mundo.</w:t>
      </w:r>
    </w:p>
    <w:p w:rsidR="00222B7F" w:rsidRDefault="00222B7F" w:rsidP="008B06EE">
      <w:pPr>
        <w:spacing w:before="360" w:after="360"/>
        <w:ind w:firstLine="284"/>
        <w:contextualSpacing w:val="0"/>
        <w:rPr>
          <w:rFonts w:cstheme="minorHAnsi"/>
        </w:rPr>
      </w:pPr>
      <w:r>
        <w:rPr>
          <w:rFonts w:cstheme="minorHAnsi"/>
        </w:rPr>
        <w:t xml:space="preserve">A todos </w:t>
      </w:r>
      <w:proofErr w:type="gramStart"/>
      <w:r w:rsidR="004B78F8">
        <w:rPr>
          <w:rFonts w:cstheme="minorHAnsi"/>
        </w:rPr>
        <w:t>o meu muito obri</w:t>
      </w:r>
      <w:r w:rsidR="00B0128C">
        <w:rPr>
          <w:rFonts w:cstheme="minorHAnsi"/>
        </w:rPr>
        <w:t>gada</w:t>
      </w:r>
      <w:proofErr w:type="gramEnd"/>
      <w:r>
        <w:rPr>
          <w:rFonts w:cstheme="minorHAnsi"/>
        </w:rPr>
        <w:t>.</w:t>
      </w:r>
    </w:p>
    <w:p w:rsidR="00404C33" w:rsidRDefault="00404C33" w:rsidP="008B06EE">
      <w:pPr>
        <w:spacing w:before="360" w:after="360"/>
        <w:ind w:firstLine="284"/>
        <w:contextualSpacing w:val="0"/>
        <w:rPr>
          <w:rFonts w:cstheme="minorHAnsi"/>
        </w:rPr>
      </w:pPr>
    </w:p>
    <w:p w:rsidR="00404C33" w:rsidRPr="003837DC" w:rsidRDefault="00404C33" w:rsidP="00404C33">
      <w:pPr>
        <w:spacing w:before="360" w:after="360"/>
        <w:rPr>
          <w:rFonts w:cstheme="minorHAnsi"/>
        </w:rPr>
        <w:sectPr w:rsidR="00404C33" w:rsidRPr="003837DC" w:rsidSect="003837DC">
          <w:pgSz w:w="11906" w:h="16838"/>
          <w:pgMar w:top="1418" w:right="1701" w:bottom="1418" w:left="1701" w:header="708" w:footer="708" w:gutter="0"/>
          <w:cols w:space="708"/>
          <w:titlePg/>
          <w:docGrid w:linePitch="360"/>
        </w:sectPr>
      </w:pPr>
    </w:p>
    <w:p w:rsidR="008C7CC4" w:rsidRPr="00731219" w:rsidRDefault="00404C33" w:rsidP="00731219">
      <w:pPr>
        <w:pStyle w:val="ndice1"/>
        <w:tabs>
          <w:tab w:val="right" w:leader="dot" w:pos="8494"/>
        </w:tabs>
        <w:spacing w:after="360"/>
        <w:rPr>
          <w:rFonts w:cstheme="minorHAnsi"/>
          <w:b/>
          <w:noProof/>
          <w:sz w:val="28"/>
          <w:szCs w:val="28"/>
        </w:rPr>
      </w:pPr>
      <w:r w:rsidRPr="005014EF">
        <w:rPr>
          <w:rFonts w:cstheme="minorHAnsi"/>
          <w:b/>
          <w:sz w:val="28"/>
          <w:szCs w:val="28"/>
        </w:rPr>
        <w:lastRenderedPageBreak/>
        <w:t>ÍNDICE</w:t>
      </w:r>
      <w:r w:rsidR="00594882" w:rsidRPr="000006A8">
        <w:rPr>
          <w:rFonts w:cstheme="minorHAnsi"/>
          <w:b/>
        </w:rPr>
        <w:fldChar w:fldCharType="begin"/>
      </w:r>
      <w:r w:rsidR="00B77AF2" w:rsidRPr="000006A8">
        <w:rPr>
          <w:rFonts w:cstheme="minorHAnsi"/>
          <w:b/>
        </w:rPr>
        <w:instrText xml:space="preserve"> TOC \o "1-3" \h \z \u </w:instrText>
      </w:r>
      <w:r w:rsidR="00594882" w:rsidRPr="000006A8">
        <w:rPr>
          <w:rFonts w:cstheme="minorHAnsi"/>
          <w:b/>
        </w:rPr>
        <w:fldChar w:fldCharType="separate"/>
      </w:r>
    </w:p>
    <w:p w:rsidR="008C7CC4" w:rsidRDefault="00594882">
      <w:pPr>
        <w:pStyle w:val="ndice1"/>
        <w:tabs>
          <w:tab w:val="right" w:leader="dot" w:pos="8494"/>
        </w:tabs>
        <w:rPr>
          <w:rFonts w:eastAsiaTheme="minorEastAsia"/>
          <w:noProof/>
          <w:lang w:eastAsia="pt-PT"/>
        </w:rPr>
      </w:pPr>
      <w:hyperlink w:anchor="_Toc347518498" w:history="1">
        <w:r w:rsidR="008C7CC4" w:rsidRPr="00CD6156">
          <w:rPr>
            <w:rStyle w:val="Hiperligao"/>
            <w:rFonts w:cstheme="minorHAnsi"/>
            <w:noProof/>
          </w:rPr>
          <w:t>Índice de Anexos</w:t>
        </w:r>
        <w:r w:rsidR="008C7CC4">
          <w:rPr>
            <w:noProof/>
            <w:webHidden/>
          </w:rPr>
          <w:tab/>
        </w:r>
        <w:r>
          <w:rPr>
            <w:noProof/>
            <w:webHidden/>
          </w:rPr>
          <w:fldChar w:fldCharType="begin"/>
        </w:r>
        <w:r w:rsidR="008C7CC4">
          <w:rPr>
            <w:noProof/>
            <w:webHidden/>
          </w:rPr>
          <w:instrText xml:space="preserve"> PAGEREF _Toc347518498 \h </w:instrText>
        </w:r>
        <w:r>
          <w:rPr>
            <w:noProof/>
            <w:webHidden/>
          </w:rPr>
        </w:r>
        <w:r>
          <w:rPr>
            <w:noProof/>
            <w:webHidden/>
          </w:rPr>
          <w:fldChar w:fldCharType="separate"/>
        </w:r>
        <w:r w:rsidR="00F30B33">
          <w:rPr>
            <w:noProof/>
            <w:webHidden/>
          </w:rPr>
          <w:t>9</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499" w:history="1">
        <w:r w:rsidR="008C7CC4" w:rsidRPr="00CD6156">
          <w:rPr>
            <w:rStyle w:val="Hiperligao"/>
            <w:rFonts w:cstheme="minorHAnsi"/>
            <w:noProof/>
          </w:rPr>
          <w:t>Índice de Figuras</w:t>
        </w:r>
        <w:r w:rsidR="008C7CC4">
          <w:rPr>
            <w:noProof/>
            <w:webHidden/>
          </w:rPr>
          <w:tab/>
        </w:r>
        <w:r>
          <w:rPr>
            <w:noProof/>
            <w:webHidden/>
          </w:rPr>
          <w:fldChar w:fldCharType="begin"/>
        </w:r>
        <w:r w:rsidR="008C7CC4">
          <w:rPr>
            <w:noProof/>
            <w:webHidden/>
          </w:rPr>
          <w:instrText xml:space="preserve"> PAGEREF _Toc347518499 \h </w:instrText>
        </w:r>
        <w:r>
          <w:rPr>
            <w:noProof/>
            <w:webHidden/>
          </w:rPr>
        </w:r>
        <w:r>
          <w:rPr>
            <w:noProof/>
            <w:webHidden/>
          </w:rPr>
          <w:fldChar w:fldCharType="separate"/>
        </w:r>
        <w:r w:rsidR="00F30B33">
          <w:rPr>
            <w:noProof/>
            <w:webHidden/>
          </w:rPr>
          <w:t>10</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500" w:history="1">
        <w:r w:rsidR="008C7CC4" w:rsidRPr="00CD6156">
          <w:rPr>
            <w:rStyle w:val="Hiperligao"/>
            <w:rFonts w:cstheme="minorHAnsi"/>
            <w:noProof/>
          </w:rPr>
          <w:t>Índice de Quadros</w:t>
        </w:r>
        <w:r w:rsidR="008C7CC4">
          <w:rPr>
            <w:noProof/>
            <w:webHidden/>
          </w:rPr>
          <w:tab/>
        </w:r>
        <w:r>
          <w:rPr>
            <w:noProof/>
            <w:webHidden/>
          </w:rPr>
          <w:fldChar w:fldCharType="begin"/>
        </w:r>
        <w:r w:rsidR="008C7CC4">
          <w:rPr>
            <w:noProof/>
            <w:webHidden/>
          </w:rPr>
          <w:instrText xml:space="preserve"> PAGEREF _Toc347518500 \h </w:instrText>
        </w:r>
        <w:r>
          <w:rPr>
            <w:noProof/>
            <w:webHidden/>
          </w:rPr>
        </w:r>
        <w:r>
          <w:rPr>
            <w:noProof/>
            <w:webHidden/>
          </w:rPr>
          <w:fldChar w:fldCharType="separate"/>
        </w:r>
        <w:r w:rsidR="00F30B33">
          <w:rPr>
            <w:noProof/>
            <w:webHidden/>
          </w:rPr>
          <w:t>11</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501" w:history="1">
        <w:r w:rsidR="008C7CC4" w:rsidRPr="00CD6156">
          <w:rPr>
            <w:rStyle w:val="Hiperligao"/>
            <w:rFonts w:cstheme="minorHAnsi"/>
            <w:noProof/>
          </w:rPr>
          <w:t>Índice de Tabelas</w:t>
        </w:r>
        <w:r w:rsidR="008C7CC4">
          <w:rPr>
            <w:noProof/>
            <w:webHidden/>
          </w:rPr>
          <w:tab/>
        </w:r>
        <w:r>
          <w:rPr>
            <w:noProof/>
            <w:webHidden/>
          </w:rPr>
          <w:fldChar w:fldCharType="begin"/>
        </w:r>
        <w:r w:rsidR="008C7CC4">
          <w:rPr>
            <w:noProof/>
            <w:webHidden/>
          </w:rPr>
          <w:instrText xml:space="preserve"> PAGEREF _Toc347518501 \h </w:instrText>
        </w:r>
        <w:r>
          <w:rPr>
            <w:noProof/>
            <w:webHidden/>
          </w:rPr>
        </w:r>
        <w:r>
          <w:rPr>
            <w:noProof/>
            <w:webHidden/>
          </w:rPr>
          <w:fldChar w:fldCharType="separate"/>
        </w:r>
        <w:r w:rsidR="00F30B33">
          <w:rPr>
            <w:noProof/>
            <w:webHidden/>
          </w:rPr>
          <w:t>13</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502" w:history="1">
        <w:r w:rsidR="008C7CC4" w:rsidRPr="00CD6156">
          <w:rPr>
            <w:rStyle w:val="Hiperligao"/>
            <w:rFonts w:cstheme="minorHAnsi"/>
            <w:noProof/>
          </w:rPr>
          <w:t>Índice de Gráficos</w:t>
        </w:r>
        <w:r w:rsidR="008C7CC4">
          <w:rPr>
            <w:noProof/>
            <w:webHidden/>
          </w:rPr>
          <w:tab/>
        </w:r>
        <w:r>
          <w:rPr>
            <w:noProof/>
            <w:webHidden/>
          </w:rPr>
          <w:fldChar w:fldCharType="begin"/>
        </w:r>
        <w:r w:rsidR="008C7CC4">
          <w:rPr>
            <w:noProof/>
            <w:webHidden/>
          </w:rPr>
          <w:instrText xml:space="preserve"> PAGEREF _Toc347518502 \h </w:instrText>
        </w:r>
        <w:r>
          <w:rPr>
            <w:noProof/>
            <w:webHidden/>
          </w:rPr>
        </w:r>
        <w:r>
          <w:rPr>
            <w:noProof/>
            <w:webHidden/>
          </w:rPr>
          <w:fldChar w:fldCharType="separate"/>
        </w:r>
        <w:r w:rsidR="00F30B33">
          <w:rPr>
            <w:noProof/>
            <w:webHidden/>
          </w:rPr>
          <w:t>14</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503" w:history="1">
        <w:r w:rsidR="008C7CC4" w:rsidRPr="00CD6156">
          <w:rPr>
            <w:rStyle w:val="Hiperligao"/>
            <w:rFonts w:cstheme="minorHAnsi"/>
            <w:noProof/>
          </w:rPr>
          <w:t>Listagem de Abreviaturas ou Siglas</w:t>
        </w:r>
        <w:r w:rsidR="008C7CC4">
          <w:rPr>
            <w:noProof/>
            <w:webHidden/>
          </w:rPr>
          <w:tab/>
        </w:r>
        <w:r>
          <w:rPr>
            <w:noProof/>
            <w:webHidden/>
          </w:rPr>
          <w:fldChar w:fldCharType="begin"/>
        </w:r>
        <w:r w:rsidR="008C7CC4">
          <w:rPr>
            <w:noProof/>
            <w:webHidden/>
          </w:rPr>
          <w:instrText xml:space="preserve"> PAGEREF _Toc347518503 \h </w:instrText>
        </w:r>
        <w:r>
          <w:rPr>
            <w:noProof/>
            <w:webHidden/>
          </w:rPr>
        </w:r>
        <w:r>
          <w:rPr>
            <w:noProof/>
            <w:webHidden/>
          </w:rPr>
          <w:fldChar w:fldCharType="separate"/>
        </w:r>
        <w:r w:rsidR="00F30B33">
          <w:rPr>
            <w:noProof/>
            <w:webHidden/>
          </w:rPr>
          <w:t>15</w:t>
        </w:r>
        <w:r>
          <w:rPr>
            <w:noProof/>
            <w:webHidden/>
          </w:rPr>
          <w:fldChar w:fldCharType="end"/>
        </w:r>
      </w:hyperlink>
    </w:p>
    <w:p w:rsidR="008C7CC4" w:rsidRDefault="00594882">
      <w:pPr>
        <w:pStyle w:val="ndice1"/>
        <w:tabs>
          <w:tab w:val="left" w:pos="440"/>
          <w:tab w:val="right" w:leader="dot" w:pos="8494"/>
        </w:tabs>
        <w:rPr>
          <w:rFonts w:eastAsiaTheme="minorEastAsia"/>
          <w:noProof/>
          <w:lang w:eastAsia="pt-PT"/>
        </w:rPr>
      </w:pPr>
      <w:hyperlink w:anchor="_Toc347518504" w:history="1">
        <w:r w:rsidR="008C7CC4" w:rsidRPr="00CD6156">
          <w:rPr>
            <w:rStyle w:val="Hiperligao"/>
            <w:rFonts w:ascii="Calibri" w:hAnsi="Calibri"/>
            <w:noProof/>
          </w:rPr>
          <w:t>1.</w:t>
        </w:r>
        <w:r w:rsidR="008C7CC4">
          <w:rPr>
            <w:rFonts w:eastAsiaTheme="minorEastAsia"/>
            <w:noProof/>
            <w:lang w:eastAsia="pt-PT"/>
          </w:rPr>
          <w:tab/>
        </w:r>
        <w:r w:rsidR="008C7CC4" w:rsidRPr="00CD6156">
          <w:rPr>
            <w:rStyle w:val="Hiperligao"/>
            <w:noProof/>
          </w:rPr>
          <w:t>INTRODUÇÃO</w:t>
        </w:r>
        <w:r w:rsidR="008C7CC4">
          <w:rPr>
            <w:noProof/>
            <w:webHidden/>
          </w:rPr>
          <w:tab/>
        </w:r>
        <w:r>
          <w:rPr>
            <w:noProof/>
            <w:webHidden/>
          </w:rPr>
          <w:fldChar w:fldCharType="begin"/>
        </w:r>
        <w:r w:rsidR="008C7CC4">
          <w:rPr>
            <w:noProof/>
            <w:webHidden/>
          </w:rPr>
          <w:instrText xml:space="preserve"> PAGEREF _Toc347518504 \h </w:instrText>
        </w:r>
        <w:r>
          <w:rPr>
            <w:noProof/>
            <w:webHidden/>
          </w:rPr>
        </w:r>
        <w:r>
          <w:rPr>
            <w:noProof/>
            <w:webHidden/>
          </w:rPr>
          <w:fldChar w:fldCharType="separate"/>
        </w:r>
        <w:r w:rsidR="00F30B33">
          <w:rPr>
            <w:noProof/>
            <w:webHidden/>
          </w:rPr>
          <w:t>16</w:t>
        </w:r>
        <w:r>
          <w:rPr>
            <w:noProof/>
            <w:webHidden/>
          </w:rPr>
          <w:fldChar w:fldCharType="end"/>
        </w:r>
      </w:hyperlink>
    </w:p>
    <w:p w:rsidR="008C7CC4" w:rsidRDefault="00594882">
      <w:pPr>
        <w:pStyle w:val="ndice2"/>
        <w:tabs>
          <w:tab w:val="left" w:pos="880"/>
          <w:tab w:val="right" w:leader="dot" w:pos="8494"/>
        </w:tabs>
        <w:rPr>
          <w:rFonts w:eastAsiaTheme="minorEastAsia"/>
          <w:noProof/>
          <w:lang w:eastAsia="pt-PT"/>
        </w:rPr>
      </w:pPr>
      <w:hyperlink w:anchor="_Toc347518505" w:history="1">
        <w:r w:rsidR="008C7CC4" w:rsidRPr="00CD6156">
          <w:rPr>
            <w:rStyle w:val="Hiperligao"/>
            <w:rFonts w:ascii="Calibri" w:hAnsi="Calibri"/>
            <w:noProof/>
          </w:rPr>
          <w:t>1.1.</w:t>
        </w:r>
        <w:r w:rsidR="008C7CC4">
          <w:rPr>
            <w:rFonts w:eastAsiaTheme="minorEastAsia"/>
            <w:noProof/>
            <w:lang w:eastAsia="pt-PT"/>
          </w:rPr>
          <w:tab/>
        </w:r>
        <w:r w:rsidR="008C7CC4" w:rsidRPr="00CD6156">
          <w:rPr>
            <w:rStyle w:val="Hiperligao"/>
            <w:noProof/>
          </w:rPr>
          <w:t>Enquadramento do Tema e Justificações da Escolha</w:t>
        </w:r>
        <w:r w:rsidR="008C7CC4">
          <w:rPr>
            <w:noProof/>
            <w:webHidden/>
          </w:rPr>
          <w:tab/>
        </w:r>
        <w:r>
          <w:rPr>
            <w:noProof/>
            <w:webHidden/>
          </w:rPr>
          <w:fldChar w:fldCharType="begin"/>
        </w:r>
        <w:r w:rsidR="008C7CC4">
          <w:rPr>
            <w:noProof/>
            <w:webHidden/>
          </w:rPr>
          <w:instrText xml:space="preserve"> PAGEREF _Toc347518505 \h </w:instrText>
        </w:r>
        <w:r>
          <w:rPr>
            <w:noProof/>
            <w:webHidden/>
          </w:rPr>
        </w:r>
        <w:r>
          <w:rPr>
            <w:noProof/>
            <w:webHidden/>
          </w:rPr>
          <w:fldChar w:fldCharType="separate"/>
        </w:r>
        <w:r w:rsidR="00F30B33">
          <w:rPr>
            <w:noProof/>
            <w:webHidden/>
          </w:rPr>
          <w:t>17</w:t>
        </w:r>
        <w:r>
          <w:rPr>
            <w:noProof/>
            <w:webHidden/>
          </w:rPr>
          <w:fldChar w:fldCharType="end"/>
        </w:r>
      </w:hyperlink>
    </w:p>
    <w:p w:rsidR="008C7CC4" w:rsidRDefault="00594882">
      <w:pPr>
        <w:pStyle w:val="ndice2"/>
        <w:tabs>
          <w:tab w:val="left" w:pos="880"/>
          <w:tab w:val="right" w:leader="dot" w:pos="8494"/>
        </w:tabs>
        <w:rPr>
          <w:rFonts w:eastAsiaTheme="minorEastAsia"/>
          <w:noProof/>
          <w:lang w:eastAsia="pt-PT"/>
        </w:rPr>
      </w:pPr>
      <w:hyperlink w:anchor="_Toc347518506" w:history="1">
        <w:r w:rsidR="008C7CC4" w:rsidRPr="00CD6156">
          <w:rPr>
            <w:rStyle w:val="Hiperligao"/>
            <w:rFonts w:ascii="Calibri" w:hAnsi="Calibri"/>
            <w:noProof/>
          </w:rPr>
          <w:t>1.2.</w:t>
        </w:r>
        <w:r w:rsidR="008C7CC4">
          <w:rPr>
            <w:rFonts w:eastAsiaTheme="minorEastAsia"/>
            <w:noProof/>
            <w:lang w:eastAsia="pt-PT"/>
          </w:rPr>
          <w:tab/>
        </w:r>
        <w:r w:rsidR="008C7CC4" w:rsidRPr="00CD6156">
          <w:rPr>
            <w:rStyle w:val="Hiperligao"/>
            <w:noProof/>
          </w:rPr>
          <w:t>Formulação do Problema, Objectivos e Hipóteses de Investigação</w:t>
        </w:r>
        <w:r w:rsidR="008C7CC4">
          <w:rPr>
            <w:noProof/>
            <w:webHidden/>
          </w:rPr>
          <w:tab/>
        </w:r>
        <w:r>
          <w:rPr>
            <w:noProof/>
            <w:webHidden/>
          </w:rPr>
          <w:fldChar w:fldCharType="begin"/>
        </w:r>
        <w:r w:rsidR="008C7CC4">
          <w:rPr>
            <w:noProof/>
            <w:webHidden/>
          </w:rPr>
          <w:instrText xml:space="preserve"> PAGEREF _Toc347518506 \h </w:instrText>
        </w:r>
        <w:r>
          <w:rPr>
            <w:noProof/>
            <w:webHidden/>
          </w:rPr>
        </w:r>
        <w:r>
          <w:rPr>
            <w:noProof/>
            <w:webHidden/>
          </w:rPr>
          <w:fldChar w:fldCharType="separate"/>
        </w:r>
        <w:r w:rsidR="00F30B33">
          <w:rPr>
            <w:noProof/>
            <w:webHidden/>
          </w:rPr>
          <w:t>18</w:t>
        </w:r>
        <w:r>
          <w:rPr>
            <w:noProof/>
            <w:webHidden/>
          </w:rPr>
          <w:fldChar w:fldCharType="end"/>
        </w:r>
      </w:hyperlink>
    </w:p>
    <w:p w:rsidR="008C7CC4" w:rsidRDefault="00594882">
      <w:pPr>
        <w:pStyle w:val="ndice2"/>
        <w:tabs>
          <w:tab w:val="left" w:pos="880"/>
          <w:tab w:val="right" w:leader="dot" w:pos="8494"/>
        </w:tabs>
        <w:rPr>
          <w:rFonts w:eastAsiaTheme="minorEastAsia"/>
          <w:noProof/>
          <w:lang w:eastAsia="pt-PT"/>
        </w:rPr>
      </w:pPr>
      <w:hyperlink w:anchor="_Toc347518507" w:history="1">
        <w:r w:rsidR="008C7CC4" w:rsidRPr="00CD6156">
          <w:rPr>
            <w:rStyle w:val="Hiperligao"/>
            <w:rFonts w:ascii="Calibri" w:hAnsi="Calibri"/>
            <w:noProof/>
          </w:rPr>
          <w:t>1.3.</w:t>
        </w:r>
        <w:r w:rsidR="008C7CC4">
          <w:rPr>
            <w:rFonts w:eastAsiaTheme="minorEastAsia"/>
            <w:noProof/>
            <w:lang w:eastAsia="pt-PT"/>
          </w:rPr>
          <w:tab/>
        </w:r>
        <w:r w:rsidR="008C7CC4" w:rsidRPr="00CD6156">
          <w:rPr>
            <w:rStyle w:val="Hiperligao"/>
            <w:noProof/>
          </w:rPr>
          <w:t>Metodologia</w:t>
        </w:r>
        <w:r w:rsidR="008C7CC4">
          <w:rPr>
            <w:noProof/>
            <w:webHidden/>
          </w:rPr>
          <w:tab/>
        </w:r>
        <w:r>
          <w:rPr>
            <w:noProof/>
            <w:webHidden/>
          </w:rPr>
          <w:fldChar w:fldCharType="begin"/>
        </w:r>
        <w:r w:rsidR="008C7CC4">
          <w:rPr>
            <w:noProof/>
            <w:webHidden/>
          </w:rPr>
          <w:instrText xml:space="preserve"> PAGEREF _Toc347518507 \h </w:instrText>
        </w:r>
        <w:r>
          <w:rPr>
            <w:noProof/>
            <w:webHidden/>
          </w:rPr>
        </w:r>
        <w:r>
          <w:rPr>
            <w:noProof/>
            <w:webHidden/>
          </w:rPr>
          <w:fldChar w:fldCharType="separate"/>
        </w:r>
        <w:r w:rsidR="00F30B33">
          <w:rPr>
            <w:noProof/>
            <w:webHidden/>
          </w:rPr>
          <w:t>20</w:t>
        </w:r>
        <w:r>
          <w:rPr>
            <w:noProof/>
            <w:webHidden/>
          </w:rPr>
          <w:fldChar w:fldCharType="end"/>
        </w:r>
      </w:hyperlink>
    </w:p>
    <w:p w:rsidR="008C7CC4" w:rsidRDefault="00594882">
      <w:pPr>
        <w:pStyle w:val="ndice2"/>
        <w:tabs>
          <w:tab w:val="left" w:pos="880"/>
          <w:tab w:val="right" w:leader="dot" w:pos="8494"/>
        </w:tabs>
        <w:rPr>
          <w:rFonts w:eastAsiaTheme="minorEastAsia"/>
          <w:noProof/>
          <w:lang w:eastAsia="pt-PT"/>
        </w:rPr>
      </w:pPr>
      <w:hyperlink w:anchor="_Toc347518508" w:history="1">
        <w:r w:rsidR="008C7CC4" w:rsidRPr="00CD6156">
          <w:rPr>
            <w:rStyle w:val="Hiperligao"/>
            <w:rFonts w:ascii="Calibri" w:hAnsi="Calibri"/>
            <w:noProof/>
          </w:rPr>
          <w:t>1.4.</w:t>
        </w:r>
        <w:r w:rsidR="008C7CC4">
          <w:rPr>
            <w:rFonts w:eastAsiaTheme="minorEastAsia"/>
            <w:noProof/>
            <w:lang w:eastAsia="pt-PT"/>
          </w:rPr>
          <w:tab/>
        </w:r>
        <w:r w:rsidR="008C7CC4" w:rsidRPr="00CD6156">
          <w:rPr>
            <w:rStyle w:val="Hiperligao"/>
            <w:noProof/>
          </w:rPr>
          <w:t>Estrutura do Trabalho</w:t>
        </w:r>
        <w:r w:rsidR="008C7CC4">
          <w:rPr>
            <w:noProof/>
            <w:webHidden/>
          </w:rPr>
          <w:tab/>
        </w:r>
        <w:r>
          <w:rPr>
            <w:noProof/>
            <w:webHidden/>
          </w:rPr>
          <w:fldChar w:fldCharType="begin"/>
        </w:r>
        <w:r w:rsidR="008C7CC4">
          <w:rPr>
            <w:noProof/>
            <w:webHidden/>
          </w:rPr>
          <w:instrText xml:space="preserve"> PAGEREF _Toc347518508 \h </w:instrText>
        </w:r>
        <w:r>
          <w:rPr>
            <w:noProof/>
            <w:webHidden/>
          </w:rPr>
        </w:r>
        <w:r>
          <w:rPr>
            <w:noProof/>
            <w:webHidden/>
          </w:rPr>
          <w:fldChar w:fldCharType="separate"/>
        </w:r>
        <w:r w:rsidR="00F30B33">
          <w:rPr>
            <w:noProof/>
            <w:webHidden/>
          </w:rPr>
          <w:t>21</w:t>
        </w:r>
        <w:r>
          <w:rPr>
            <w:noProof/>
            <w:webHidden/>
          </w:rPr>
          <w:fldChar w:fldCharType="end"/>
        </w:r>
      </w:hyperlink>
    </w:p>
    <w:p w:rsidR="008C7CC4" w:rsidRDefault="00594882">
      <w:pPr>
        <w:pStyle w:val="ndice1"/>
        <w:tabs>
          <w:tab w:val="left" w:pos="440"/>
          <w:tab w:val="right" w:leader="dot" w:pos="8494"/>
        </w:tabs>
        <w:rPr>
          <w:rFonts w:eastAsiaTheme="minorEastAsia"/>
          <w:noProof/>
          <w:lang w:eastAsia="pt-PT"/>
        </w:rPr>
      </w:pPr>
      <w:hyperlink w:anchor="_Toc347518509" w:history="1">
        <w:r w:rsidR="008C7CC4" w:rsidRPr="00CD6156">
          <w:rPr>
            <w:rStyle w:val="Hiperligao"/>
            <w:rFonts w:ascii="Calibri" w:hAnsi="Calibri"/>
            <w:noProof/>
          </w:rPr>
          <w:t>2.</w:t>
        </w:r>
        <w:r w:rsidR="008C7CC4">
          <w:rPr>
            <w:rFonts w:eastAsiaTheme="minorEastAsia"/>
            <w:noProof/>
            <w:lang w:eastAsia="pt-PT"/>
          </w:rPr>
          <w:tab/>
        </w:r>
        <w:r w:rsidR="008C7CC4" w:rsidRPr="00CD6156">
          <w:rPr>
            <w:rStyle w:val="Hiperligao"/>
            <w:noProof/>
          </w:rPr>
          <w:t>REVISÃO BIBLIOGRÁFICA</w:t>
        </w:r>
        <w:r w:rsidR="008C7CC4">
          <w:rPr>
            <w:noProof/>
            <w:webHidden/>
          </w:rPr>
          <w:tab/>
        </w:r>
        <w:r>
          <w:rPr>
            <w:noProof/>
            <w:webHidden/>
          </w:rPr>
          <w:fldChar w:fldCharType="begin"/>
        </w:r>
        <w:r w:rsidR="008C7CC4">
          <w:rPr>
            <w:noProof/>
            <w:webHidden/>
          </w:rPr>
          <w:instrText xml:space="preserve"> PAGEREF _Toc347518509 \h </w:instrText>
        </w:r>
        <w:r>
          <w:rPr>
            <w:noProof/>
            <w:webHidden/>
          </w:rPr>
        </w:r>
        <w:r>
          <w:rPr>
            <w:noProof/>
            <w:webHidden/>
          </w:rPr>
          <w:fldChar w:fldCharType="separate"/>
        </w:r>
        <w:r w:rsidR="00F30B33">
          <w:rPr>
            <w:noProof/>
            <w:webHidden/>
          </w:rPr>
          <w:t>22</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10" w:history="1">
        <w:r w:rsidR="008C7CC4" w:rsidRPr="00CD6156">
          <w:rPr>
            <w:rStyle w:val="Hiperligao"/>
            <w:noProof/>
          </w:rPr>
          <w:t>2.1 Empreendedorismo</w:t>
        </w:r>
        <w:r w:rsidR="008C7CC4">
          <w:rPr>
            <w:noProof/>
            <w:webHidden/>
          </w:rPr>
          <w:tab/>
        </w:r>
        <w:r>
          <w:rPr>
            <w:noProof/>
            <w:webHidden/>
          </w:rPr>
          <w:fldChar w:fldCharType="begin"/>
        </w:r>
        <w:r w:rsidR="008C7CC4">
          <w:rPr>
            <w:noProof/>
            <w:webHidden/>
          </w:rPr>
          <w:instrText xml:space="preserve"> PAGEREF _Toc347518510 \h </w:instrText>
        </w:r>
        <w:r>
          <w:rPr>
            <w:noProof/>
            <w:webHidden/>
          </w:rPr>
        </w:r>
        <w:r>
          <w:rPr>
            <w:noProof/>
            <w:webHidden/>
          </w:rPr>
          <w:fldChar w:fldCharType="separate"/>
        </w:r>
        <w:r w:rsidR="00F30B33">
          <w:rPr>
            <w:noProof/>
            <w:webHidden/>
          </w:rPr>
          <w:t>22</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11" w:history="1">
        <w:r w:rsidR="008C7CC4" w:rsidRPr="00CD6156">
          <w:rPr>
            <w:rStyle w:val="Hiperligao"/>
            <w:noProof/>
          </w:rPr>
          <w:t>2.2 Do Empreendedorismo ao Empreendedorismo Social</w:t>
        </w:r>
        <w:r w:rsidR="008C7CC4">
          <w:rPr>
            <w:noProof/>
            <w:webHidden/>
          </w:rPr>
          <w:tab/>
        </w:r>
        <w:r>
          <w:rPr>
            <w:noProof/>
            <w:webHidden/>
          </w:rPr>
          <w:fldChar w:fldCharType="begin"/>
        </w:r>
        <w:r w:rsidR="008C7CC4">
          <w:rPr>
            <w:noProof/>
            <w:webHidden/>
          </w:rPr>
          <w:instrText xml:space="preserve"> PAGEREF _Toc347518511 \h </w:instrText>
        </w:r>
        <w:r>
          <w:rPr>
            <w:noProof/>
            <w:webHidden/>
          </w:rPr>
        </w:r>
        <w:r>
          <w:rPr>
            <w:noProof/>
            <w:webHidden/>
          </w:rPr>
          <w:fldChar w:fldCharType="separate"/>
        </w:r>
        <w:r w:rsidR="00F30B33">
          <w:rPr>
            <w:noProof/>
            <w:webHidden/>
          </w:rPr>
          <w:t>26</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12" w:history="1">
        <w:r w:rsidR="008C7CC4" w:rsidRPr="00CD6156">
          <w:rPr>
            <w:rStyle w:val="Hiperligao"/>
            <w:noProof/>
          </w:rPr>
          <w:t>2.3 Empreendedorismo Social</w:t>
        </w:r>
        <w:r w:rsidR="008C7CC4">
          <w:rPr>
            <w:noProof/>
            <w:webHidden/>
          </w:rPr>
          <w:tab/>
        </w:r>
        <w:r>
          <w:rPr>
            <w:noProof/>
            <w:webHidden/>
          </w:rPr>
          <w:fldChar w:fldCharType="begin"/>
        </w:r>
        <w:r w:rsidR="008C7CC4">
          <w:rPr>
            <w:noProof/>
            <w:webHidden/>
          </w:rPr>
          <w:instrText xml:space="preserve"> PAGEREF _Toc347518512 \h </w:instrText>
        </w:r>
        <w:r>
          <w:rPr>
            <w:noProof/>
            <w:webHidden/>
          </w:rPr>
        </w:r>
        <w:r>
          <w:rPr>
            <w:noProof/>
            <w:webHidden/>
          </w:rPr>
          <w:fldChar w:fldCharType="separate"/>
        </w:r>
        <w:r w:rsidR="00F30B33">
          <w:rPr>
            <w:noProof/>
            <w:webHidden/>
          </w:rPr>
          <w:t>29</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13" w:history="1">
        <w:r w:rsidR="008C7CC4" w:rsidRPr="00CD6156">
          <w:rPr>
            <w:rStyle w:val="Hiperligao"/>
            <w:noProof/>
          </w:rPr>
          <w:t>2.4 Responsabilidade Social</w:t>
        </w:r>
        <w:r w:rsidR="008C7CC4">
          <w:rPr>
            <w:noProof/>
            <w:webHidden/>
          </w:rPr>
          <w:tab/>
        </w:r>
        <w:r>
          <w:rPr>
            <w:noProof/>
            <w:webHidden/>
          </w:rPr>
          <w:fldChar w:fldCharType="begin"/>
        </w:r>
        <w:r w:rsidR="008C7CC4">
          <w:rPr>
            <w:noProof/>
            <w:webHidden/>
          </w:rPr>
          <w:instrText xml:space="preserve"> PAGEREF _Toc347518513 \h </w:instrText>
        </w:r>
        <w:r>
          <w:rPr>
            <w:noProof/>
            <w:webHidden/>
          </w:rPr>
        </w:r>
        <w:r>
          <w:rPr>
            <w:noProof/>
            <w:webHidden/>
          </w:rPr>
          <w:fldChar w:fldCharType="separate"/>
        </w:r>
        <w:r w:rsidR="00F30B33">
          <w:rPr>
            <w:noProof/>
            <w:webHidden/>
          </w:rPr>
          <w:t>31</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14" w:history="1">
        <w:r w:rsidR="008C7CC4" w:rsidRPr="00CD6156">
          <w:rPr>
            <w:rStyle w:val="Hiperligao"/>
            <w:noProof/>
          </w:rPr>
          <w:t>2.4.1 Contexto actual</w:t>
        </w:r>
        <w:r w:rsidR="008C7CC4">
          <w:rPr>
            <w:noProof/>
            <w:webHidden/>
          </w:rPr>
          <w:tab/>
        </w:r>
        <w:r>
          <w:rPr>
            <w:noProof/>
            <w:webHidden/>
          </w:rPr>
          <w:fldChar w:fldCharType="begin"/>
        </w:r>
        <w:r w:rsidR="008C7CC4">
          <w:rPr>
            <w:noProof/>
            <w:webHidden/>
          </w:rPr>
          <w:instrText xml:space="preserve"> PAGEREF _Toc347518514 \h </w:instrText>
        </w:r>
        <w:r>
          <w:rPr>
            <w:noProof/>
            <w:webHidden/>
          </w:rPr>
        </w:r>
        <w:r>
          <w:rPr>
            <w:noProof/>
            <w:webHidden/>
          </w:rPr>
          <w:fldChar w:fldCharType="separate"/>
        </w:r>
        <w:r w:rsidR="00F30B33">
          <w:rPr>
            <w:noProof/>
            <w:webHidden/>
          </w:rPr>
          <w:t>31</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15" w:history="1">
        <w:r w:rsidR="008C7CC4" w:rsidRPr="00CD6156">
          <w:rPr>
            <w:rStyle w:val="Hiperligao"/>
            <w:noProof/>
          </w:rPr>
          <w:t>2.4.2 Responsabilidade Social Corporativa – Evolução conceptual.</w:t>
        </w:r>
        <w:r w:rsidR="008C7CC4">
          <w:rPr>
            <w:noProof/>
            <w:webHidden/>
          </w:rPr>
          <w:tab/>
        </w:r>
        <w:r>
          <w:rPr>
            <w:noProof/>
            <w:webHidden/>
          </w:rPr>
          <w:fldChar w:fldCharType="begin"/>
        </w:r>
        <w:r w:rsidR="008C7CC4">
          <w:rPr>
            <w:noProof/>
            <w:webHidden/>
          </w:rPr>
          <w:instrText xml:space="preserve"> PAGEREF _Toc347518515 \h </w:instrText>
        </w:r>
        <w:r>
          <w:rPr>
            <w:noProof/>
            <w:webHidden/>
          </w:rPr>
        </w:r>
        <w:r>
          <w:rPr>
            <w:noProof/>
            <w:webHidden/>
          </w:rPr>
          <w:fldChar w:fldCharType="separate"/>
        </w:r>
        <w:r w:rsidR="00F30B33">
          <w:rPr>
            <w:noProof/>
            <w:webHidden/>
          </w:rPr>
          <w:t>32</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16" w:history="1">
        <w:r w:rsidR="008C7CC4" w:rsidRPr="00CD6156">
          <w:rPr>
            <w:rStyle w:val="Hiperligao"/>
            <w:noProof/>
          </w:rPr>
          <w:t>2.4.3 A Responsabilidade Social incorporada na estratégia das empresas.</w:t>
        </w:r>
        <w:r w:rsidR="008C7CC4">
          <w:rPr>
            <w:noProof/>
            <w:webHidden/>
          </w:rPr>
          <w:tab/>
        </w:r>
        <w:r>
          <w:rPr>
            <w:noProof/>
            <w:webHidden/>
          </w:rPr>
          <w:fldChar w:fldCharType="begin"/>
        </w:r>
        <w:r w:rsidR="008C7CC4">
          <w:rPr>
            <w:noProof/>
            <w:webHidden/>
          </w:rPr>
          <w:instrText xml:space="preserve"> PAGEREF _Toc347518516 \h </w:instrText>
        </w:r>
        <w:r>
          <w:rPr>
            <w:noProof/>
            <w:webHidden/>
          </w:rPr>
        </w:r>
        <w:r>
          <w:rPr>
            <w:noProof/>
            <w:webHidden/>
          </w:rPr>
          <w:fldChar w:fldCharType="separate"/>
        </w:r>
        <w:r w:rsidR="00F30B33">
          <w:rPr>
            <w:noProof/>
            <w:webHidden/>
          </w:rPr>
          <w:t>35</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17" w:history="1">
        <w:r w:rsidR="008C7CC4" w:rsidRPr="00CD6156">
          <w:rPr>
            <w:rStyle w:val="Hiperligao"/>
            <w:noProof/>
          </w:rPr>
          <w:t>2.4.4 Impacto da Responsabilidade Corporativa no mercado, no consumidor e na marca.</w:t>
        </w:r>
        <w:r w:rsidR="008C7CC4">
          <w:rPr>
            <w:noProof/>
            <w:webHidden/>
          </w:rPr>
          <w:tab/>
        </w:r>
        <w:r>
          <w:rPr>
            <w:noProof/>
            <w:webHidden/>
          </w:rPr>
          <w:fldChar w:fldCharType="begin"/>
        </w:r>
        <w:r w:rsidR="008C7CC4">
          <w:rPr>
            <w:noProof/>
            <w:webHidden/>
          </w:rPr>
          <w:instrText xml:space="preserve"> PAGEREF _Toc347518517 \h </w:instrText>
        </w:r>
        <w:r>
          <w:rPr>
            <w:noProof/>
            <w:webHidden/>
          </w:rPr>
        </w:r>
        <w:r>
          <w:rPr>
            <w:noProof/>
            <w:webHidden/>
          </w:rPr>
          <w:fldChar w:fldCharType="separate"/>
        </w:r>
        <w:r w:rsidR="00F30B33">
          <w:rPr>
            <w:noProof/>
            <w:webHidden/>
          </w:rPr>
          <w:t>41</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18" w:history="1">
        <w:r w:rsidR="008C7CC4" w:rsidRPr="00CD6156">
          <w:rPr>
            <w:rStyle w:val="Hiperligao"/>
            <w:noProof/>
          </w:rPr>
          <w:t>2.4.5 Formas de exercer a Responsabilidade Social Corporativa.</w:t>
        </w:r>
        <w:r w:rsidR="008C7CC4">
          <w:rPr>
            <w:noProof/>
            <w:webHidden/>
          </w:rPr>
          <w:tab/>
        </w:r>
        <w:r>
          <w:rPr>
            <w:noProof/>
            <w:webHidden/>
          </w:rPr>
          <w:fldChar w:fldCharType="begin"/>
        </w:r>
        <w:r w:rsidR="008C7CC4">
          <w:rPr>
            <w:noProof/>
            <w:webHidden/>
          </w:rPr>
          <w:instrText xml:space="preserve"> PAGEREF _Toc347518518 \h </w:instrText>
        </w:r>
        <w:r>
          <w:rPr>
            <w:noProof/>
            <w:webHidden/>
          </w:rPr>
        </w:r>
        <w:r>
          <w:rPr>
            <w:noProof/>
            <w:webHidden/>
          </w:rPr>
          <w:fldChar w:fldCharType="separate"/>
        </w:r>
        <w:r w:rsidR="00F30B33">
          <w:rPr>
            <w:noProof/>
            <w:webHidden/>
          </w:rPr>
          <w:t>45</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19" w:history="1">
        <w:r w:rsidR="008C7CC4" w:rsidRPr="00CD6156">
          <w:rPr>
            <w:rStyle w:val="Hiperligao"/>
            <w:noProof/>
          </w:rPr>
          <w:t>2.4.6 Medição da Responsabilidade Social das empresas</w:t>
        </w:r>
        <w:r w:rsidR="008C7CC4">
          <w:rPr>
            <w:noProof/>
            <w:webHidden/>
          </w:rPr>
          <w:tab/>
        </w:r>
        <w:r>
          <w:rPr>
            <w:noProof/>
            <w:webHidden/>
          </w:rPr>
          <w:fldChar w:fldCharType="begin"/>
        </w:r>
        <w:r w:rsidR="008C7CC4">
          <w:rPr>
            <w:noProof/>
            <w:webHidden/>
          </w:rPr>
          <w:instrText xml:space="preserve"> PAGEREF _Toc347518519 \h </w:instrText>
        </w:r>
        <w:r>
          <w:rPr>
            <w:noProof/>
            <w:webHidden/>
          </w:rPr>
        </w:r>
        <w:r>
          <w:rPr>
            <w:noProof/>
            <w:webHidden/>
          </w:rPr>
          <w:fldChar w:fldCharType="separate"/>
        </w:r>
        <w:r w:rsidR="00F30B33">
          <w:rPr>
            <w:noProof/>
            <w:webHidden/>
          </w:rPr>
          <w:t>47</w:t>
        </w:r>
        <w:r>
          <w:rPr>
            <w:noProof/>
            <w:webHidden/>
          </w:rPr>
          <w:fldChar w:fldCharType="end"/>
        </w:r>
      </w:hyperlink>
    </w:p>
    <w:p w:rsidR="008C7CC4" w:rsidRDefault="00594882">
      <w:pPr>
        <w:pStyle w:val="ndice1"/>
        <w:tabs>
          <w:tab w:val="left" w:pos="440"/>
          <w:tab w:val="right" w:leader="dot" w:pos="8494"/>
        </w:tabs>
        <w:rPr>
          <w:rFonts w:eastAsiaTheme="minorEastAsia"/>
          <w:noProof/>
          <w:lang w:eastAsia="pt-PT"/>
        </w:rPr>
      </w:pPr>
      <w:hyperlink w:anchor="_Toc347518520" w:history="1">
        <w:r w:rsidR="008C7CC4" w:rsidRPr="00CD6156">
          <w:rPr>
            <w:rStyle w:val="Hiperligao"/>
            <w:rFonts w:ascii="Calibri" w:hAnsi="Calibri"/>
            <w:noProof/>
          </w:rPr>
          <w:t>3.</w:t>
        </w:r>
        <w:r w:rsidR="008C7CC4">
          <w:rPr>
            <w:rFonts w:eastAsiaTheme="minorEastAsia"/>
            <w:noProof/>
            <w:lang w:eastAsia="pt-PT"/>
          </w:rPr>
          <w:tab/>
        </w:r>
        <w:r w:rsidR="008C7CC4" w:rsidRPr="00CD6156">
          <w:rPr>
            <w:rStyle w:val="Hiperligao"/>
            <w:noProof/>
          </w:rPr>
          <w:t>METODOLOGIA DE INVESTIGAÇÃO</w:t>
        </w:r>
        <w:r w:rsidR="008C7CC4">
          <w:rPr>
            <w:noProof/>
            <w:webHidden/>
          </w:rPr>
          <w:tab/>
        </w:r>
        <w:r>
          <w:rPr>
            <w:noProof/>
            <w:webHidden/>
          </w:rPr>
          <w:fldChar w:fldCharType="begin"/>
        </w:r>
        <w:r w:rsidR="008C7CC4">
          <w:rPr>
            <w:noProof/>
            <w:webHidden/>
          </w:rPr>
          <w:instrText xml:space="preserve"> PAGEREF _Toc347518520 \h </w:instrText>
        </w:r>
        <w:r>
          <w:rPr>
            <w:noProof/>
            <w:webHidden/>
          </w:rPr>
        </w:r>
        <w:r>
          <w:rPr>
            <w:noProof/>
            <w:webHidden/>
          </w:rPr>
          <w:fldChar w:fldCharType="separate"/>
        </w:r>
        <w:r w:rsidR="00F30B33">
          <w:rPr>
            <w:noProof/>
            <w:webHidden/>
          </w:rPr>
          <w:t>50</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21" w:history="1">
        <w:r w:rsidR="008C7CC4" w:rsidRPr="00CD6156">
          <w:rPr>
            <w:rStyle w:val="Hiperligao"/>
            <w:noProof/>
          </w:rPr>
          <w:t>3.1 Introdução</w:t>
        </w:r>
        <w:r w:rsidR="008C7CC4">
          <w:rPr>
            <w:noProof/>
            <w:webHidden/>
          </w:rPr>
          <w:tab/>
        </w:r>
        <w:r>
          <w:rPr>
            <w:noProof/>
            <w:webHidden/>
          </w:rPr>
          <w:fldChar w:fldCharType="begin"/>
        </w:r>
        <w:r w:rsidR="008C7CC4">
          <w:rPr>
            <w:noProof/>
            <w:webHidden/>
          </w:rPr>
          <w:instrText xml:space="preserve"> PAGEREF _Toc347518521 \h </w:instrText>
        </w:r>
        <w:r>
          <w:rPr>
            <w:noProof/>
            <w:webHidden/>
          </w:rPr>
        </w:r>
        <w:r>
          <w:rPr>
            <w:noProof/>
            <w:webHidden/>
          </w:rPr>
          <w:fldChar w:fldCharType="separate"/>
        </w:r>
        <w:r w:rsidR="00F30B33">
          <w:rPr>
            <w:noProof/>
            <w:webHidden/>
          </w:rPr>
          <w:t>50</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22" w:history="1">
        <w:r w:rsidR="008C7CC4" w:rsidRPr="00CD6156">
          <w:rPr>
            <w:rStyle w:val="Hiperligao"/>
            <w:noProof/>
          </w:rPr>
          <w:t>3.2 Objectivos, Questões ou Hipóteses de Investigação.</w:t>
        </w:r>
        <w:r w:rsidR="008C7CC4">
          <w:rPr>
            <w:noProof/>
            <w:webHidden/>
          </w:rPr>
          <w:tab/>
        </w:r>
        <w:r>
          <w:rPr>
            <w:noProof/>
            <w:webHidden/>
          </w:rPr>
          <w:fldChar w:fldCharType="begin"/>
        </w:r>
        <w:r w:rsidR="008C7CC4">
          <w:rPr>
            <w:noProof/>
            <w:webHidden/>
          </w:rPr>
          <w:instrText xml:space="preserve"> PAGEREF _Toc347518522 \h </w:instrText>
        </w:r>
        <w:r>
          <w:rPr>
            <w:noProof/>
            <w:webHidden/>
          </w:rPr>
        </w:r>
        <w:r>
          <w:rPr>
            <w:noProof/>
            <w:webHidden/>
          </w:rPr>
          <w:fldChar w:fldCharType="separate"/>
        </w:r>
        <w:r w:rsidR="00F30B33">
          <w:rPr>
            <w:noProof/>
            <w:webHidden/>
          </w:rPr>
          <w:t>53</w:t>
        </w:r>
        <w:r>
          <w:rPr>
            <w:noProof/>
            <w:webHidden/>
          </w:rPr>
          <w:fldChar w:fldCharType="end"/>
        </w:r>
      </w:hyperlink>
    </w:p>
    <w:p w:rsidR="008C7CC4" w:rsidRDefault="00594882">
      <w:pPr>
        <w:pStyle w:val="ndice1"/>
        <w:tabs>
          <w:tab w:val="left" w:pos="440"/>
          <w:tab w:val="right" w:leader="dot" w:pos="8494"/>
        </w:tabs>
        <w:rPr>
          <w:rFonts w:eastAsiaTheme="minorEastAsia"/>
          <w:noProof/>
          <w:lang w:eastAsia="pt-PT"/>
        </w:rPr>
      </w:pPr>
      <w:hyperlink w:anchor="_Toc347518523" w:history="1">
        <w:r w:rsidR="008C7CC4" w:rsidRPr="00CD6156">
          <w:rPr>
            <w:rStyle w:val="Hiperligao"/>
            <w:rFonts w:ascii="Calibri" w:hAnsi="Calibri"/>
            <w:noProof/>
          </w:rPr>
          <w:t>4.</w:t>
        </w:r>
        <w:r w:rsidR="008C7CC4">
          <w:rPr>
            <w:rFonts w:eastAsiaTheme="minorEastAsia"/>
            <w:noProof/>
            <w:lang w:eastAsia="pt-PT"/>
          </w:rPr>
          <w:tab/>
        </w:r>
        <w:r w:rsidR="008C7CC4" w:rsidRPr="00CD6156">
          <w:rPr>
            <w:rStyle w:val="Hiperligao"/>
            <w:noProof/>
          </w:rPr>
          <w:t>DELTA CAFÉS: UM ESTUDO DE CASO</w:t>
        </w:r>
        <w:r w:rsidR="008C7CC4">
          <w:rPr>
            <w:noProof/>
            <w:webHidden/>
          </w:rPr>
          <w:tab/>
        </w:r>
        <w:r>
          <w:rPr>
            <w:noProof/>
            <w:webHidden/>
          </w:rPr>
          <w:fldChar w:fldCharType="begin"/>
        </w:r>
        <w:r w:rsidR="008C7CC4">
          <w:rPr>
            <w:noProof/>
            <w:webHidden/>
          </w:rPr>
          <w:instrText xml:space="preserve"> PAGEREF _Toc347518523 \h </w:instrText>
        </w:r>
        <w:r>
          <w:rPr>
            <w:noProof/>
            <w:webHidden/>
          </w:rPr>
        </w:r>
        <w:r>
          <w:rPr>
            <w:noProof/>
            <w:webHidden/>
          </w:rPr>
          <w:fldChar w:fldCharType="separate"/>
        </w:r>
        <w:r w:rsidR="00F30B33">
          <w:rPr>
            <w:noProof/>
            <w:webHidden/>
          </w:rPr>
          <w:t>55</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24" w:history="1">
        <w:r w:rsidR="008C7CC4" w:rsidRPr="00CD6156">
          <w:rPr>
            <w:rStyle w:val="Hiperligao"/>
            <w:noProof/>
          </w:rPr>
          <w:t>4.1 Descrição da empresa</w:t>
        </w:r>
        <w:r w:rsidR="008C7CC4">
          <w:rPr>
            <w:noProof/>
            <w:webHidden/>
          </w:rPr>
          <w:tab/>
        </w:r>
        <w:r>
          <w:rPr>
            <w:noProof/>
            <w:webHidden/>
          </w:rPr>
          <w:fldChar w:fldCharType="begin"/>
        </w:r>
        <w:r w:rsidR="008C7CC4">
          <w:rPr>
            <w:noProof/>
            <w:webHidden/>
          </w:rPr>
          <w:instrText xml:space="preserve"> PAGEREF _Toc347518524 \h </w:instrText>
        </w:r>
        <w:r>
          <w:rPr>
            <w:noProof/>
            <w:webHidden/>
          </w:rPr>
        </w:r>
        <w:r>
          <w:rPr>
            <w:noProof/>
            <w:webHidden/>
          </w:rPr>
          <w:fldChar w:fldCharType="separate"/>
        </w:r>
        <w:r w:rsidR="00F30B33">
          <w:rPr>
            <w:noProof/>
            <w:webHidden/>
          </w:rPr>
          <w:t>55</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25" w:history="1">
        <w:r w:rsidR="008C7CC4" w:rsidRPr="00CD6156">
          <w:rPr>
            <w:rStyle w:val="Hiperligao"/>
            <w:noProof/>
          </w:rPr>
          <w:t>4.2 Contexto socioeconómico da região onde se localiza a empresa</w:t>
        </w:r>
        <w:r w:rsidR="008C7CC4">
          <w:rPr>
            <w:noProof/>
            <w:webHidden/>
          </w:rPr>
          <w:tab/>
        </w:r>
        <w:r>
          <w:rPr>
            <w:noProof/>
            <w:webHidden/>
          </w:rPr>
          <w:fldChar w:fldCharType="begin"/>
        </w:r>
        <w:r w:rsidR="008C7CC4">
          <w:rPr>
            <w:noProof/>
            <w:webHidden/>
          </w:rPr>
          <w:instrText xml:space="preserve"> PAGEREF _Toc347518525 \h </w:instrText>
        </w:r>
        <w:r>
          <w:rPr>
            <w:noProof/>
            <w:webHidden/>
          </w:rPr>
        </w:r>
        <w:r>
          <w:rPr>
            <w:noProof/>
            <w:webHidden/>
          </w:rPr>
          <w:fldChar w:fldCharType="separate"/>
        </w:r>
        <w:r w:rsidR="00F30B33">
          <w:rPr>
            <w:noProof/>
            <w:webHidden/>
          </w:rPr>
          <w:t>55</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26" w:history="1">
        <w:r w:rsidR="008C7CC4" w:rsidRPr="00CD6156">
          <w:rPr>
            <w:rStyle w:val="Hiperligao"/>
            <w:noProof/>
          </w:rPr>
          <w:t>4.3 Missão e Valores</w:t>
        </w:r>
        <w:r w:rsidR="008C7CC4">
          <w:rPr>
            <w:noProof/>
            <w:webHidden/>
          </w:rPr>
          <w:tab/>
        </w:r>
        <w:r>
          <w:rPr>
            <w:noProof/>
            <w:webHidden/>
          </w:rPr>
          <w:fldChar w:fldCharType="begin"/>
        </w:r>
        <w:r w:rsidR="008C7CC4">
          <w:rPr>
            <w:noProof/>
            <w:webHidden/>
          </w:rPr>
          <w:instrText xml:space="preserve"> PAGEREF _Toc347518526 \h </w:instrText>
        </w:r>
        <w:r>
          <w:rPr>
            <w:noProof/>
            <w:webHidden/>
          </w:rPr>
        </w:r>
        <w:r>
          <w:rPr>
            <w:noProof/>
            <w:webHidden/>
          </w:rPr>
          <w:fldChar w:fldCharType="separate"/>
        </w:r>
        <w:r w:rsidR="00F30B33">
          <w:rPr>
            <w:noProof/>
            <w:webHidden/>
          </w:rPr>
          <w:t>59</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27" w:history="1">
        <w:r w:rsidR="008C7CC4" w:rsidRPr="00CD6156">
          <w:rPr>
            <w:rStyle w:val="Hiperligao"/>
            <w:noProof/>
          </w:rPr>
          <w:t>4.4. Programa de Sustentabilidade</w:t>
        </w:r>
        <w:r w:rsidR="008C7CC4">
          <w:rPr>
            <w:noProof/>
            <w:webHidden/>
          </w:rPr>
          <w:tab/>
        </w:r>
        <w:r>
          <w:rPr>
            <w:noProof/>
            <w:webHidden/>
          </w:rPr>
          <w:fldChar w:fldCharType="begin"/>
        </w:r>
        <w:r w:rsidR="008C7CC4">
          <w:rPr>
            <w:noProof/>
            <w:webHidden/>
          </w:rPr>
          <w:instrText xml:space="preserve"> PAGEREF _Toc347518527 \h </w:instrText>
        </w:r>
        <w:r>
          <w:rPr>
            <w:noProof/>
            <w:webHidden/>
          </w:rPr>
        </w:r>
        <w:r>
          <w:rPr>
            <w:noProof/>
            <w:webHidden/>
          </w:rPr>
          <w:fldChar w:fldCharType="separate"/>
        </w:r>
        <w:r w:rsidR="00F30B33">
          <w:rPr>
            <w:noProof/>
            <w:webHidden/>
          </w:rPr>
          <w:t>60</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28" w:history="1">
        <w:r w:rsidR="008C7CC4" w:rsidRPr="00CD6156">
          <w:rPr>
            <w:rStyle w:val="Hiperligao"/>
            <w:noProof/>
          </w:rPr>
          <w:t>4.4.1 Projectos de Empreendedorismo Social</w:t>
        </w:r>
        <w:r w:rsidR="008C7CC4">
          <w:rPr>
            <w:noProof/>
            <w:webHidden/>
          </w:rPr>
          <w:tab/>
        </w:r>
        <w:r>
          <w:rPr>
            <w:noProof/>
            <w:webHidden/>
          </w:rPr>
          <w:fldChar w:fldCharType="begin"/>
        </w:r>
        <w:r w:rsidR="008C7CC4">
          <w:rPr>
            <w:noProof/>
            <w:webHidden/>
          </w:rPr>
          <w:instrText xml:space="preserve"> PAGEREF _Toc347518528 \h </w:instrText>
        </w:r>
        <w:r>
          <w:rPr>
            <w:noProof/>
            <w:webHidden/>
          </w:rPr>
        </w:r>
        <w:r>
          <w:rPr>
            <w:noProof/>
            <w:webHidden/>
          </w:rPr>
          <w:fldChar w:fldCharType="separate"/>
        </w:r>
        <w:r w:rsidR="00F30B33">
          <w:rPr>
            <w:noProof/>
            <w:webHidden/>
          </w:rPr>
          <w:t>62</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29" w:history="1">
        <w:r w:rsidR="008C7CC4" w:rsidRPr="00CD6156">
          <w:rPr>
            <w:rStyle w:val="Hiperligao"/>
            <w:noProof/>
          </w:rPr>
          <w:t>4.5 Prémios e reconhecimentos</w:t>
        </w:r>
        <w:r w:rsidR="008C7CC4">
          <w:rPr>
            <w:noProof/>
            <w:webHidden/>
          </w:rPr>
          <w:tab/>
        </w:r>
        <w:r>
          <w:rPr>
            <w:noProof/>
            <w:webHidden/>
          </w:rPr>
          <w:fldChar w:fldCharType="begin"/>
        </w:r>
        <w:r w:rsidR="008C7CC4">
          <w:rPr>
            <w:noProof/>
            <w:webHidden/>
          </w:rPr>
          <w:instrText xml:space="preserve"> PAGEREF _Toc347518529 \h </w:instrText>
        </w:r>
        <w:r>
          <w:rPr>
            <w:noProof/>
            <w:webHidden/>
          </w:rPr>
        </w:r>
        <w:r>
          <w:rPr>
            <w:noProof/>
            <w:webHidden/>
          </w:rPr>
          <w:fldChar w:fldCharType="separate"/>
        </w:r>
        <w:r w:rsidR="00F30B33">
          <w:rPr>
            <w:noProof/>
            <w:webHidden/>
          </w:rPr>
          <w:t>66</w:t>
        </w:r>
        <w:r>
          <w:rPr>
            <w:noProof/>
            <w:webHidden/>
          </w:rPr>
          <w:fldChar w:fldCharType="end"/>
        </w:r>
      </w:hyperlink>
    </w:p>
    <w:p w:rsidR="008C7CC4" w:rsidRDefault="00594882">
      <w:pPr>
        <w:pStyle w:val="ndice1"/>
        <w:tabs>
          <w:tab w:val="left" w:pos="440"/>
          <w:tab w:val="right" w:leader="dot" w:pos="8494"/>
        </w:tabs>
        <w:rPr>
          <w:rFonts w:eastAsiaTheme="minorEastAsia"/>
          <w:noProof/>
          <w:lang w:eastAsia="pt-PT"/>
        </w:rPr>
      </w:pPr>
      <w:hyperlink w:anchor="_Toc347518530" w:history="1">
        <w:r w:rsidR="008C7CC4" w:rsidRPr="00CD6156">
          <w:rPr>
            <w:rStyle w:val="Hiperligao"/>
            <w:rFonts w:ascii="Calibri" w:hAnsi="Calibri"/>
            <w:noProof/>
          </w:rPr>
          <w:t>5.</w:t>
        </w:r>
        <w:r w:rsidR="008C7CC4">
          <w:rPr>
            <w:rFonts w:eastAsiaTheme="minorEastAsia"/>
            <w:noProof/>
            <w:lang w:eastAsia="pt-PT"/>
          </w:rPr>
          <w:tab/>
        </w:r>
        <w:r w:rsidR="008C7CC4" w:rsidRPr="00CD6156">
          <w:rPr>
            <w:rStyle w:val="Hiperligao"/>
            <w:noProof/>
          </w:rPr>
          <w:t>ANÁLISE DOS RESULTADOS</w:t>
        </w:r>
        <w:r w:rsidR="008C7CC4">
          <w:rPr>
            <w:noProof/>
            <w:webHidden/>
          </w:rPr>
          <w:tab/>
        </w:r>
        <w:r>
          <w:rPr>
            <w:noProof/>
            <w:webHidden/>
          </w:rPr>
          <w:fldChar w:fldCharType="begin"/>
        </w:r>
        <w:r w:rsidR="008C7CC4">
          <w:rPr>
            <w:noProof/>
            <w:webHidden/>
          </w:rPr>
          <w:instrText xml:space="preserve"> PAGEREF _Toc347518530 \h </w:instrText>
        </w:r>
        <w:r>
          <w:rPr>
            <w:noProof/>
            <w:webHidden/>
          </w:rPr>
        </w:r>
        <w:r>
          <w:rPr>
            <w:noProof/>
            <w:webHidden/>
          </w:rPr>
          <w:fldChar w:fldCharType="separate"/>
        </w:r>
        <w:r w:rsidR="00F30B33">
          <w:rPr>
            <w:noProof/>
            <w:webHidden/>
          </w:rPr>
          <w:t>68</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31" w:history="1">
        <w:r w:rsidR="008C7CC4" w:rsidRPr="00CD6156">
          <w:rPr>
            <w:rStyle w:val="Hiperligao"/>
            <w:noProof/>
          </w:rPr>
          <w:t>5.1 – Análise qualitativa</w:t>
        </w:r>
        <w:r w:rsidR="008C7CC4">
          <w:rPr>
            <w:noProof/>
            <w:webHidden/>
          </w:rPr>
          <w:tab/>
        </w:r>
        <w:r>
          <w:rPr>
            <w:noProof/>
            <w:webHidden/>
          </w:rPr>
          <w:fldChar w:fldCharType="begin"/>
        </w:r>
        <w:r w:rsidR="008C7CC4">
          <w:rPr>
            <w:noProof/>
            <w:webHidden/>
          </w:rPr>
          <w:instrText xml:space="preserve"> PAGEREF _Toc347518531 \h </w:instrText>
        </w:r>
        <w:r>
          <w:rPr>
            <w:noProof/>
            <w:webHidden/>
          </w:rPr>
        </w:r>
        <w:r>
          <w:rPr>
            <w:noProof/>
            <w:webHidden/>
          </w:rPr>
          <w:fldChar w:fldCharType="separate"/>
        </w:r>
        <w:r w:rsidR="00F30B33">
          <w:rPr>
            <w:noProof/>
            <w:webHidden/>
          </w:rPr>
          <w:t>68</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32" w:history="1">
        <w:r w:rsidR="008C7CC4" w:rsidRPr="00CD6156">
          <w:rPr>
            <w:rStyle w:val="Hiperligao"/>
            <w:noProof/>
          </w:rPr>
          <w:t>5.2 – Análise quantitativa</w:t>
        </w:r>
        <w:r w:rsidR="008C7CC4">
          <w:rPr>
            <w:noProof/>
            <w:webHidden/>
          </w:rPr>
          <w:tab/>
        </w:r>
        <w:r>
          <w:rPr>
            <w:noProof/>
            <w:webHidden/>
          </w:rPr>
          <w:fldChar w:fldCharType="begin"/>
        </w:r>
        <w:r w:rsidR="008C7CC4">
          <w:rPr>
            <w:noProof/>
            <w:webHidden/>
          </w:rPr>
          <w:instrText xml:space="preserve"> PAGEREF _Toc347518532 \h </w:instrText>
        </w:r>
        <w:r>
          <w:rPr>
            <w:noProof/>
            <w:webHidden/>
          </w:rPr>
        </w:r>
        <w:r>
          <w:rPr>
            <w:noProof/>
            <w:webHidden/>
          </w:rPr>
          <w:fldChar w:fldCharType="separate"/>
        </w:r>
        <w:r w:rsidR="00F30B33">
          <w:rPr>
            <w:noProof/>
            <w:webHidden/>
          </w:rPr>
          <w:t>69</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33" w:history="1">
        <w:r w:rsidR="008C7CC4" w:rsidRPr="00CD6156">
          <w:rPr>
            <w:rStyle w:val="Hiperligao"/>
            <w:noProof/>
          </w:rPr>
          <w:t>5.2.1 - Análise descritiva</w:t>
        </w:r>
        <w:r w:rsidR="008C7CC4">
          <w:rPr>
            <w:noProof/>
            <w:webHidden/>
          </w:rPr>
          <w:tab/>
        </w:r>
        <w:r>
          <w:rPr>
            <w:noProof/>
            <w:webHidden/>
          </w:rPr>
          <w:fldChar w:fldCharType="begin"/>
        </w:r>
        <w:r w:rsidR="008C7CC4">
          <w:rPr>
            <w:noProof/>
            <w:webHidden/>
          </w:rPr>
          <w:instrText xml:space="preserve"> PAGEREF _Toc347518533 \h </w:instrText>
        </w:r>
        <w:r>
          <w:rPr>
            <w:noProof/>
            <w:webHidden/>
          </w:rPr>
        </w:r>
        <w:r>
          <w:rPr>
            <w:noProof/>
            <w:webHidden/>
          </w:rPr>
          <w:fldChar w:fldCharType="separate"/>
        </w:r>
        <w:r w:rsidR="00F30B33">
          <w:rPr>
            <w:noProof/>
            <w:webHidden/>
          </w:rPr>
          <w:t>69</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34" w:history="1">
        <w:r w:rsidR="008C7CC4" w:rsidRPr="00CD6156">
          <w:rPr>
            <w:rStyle w:val="Hiperligao"/>
            <w:noProof/>
          </w:rPr>
          <w:t>5.2.2 - Análise da Relação entre as variáveis</w:t>
        </w:r>
        <w:r w:rsidR="008C7CC4">
          <w:rPr>
            <w:noProof/>
            <w:webHidden/>
          </w:rPr>
          <w:tab/>
        </w:r>
        <w:r>
          <w:rPr>
            <w:noProof/>
            <w:webHidden/>
          </w:rPr>
          <w:fldChar w:fldCharType="begin"/>
        </w:r>
        <w:r w:rsidR="008C7CC4">
          <w:rPr>
            <w:noProof/>
            <w:webHidden/>
          </w:rPr>
          <w:instrText xml:space="preserve"> PAGEREF _Toc347518534 \h </w:instrText>
        </w:r>
        <w:r>
          <w:rPr>
            <w:noProof/>
            <w:webHidden/>
          </w:rPr>
        </w:r>
        <w:r>
          <w:rPr>
            <w:noProof/>
            <w:webHidden/>
          </w:rPr>
          <w:fldChar w:fldCharType="separate"/>
        </w:r>
        <w:r w:rsidR="00F30B33">
          <w:rPr>
            <w:noProof/>
            <w:webHidden/>
          </w:rPr>
          <w:t>75</w:t>
        </w:r>
        <w:r>
          <w:rPr>
            <w:noProof/>
            <w:webHidden/>
          </w:rPr>
          <w:fldChar w:fldCharType="end"/>
        </w:r>
      </w:hyperlink>
    </w:p>
    <w:p w:rsidR="008C7CC4" w:rsidRDefault="00594882">
      <w:pPr>
        <w:pStyle w:val="ndice3"/>
        <w:tabs>
          <w:tab w:val="right" w:leader="dot" w:pos="8494"/>
        </w:tabs>
        <w:rPr>
          <w:rFonts w:eastAsiaTheme="minorEastAsia"/>
          <w:noProof/>
          <w:lang w:eastAsia="pt-PT"/>
        </w:rPr>
      </w:pPr>
      <w:hyperlink w:anchor="_Toc347518535" w:history="1">
        <w:r w:rsidR="008C7CC4" w:rsidRPr="00CD6156">
          <w:rPr>
            <w:rStyle w:val="Hiperligao"/>
            <w:noProof/>
          </w:rPr>
          <w:t>5.2.3 – Resumo dos resultados obtidos pelo questionário.</w:t>
        </w:r>
        <w:r w:rsidR="008C7CC4">
          <w:rPr>
            <w:noProof/>
            <w:webHidden/>
          </w:rPr>
          <w:tab/>
        </w:r>
        <w:r>
          <w:rPr>
            <w:noProof/>
            <w:webHidden/>
          </w:rPr>
          <w:fldChar w:fldCharType="begin"/>
        </w:r>
        <w:r w:rsidR="008C7CC4">
          <w:rPr>
            <w:noProof/>
            <w:webHidden/>
          </w:rPr>
          <w:instrText xml:space="preserve"> PAGEREF _Toc347518535 \h </w:instrText>
        </w:r>
        <w:r>
          <w:rPr>
            <w:noProof/>
            <w:webHidden/>
          </w:rPr>
        </w:r>
        <w:r>
          <w:rPr>
            <w:noProof/>
            <w:webHidden/>
          </w:rPr>
          <w:fldChar w:fldCharType="separate"/>
        </w:r>
        <w:r w:rsidR="00F30B33">
          <w:rPr>
            <w:noProof/>
            <w:webHidden/>
          </w:rPr>
          <w:t>80</w:t>
        </w:r>
        <w:r>
          <w:rPr>
            <w:noProof/>
            <w:webHidden/>
          </w:rPr>
          <w:fldChar w:fldCharType="end"/>
        </w:r>
      </w:hyperlink>
    </w:p>
    <w:p w:rsidR="008C7CC4" w:rsidRDefault="00594882">
      <w:pPr>
        <w:pStyle w:val="ndice2"/>
        <w:tabs>
          <w:tab w:val="right" w:leader="dot" w:pos="8494"/>
        </w:tabs>
        <w:rPr>
          <w:rFonts w:eastAsiaTheme="minorEastAsia"/>
          <w:noProof/>
          <w:lang w:eastAsia="pt-PT"/>
        </w:rPr>
      </w:pPr>
      <w:hyperlink w:anchor="_Toc347518536" w:history="1">
        <w:r w:rsidR="008C7CC4" w:rsidRPr="00CD6156">
          <w:rPr>
            <w:rStyle w:val="Hiperligao"/>
            <w:noProof/>
          </w:rPr>
          <w:t>5.3 - Validação de proposições</w:t>
        </w:r>
        <w:r w:rsidR="008C7CC4">
          <w:rPr>
            <w:noProof/>
            <w:webHidden/>
          </w:rPr>
          <w:tab/>
        </w:r>
        <w:r>
          <w:rPr>
            <w:noProof/>
            <w:webHidden/>
          </w:rPr>
          <w:fldChar w:fldCharType="begin"/>
        </w:r>
        <w:r w:rsidR="008C7CC4">
          <w:rPr>
            <w:noProof/>
            <w:webHidden/>
          </w:rPr>
          <w:instrText xml:space="preserve"> PAGEREF _Toc347518536 \h </w:instrText>
        </w:r>
        <w:r>
          <w:rPr>
            <w:noProof/>
            <w:webHidden/>
          </w:rPr>
        </w:r>
        <w:r>
          <w:rPr>
            <w:noProof/>
            <w:webHidden/>
          </w:rPr>
          <w:fldChar w:fldCharType="separate"/>
        </w:r>
        <w:r w:rsidR="00F30B33">
          <w:rPr>
            <w:noProof/>
            <w:webHidden/>
          </w:rPr>
          <w:t>82</w:t>
        </w:r>
        <w:r>
          <w:rPr>
            <w:noProof/>
            <w:webHidden/>
          </w:rPr>
          <w:fldChar w:fldCharType="end"/>
        </w:r>
      </w:hyperlink>
    </w:p>
    <w:p w:rsidR="008C7CC4" w:rsidRDefault="00594882">
      <w:pPr>
        <w:pStyle w:val="ndice1"/>
        <w:tabs>
          <w:tab w:val="left" w:pos="440"/>
          <w:tab w:val="right" w:leader="dot" w:pos="8494"/>
        </w:tabs>
        <w:rPr>
          <w:rFonts w:eastAsiaTheme="minorEastAsia"/>
          <w:noProof/>
          <w:lang w:eastAsia="pt-PT"/>
        </w:rPr>
      </w:pPr>
      <w:hyperlink w:anchor="_Toc347518537" w:history="1">
        <w:r w:rsidR="008C7CC4" w:rsidRPr="00CD6156">
          <w:rPr>
            <w:rStyle w:val="Hiperligao"/>
            <w:rFonts w:ascii="Calibri" w:hAnsi="Calibri"/>
            <w:noProof/>
          </w:rPr>
          <w:t>6.</w:t>
        </w:r>
        <w:r w:rsidR="008C7CC4">
          <w:rPr>
            <w:rFonts w:eastAsiaTheme="minorEastAsia"/>
            <w:noProof/>
            <w:lang w:eastAsia="pt-PT"/>
          </w:rPr>
          <w:tab/>
        </w:r>
        <w:r w:rsidR="008C7CC4" w:rsidRPr="00CD6156">
          <w:rPr>
            <w:rStyle w:val="Hiperligao"/>
            <w:noProof/>
          </w:rPr>
          <w:t>CONCLUSÕES</w:t>
        </w:r>
        <w:r w:rsidR="008C7CC4">
          <w:rPr>
            <w:noProof/>
            <w:webHidden/>
          </w:rPr>
          <w:tab/>
        </w:r>
        <w:r>
          <w:rPr>
            <w:noProof/>
            <w:webHidden/>
          </w:rPr>
          <w:fldChar w:fldCharType="begin"/>
        </w:r>
        <w:r w:rsidR="008C7CC4">
          <w:rPr>
            <w:noProof/>
            <w:webHidden/>
          </w:rPr>
          <w:instrText xml:space="preserve"> PAGEREF _Toc347518537 \h </w:instrText>
        </w:r>
        <w:r>
          <w:rPr>
            <w:noProof/>
            <w:webHidden/>
          </w:rPr>
        </w:r>
        <w:r>
          <w:rPr>
            <w:noProof/>
            <w:webHidden/>
          </w:rPr>
          <w:fldChar w:fldCharType="separate"/>
        </w:r>
        <w:r w:rsidR="00F30B33">
          <w:rPr>
            <w:noProof/>
            <w:webHidden/>
          </w:rPr>
          <w:t>84</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538" w:history="1">
        <w:r w:rsidR="008C7CC4" w:rsidRPr="00CD6156">
          <w:rPr>
            <w:rStyle w:val="Hiperligao"/>
            <w:noProof/>
          </w:rPr>
          <w:t>BIBLIOGRAFIA</w:t>
        </w:r>
        <w:r w:rsidR="008C7CC4">
          <w:rPr>
            <w:noProof/>
            <w:webHidden/>
          </w:rPr>
          <w:tab/>
        </w:r>
        <w:r>
          <w:rPr>
            <w:noProof/>
            <w:webHidden/>
          </w:rPr>
          <w:fldChar w:fldCharType="begin"/>
        </w:r>
        <w:r w:rsidR="008C7CC4">
          <w:rPr>
            <w:noProof/>
            <w:webHidden/>
          </w:rPr>
          <w:instrText xml:space="preserve"> PAGEREF _Toc347518538 \h </w:instrText>
        </w:r>
        <w:r>
          <w:rPr>
            <w:noProof/>
            <w:webHidden/>
          </w:rPr>
        </w:r>
        <w:r>
          <w:rPr>
            <w:noProof/>
            <w:webHidden/>
          </w:rPr>
          <w:fldChar w:fldCharType="separate"/>
        </w:r>
        <w:r w:rsidR="00F30B33">
          <w:rPr>
            <w:noProof/>
            <w:webHidden/>
          </w:rPr>
          <w:t>90</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539" w:history="1">
        <w:r w:rsidR="008C7CC4" w:rsidRPr="00CD6156">
          <w:rPr>
            <w:rStyle w:val="Hiperligao"/>
            <w:noProof/>
          </w:rPr>
          <w:t>ANEXO I</w:t>
        </w:r>
        <w:r w:rsidR="008C7CC4">
          <w:rPr>
            <w:noProof/>
            <w:webHidden/>
          </w:rPr>
          <w:tab/>
        </w:r>
        <w:r>
          <w:rPr>
            <w:noProof/>
            <w:webHidden/>
          </w:rPr>
          <w:fldChar w:fldCharType="begin"/>
        </w:r>
        <w:r w:rsidR="008C7CC4">
          <w:rPr>
            <w:noProof/>
            <w:webHidden/>
          </w:rPr>
          <w:instrText xml:space="preserve"> PAGEREF _Toc347518539 \h </w:instrText>
        </w:r>
        <w:r>
          <w:rPr>
            <w:noProof/>
            <w:webHidden/>
          </w:rPr>
        </w:r>
        <w:r>
          <w:rPr>
            <w:noProof/>
            <w:webHidden/>
          </w:rPr>
          <w:fldChar w:fldCharType="separate"/>
        </w:r>
        <w:r w:rsidR="00F30B33">
          <w:rPr>
            <w:noProof/>
            <w:webHidden/>
          </w:rPr>
          <w:t>94</w:t>
        </w:r>
        <w:r>
          <w:rPr>
            <w:noProof/>
            <w:webHidden/>
          </w:rPr>
          <w:fldChar w:fldCharType="end"/>
        </w:r>
      </w:hyperlink>
    </w:p>
    <w:p w:rsidR="008C7CC4" w:rsidRDefault="00594882">
      <w:pPr>
        <w:pStyle w:val="ndice1"/>
        <w:tabs>
          <w:tab w:val="right" w:leader="dot" w:pos="8494"/>
        </w:tabs>
        <w:rPr>
          <w:rFonts w:eastAsiaTheme="minorEastAsia"/>
          <w:noProof/>
          <w:lang w:eastAsia="pt-PT"/>
        </w:rPr>
      </w:pPr>
      <w:hyperlink w:anchor="_Toc347518540" w:history="1">
        <w:r w:rsidR="008C7CC4" w:rsidRPr="00CD6156">
          <w:rPr>
            <w:rStyle w:val="Hiperligao"/>
            <w:noProof/>
          </w:rPr>
          <w:t>ANEXO II</w:t>
        </w:r>
        <w:r w:rsidR="008C7CC4">
          <w:rPr>
            <w:noProof/>
            <w:webHidden/>
          </w:rPr>
          <w:tab/>
        </w:r>
        <w:r>
          <w:rPr>
            <w:noProof/>
            <w:webHidden/>
          </w:rPr>
          <w:fldChar w:fldCharType="begin"/>
        </w:r>
        <w:r w:rsidR="008C7CC4">
          <w:rPr>
            <w:noProof/>
            <w:webHidden/>
          </w:rPr>
          <w:instrText xml:space="preserve"> PAGEREF _Toc347518540 \h </w:instrText>
        </w:r>
        <w:r>
          <w:rPr>
            <w:noProof/>
            <w:webHidden/>
          </w:rPr>
        </w:r>
        <w:r>
          <w:rPr>
            <w:noProof/>
            <w:webHidden/>
          </w:rPr>
          <w:fldChar w:fldCharType="separate"/>
        </w:r>
        <w:r w:rsidR="00F30B33">
          <w:rPr>
            <w:noProof/>
            <w:webHidden/>
          </w:rPr>
          <w:t>97</w:t>
        </w:r>
        <w:r>
          <w:rPr>
            <w:noProof/>
            <w:webHidden/>
          </w:rPr>
          <w:fldChar w:fldCharType="end"/>
        </w:r>
      </w:hyperlink>
    </w:p>
    <w:p w:rsidR="00B77AF2" w:rsidRPr="003837DC" w:rsidRDefault="00594882" w:rsidP="007F6EA0">
      <w:pPr>
        <w:spacing w:before="360" w:after="360"/>
        <w:rPr>
          <w:rFonts w:cstheme="minorHAnsi"/>
          <w:b/>
        </w:rPr>
        <w:sectPr w:rsidR="00B77AF2" w:rsidRPr="003837DC" w:rsidSect="003837DC">
          <w:pgSz w:w="11906" w:h="16838"/>
          <w:pgMar w:top="1418" w:right="1701" w:bottom="1418" w:left="1701" w:header="708" w:footer="708" w:gutter="0"/>
          <w:pgNumType w:start="6"/>
          <w:cols w:space="708"/>
          <w:docGrid w:linePitch="360"/>
        </w:sectPr>
      </w:pPr>
      <w:r w:rsidRPr="000006A8">
        <w:rPr>
          <w:rFonts w:cstheme="minorHAnsi"/>
          <w:b/>
        </w:rPr>
        <w:fldChar w:fldCharType="end"/>
      </w:r>
    </w:p>
    <w:p w:rsidR="00B77AF2" w:rsidRPr="005014EF" w:rsidRDefault="00E5116D" w:rsidP="007F6EA0">
      <w:pPr>
        <w:pStyle w:val="Ttulo1"/>
        <w:numPr>
          <w:ilvl w:val="0"/>
          <w:numId w:val="0"/>
        </w:numPr>
        <w:spacing w:before="360" w:after="360"/>
        <w:ind w:left="360" w:hanging="360"/>
        <w:rPr>
          <w:rFonts w:cstheme="minorHAnsi"/>
        </w:rPr>
      </w:pPr>
      <w:bookmarkStart w:id="1" w:name="_Toc347518498"/>
      <w:r w:rsidRPr="005014EF">
        <w:rPr>
          <w:rFonts w:cstheme="minorHAnsi"/>
        </w:rPr>
        <w:lastRenderedPageBreak/>
        <w:t>Índice de Anexos</w:t>
      </w:r>
      <w:bookmarkEnd w:id="1"/>
    </w:p>
    <w:p w:rsidR="00E5116D" w:rsidRPr="003837DC" w:rsidRDefault="00E5116D" w:rsidP="007F6EA0">
      <w:pPr>
        <w:spacing w:before="360" w:after="360"/>
        <w:rPr>
          <w:rFonts w:cstheme="minorHAnsi"/>
          <w:i/>
        </w:rPr>
      </w:pPr>
    </w:p>
    <w:tbl>
      <w:tblPr>
        <w:tblW w:w="8613" w:type="dxa"/>
        <w:tblLook w:val="04A0"/>
      </w:tblPr>
      <w:tblGrid>
        <w:gridCol w:w="7621"/>
        <w:gridCol w:w="992"/>
      </w:tblGrid>
      <w:tr w:rsidR="00B77AF2" w:rsidRPr="00365190" w:rsidTr="00365190">
        <w:trPr>
          <w:trHeight w:val="394"/>
        </w:trPr>
        <w:tc>
          <w:tcPr>
            <w:tcW w:w="7621" w:type="dxa"/>
          </w:tcPr>
          <w:p w:rsidR="00B77AF2" w:rsidRPr="00365190" w:rsidRDefault="00B77AF2" w:rsidP="007E3E1F">
            <w:pPr>
              <w:spacing w:after="360"/>
              <w:ind w:firstLine="0"/>
              <w:rPr>
                <w:rFonts w:cstheme="minorHAnsi"/>
              </w:rPr>
            </w:pPr>
          </w:p>
        </w:tc>
        <w:tc>
          <w:tcPr>
            <w:tcW w:w="992" w:type="dxa"/>
          </w:tcPr>
          <w:p w:rsidR="00B77AF2" w:rsidRPr="00365190" w:rsidRDefault="00B77AF2" w:rsidP="007F6EA0">
            <w:pPr>
              <w:spacing w:after="360"/>
              <w:ind w:firstLine="0"/>
              <w:jc w:val="center"/>
              <w:rPr>
                <w:rFonts w:cstheme="minorHAnsi"/>
              </w:rPr>
            </w:pPr>
            <w:proofErr w:type="spellStart"/>
            <w:r w:rsidRPr="00365190">
              <w:rPr>
                <w:rFonts w:cstheme="minorHAnsi"/>
              </w:rPr>
              <w:t>Pág.</w:t>
            </w:r>
            <w:proofErr w:type="spellEnd"/>
          </w:p>
        </w:tc>
      </w:tr>
      <w:tr w:rsidR="00B77AF2" w:rsidRPr="00365190" w:rsidTr="00E5116D">
        <w:tc>
          <w:tcPr>
            <w:tcW w:w="7621" w:type="dxa"/>
          </w:tcPr>
          <w:p w:rsidR="00B77AF2" w:rsidRPr="00365190" w:rsidRDefault="00365190" w:rsidP="00365190">
            <w:pPr>
              <w:spacing w:after="360"/>
              <w:rPr>
                <w:rFonts w:cstheme="minorHAnsi"/>
              </w:rPr>
            </w:pPr>
            <w:r w:rsidRPr="00365190">
              <w:rPr>
                <w:rFonts w:cstheme="minorHAnsi"/>
              </w:rPr>
              <w:t>Anexo I</w:t>
            </w:r>
            <w:r w:rsidR="00B77AF2" w:rsidRPr="00365190">
              <w:rPr>
                <w:rFonts w:cstheme="minorHAnsi"/>
              </w:rPr>
              <w:t xml:space="preserve">: </w:t>
            </w:r>
            <w:r w:rsidR="007E3E1F" w:rsidRPr="00365190">
              <w:rPr>
                <w:rFonts w:cstheme="minorHAnsi"/>
              </w:rPr>
              <w:t>Entrevista Rui Nabeiro</w:t>
            </w:r>
            <w:r w:rsidRPr="00365190">
              <w:rPr>
                <w:rFonts w:cstheme="minorHAnsi"/>
              </w:rPr>
              <w:t xml:space="preserve"> e Entrevista Miguel Ribeirinho</w:t>
            </w:r>
            <w:r w:rsidR="00B77AF2" w:rsidRPr="00365190">
              <w:rPr>
                <w:rFonts w:cstheme="minorHAnsi"/>
              </w:rPr>
              <w:t xml:space="preserve"> ……</w:t>
            </w:r>
            <w:r w:rsidR="004118C8">
              <w:rPr>
                <w:rFonts w:cstheme="minorHAnsi"/>
              </w:rPr>
              <w:t>……………</w:t>
            </w:r>
            <w:r w:rsidRPr="00365190">
              <w:rPr>
                <w:rFonts w:cstheme="minorHAnsi"/>
              </w:rPr>
              <w:t>.</w:t>
            </w:r>
          </w:p>
        </w:tc>
        <w:tc>
          <w:tcPr>
            <w:tcW w:w="992" w:type="dxa"/>
          </w:tcPr>
          <w:p w:rsidR="00365190" w:rsidRPr="00365190" w:rsidRDefault="00FF591B" w:rsidP="00170199">
            <w:pPr>
              <w:spacing w:after="360"/>
              <w:ind w:firstLine="0"/>
              <w:jc w:val="center"/>
              <w:rPr>
                <w:rFonts w:cstheme="minorHAnsi"/>
              </w:rPr>
            </w:pPr>
            <w:r>
              <w:rPr>
                <w:rFonts w:cstheme="minorHAnsi"/>
              </w:rPr>
              <w:t>9</w:t>
            </w:r>
            <w:r w:rsidR="00170199">
              <w:rPr>
                <w:rFonts w:cstheme="minorHAnsi"/>
              </w:rPr>
              <w:t>3</w:t>
            </w:r>
          </w:p>
        </w:tc>
      </w:tr>
    </w:tbl>
    <w:p w:rsidR="00B77AF2" w:rsidRPr="00365190" w:rsidRDefault="00B77AF2" w:rsidP="007E3E1F">
      <w:pPr>
        <w:spacing w:before="360" w:after="360"/>
        <w:ind w:firstLine="0"/>
        <w:rPr>
          <w:rFonts w:cstheme="minorHAnsi"/>
        </w:rPr>
      </w:pPr>
    </w:p>
    <w:tbl>
      <w:tblPr>
        <w:tblW w:w="8613" w:type="dxa"/>
        <w:tblLook w:val="04A0"/>
      </w:tblPr>
      <w:tblGrid>
        <w:gridCol w:w="7621"/>
        <w:gridCol w:w="992"/>
      </w:tblGrid>
      <w:tr w:rsidR="007E3E1F" w:rsidRPr="00365190" w:rsidTr="00E2553C">
        <w:tc>
          <w:tcPr>
            <w:tcW w:w="7621" w:type="dxa"/>
          </w:tcPr>
          <w:p w:rsidR="007E3E1F" w:rsidRPr="00365190" w:rsidRDefault="00365190" w:rsidP="00365190">
            <w:pPr>
              <w:spacing w:after="360"/>
              <w:rPr>
                <w:rFonts w:cstheme="minorHAnsi"/>
              </w:rPr>
            </w:pPr>
            <w:r w:rsidRPr="00365190">
              <w:rPr>
                <w:rFonts w:cstheme="minorHAnsi"/>
              </w:rPr>
              <w:t>Anexo II</w:t>
            </w:r>
            <w:r w:rsidR="007E3E1F" w:rsidRPr="00365190">
              <w:rPr>
                <w:rFonts w:cstheme="minorHAnsi"/>
              </w:rPr>
              <w:t xml:space="preserve">: </w:t>
            </w:r>
            <w:r w:rsidRPr="00365190">
              <w:rPr>
                <w:rFonts w:cstheme="minorHAnsi"/>
              </w:rPr>
              <w:t>Guião do Questionário</w:t>
            </w:r>
            <w:r w:rsidR="007E3E1F" w:rsidRPr="00365190">
              <w:rPr>
                <w:rFonts w:cstheme="minorHAnsi"/>
              </w:rPr>
              <w:t xml:space="preserve"> …………………………………………………………………</w:t>
            </w:r>
          </w:p>
        </w:tc>
        <w:tc>
          <w:tcPr>
            <w:tcW w:w="992" w:type="dxa"/>
          </w:tcPr>
          <w:p w:rsidR="007E3E1F" w:rsidRPr="00365190" w:rsidRDefault="00FF591B" w:rsidP="00B424C8">
            <w:pPr>
              <w:spacing w:after="360"/>
              <w:ind w:firstLine="0"/>
              <w:jc w:val="center"/>
              <w:rPr>
                <w:rFonts w:cstheme="minorHAnsi"/>
              </w:rPr>
            </w:pPr>
            <w:r>
              <w:rPr>
                <w:rFonts w:cstheme="minorHAnsi"/>
              </w:rPr>
              <w:t>9</w:t>
            </w:r>
            <w:r w:rsidR="00170199">
              <w:rPr>
                <w:rFonts w:cstheme="minorHAnsi"/>
              </w:rPr>
              <w:t>6</w:t>
            </w:r>
          </w:p>
        </w:tc>
      </w:tr>
    </w:tbl>
    <w:p w:rsidR="00B77AF2" w:rsidRPr="003837DC" w:rsidRDefault="00B77AF2" w:rsidP="007F6EA0">
      <w:pPr>
        <w:pStyle w:val="PargrafodaLista"/>
        <w:numPr>
          <w:ilvl w:val="0"/>
          <w:numId w:val="1"/>
        </w:numPr>
        <w:rPr>
          <w:rFonts w:cstheme="minorHAnsi"/>
        </w:rPr>
        <w:sectPr w:rsidR="00B77AF2" w:rsidRPr="003837DC" w:rsidSect="003837DC">
          <w:pgSz w:w="11906" w:h="16838"/>
          <w:pgMar w:top="1418" w:right="1701" w:bottom="1418" w:left="1701" w:header="708" w:footer="708" w:gutter="0"/>
          <w:cols w:space="708"/>
          <w:docGrid w:linePitch="360"/>
        </w:sectPr>
      </w:pPr>
    </w:p>
    <w:p w:rsidR="00E5116D" w:rsidRPr="00D76A7A" w:rsidRDefault="00B77AF2" w:rsidP="002063B6">
      <w:pPr>
        <w:pStyle w:val="Ttulo1"/>
        <w:numPr>
          <w:ilvl w:val="0"/>
          <w:numId w:val="0"/>
        </w:numPr>
        <w:spacing w:before="360" w:after="360"/>
        <w:ind w:left="360" w:hanging="360"/>
        <w:rPr>
          <w:rFonts w:cstheme="minorHAnsi"/>
        </w:rPr>
      </w:pPr>
      <w:bookmarkStart w:id="2" w:name="_Toc347518499"/>
      <w:r w:rsidRPr="00D76A7A">
        <w:rPr>
          <w:rFonts w:cstheme="minorHAnsi"/>
        </w:rPr>
        <w:lastRenderedPageBreak/>
        <w:t>Índice de Figuras</w:t>
      </w:r>
      <w:bookmarkEnd w:id="2"/>
    </w:p>
    <w:p w:rsidR="002063B6" w:rsidRPr="002063B6" w:rsidRDefault="002063B6" w:rsidP="002063B6"/>
    <w:tbl>
      <w:tblPr>
        <w:tblW w:w="0" w:type="auto"/>
        <w:tblLook w:val="04A0"/>
      </w:tblPr>
      <w:tblGrid>
        <w:gridCol w:w="7621"/>
        <w:gridCol w:w="1023"/>
      </w:tblGrid>
      <w:tr w:rsidR="00B77AF2" w:rsidRPr="00BB5913" w:rsidTr="00E5116D">
        <w:tc>
          <w:tcPr>
            <w:tcW w:w="7621" w:type="dxa"/>
          </w:tcPr>
          <w:p w:rsidR="00B77AF2" w:rsidRPr="00B87444" w:rsidRDefault="00B77AF2" w:rsidP="007F6EA0">
            <w:pPr>
              <w:spacing w:after="360"/>
              <w:rPr>
                <w:rFonts w:cstheme="minorHAnsi"/>
              </w:rPr>
            </w:pPr>
          </w:p>
        </w:tc>
        <w:tc>
          <w:tcPr>
            <w:tcW w:w="1023" w:type="dxa"/>
          </w:tcPr>
          <w:p w:rsidR="00B77AF2" w:rsidRPr="00B87444" w:rsidRDefault="00B77AF2" w:rsidP="007F6EA0">
            <w:pPr>
              <w:spacing w:after="360"/>
              <w:ind w:firstLine="0"/>
              <w:jc w:val="center"/>
              <w:rPr>
                <w:rFonts w:cstheme="minorHAnsi"/>
              </w:rPr>
            </w:pPr>
            <w:proofErr w:type="spellStart"/>
            <w:r w:rsidRPr="00B87444">
              <w:rPr>
                <w:rFonts w:cstheme="minorHAnsi"/>
              </w:rPr>
              <w:t>Pág.</w:t>
            </w:r>
            <w:proofErr w:type="spellEnd"/>
          </w:p>
        </w:tc>
      </w:tr>
      <w:tr w:rsidR="00B77AF2" w:rsidRPr="003837DC" w:rsidTr="00E5116D">
        <w:tc>
          <w:tcPr>
            <w:tcW w:w="7621" w:type="dxa"/>
          </w:tcPr>
          <w:p w:rsidR="00B77AF2" w:rsidRPr="00B87444" w:rsidRDefault="00B77AF2" w:rsidP="00B87444">
            <w:pPr>
              <w:spacing w:after="360"/>
              <w:rPr>
                <w:rFonts w:cstheme="minorHAnsi"/>
              </w:rPr>
            </w:pPr>
            <w:r w:rsidRPr="00B87444">
              <w:rPr>
                <w:rFonts w:cstheme="minorHAnsi"/>
              </w:rPr>
              <w:t xml:space="preserve">Figura nº </w:t>
            </w:r>
            <w:r w:rsidR="00E74DEB">
              <w:rPr>
                <w:rFonts w:cstheme="minorHAnsi"/>
              </w:rPr>
              <w:t>2.</w:t>
            </w:r>
            <w:r w:rsidRPr="00B87444">
              <w:rPr>
                <w:rFonts w:cstheme="minorHAnsi"/>
              </w:rPr>
              <w:t xml:space="preserve">1: </w:t>
            </w:r>
            <w:r w:rsidR="00B87444" w:rsidRPr="00B87444">
              <w:rPr>
                <w:rFonts w:cstheme="minorHAnsi"/>
              </w:rPr>
              <w:t>A Vantagem Competitiva da Filantropia Corporativa</w:t>
            </w:r>
          </w:p>
        </w:tc>
        <w:tc>
          <w:tcPr>
            <w:tcW w:w="1023" w:type="dxa"/>
          </w:tcPr>
          <w:p w:rsidR="00B77AF2" w:rsidRPr="00B87444" w:rsidRDefault="00B87444" w:rsidP="00D86A7A">
            <w:pPr>
              <w:spacing w:after="360"/>
              <w:ind w:firstLine="0"/>
              <w:jc w:val="center"/>
              <w:rPr>
                <w:rFonts w:cstheme="minorHAnsi"/>
              </w:rPr>
            </w:pPr>
            <w:r w:rsidRPr="00B87444">
              <w:rPr>
                <w:rFonts w:cstheme="minorHAnsi"/>
              </w:rPr>
              <w:t>3</w:t>
            </w:r>
            <w:r w:rsidR="00D86A7A">
              <w:rPr>
                <w:rFonts w:cstheme="minorHAnsi"/>
              </w:rPr>
              <w:t>8</w:t>
            </w:r>
          </w:p>
        </w:tc>
      </w:tr>
    </w:tbl>
    <w:p w:rsidR="00E5116D" w:rsidRPr="003837DC" w:rsidRDefault="00E5116D" w:rsidP="007F6EA0">
      <w:pPr>
        <w:pStyle w:val="PargrafodaLista"/>
        <w:numPr>
          <w:ilvl w:val="0"/>
          <w:numId w:val="1"/>
        </w:numPr>
        <w:rPr>
          <w:rFonts w:cstheme="minorHAnsi"/>
        </w:rPr>
        <w:sectPr w:rsidR="00E5116D" w:rsidRPr="003837DC" w:rsidSect="003837DC">
          <w:pgSz w:w="11906" w:h="16838"/>
          <w:pgMar w:top="1418" w:right="1701" w:bottom="1418" w:left="1701" w:header="708" w:footer="708" w:gutter="0"/>
          <w:cols w:space="708"/>
          <w:docGrid w:linePitch="360"/>
        </w:sectPr>
      </w:pPr>
    </w:p>
    <w:p w:rsidR="00E5116D" w:rsidRPr="00D76A7A" w:rsidRDefault="00E5116D" w:rsidP="007F6EA0">
      <w:pPr>
        <w:pStyle w:val="Ttulo1"/>
        <w:numPr>
          <w:ilvl w:val="0"/>
          <w:numId w:val="0"/>
        </w:numPr>
        <w:spacing w:before="360" w:after="360"/>
        <w:rPr>
          <w:rFonts w:cstheme="minorHAnsi"/>
        </w:rPr>
      </w:pPr>
      <w:bookmarkStart w:id="3" w:name="_Toc347518500"/>
      <w:r w:rsidRPr="00D76A7A">
        <w:rPr>
          <w:rFonts w:cstheme="minorHAnsi"/>
        </w:rPr>
        <w:lastRenderedPageBreak/>
        <w:t>Índice de Quadros</w:t>
      </w:r>
      <w:bookmarkEnd w:id="3"/>
    </w:p>
    <w:tbl>
      <w:tblPr>
        <w:tblW w:w="0" w:type="auto"/>
        <w:tblLook w:val="04A0"/>
      </w:tblPr>
      <w:tblGrid>
        <w:gridCol w:w="7621"/>
        <w:gridCol w:w="1023"/>
      </w:tblGrid>
      <w:tr w:rsidR="00E5116D" w:rsidRPr="009177DE" w:rsidTr="00E5116D">
        <w:tc>
          <w:tcPr>
            <w:tcW w:w="7621" w:type="dxa"/>
          </w:tcPr>
          <w:p w:rsidR="00A35BE1" w:rsidRPr="00BB5913" w:rsidRDefault="00A35BE1" w:rsidP="0033210F">
            <w:pPr>
              <w:spacing w:after="360"/>
              <w:ind w:firstLine="0"/>
              <w:rPr>
                <w:rFonts w:cstheme="minorHAnsi"/>
                <w:highlight w:val="yellow"/>
              </w:rPr>
            </w:pPr>
          </w:p>
        </w:tc>
        <w:tc>
          <w:tcPr>
            <w:tcW w:w="1023" w:type="dxa"/>
          </w:tcPr>
          <w:p w:rsidR="00E5116D" w:rsidRPr="009177DE" w:rsidRDefault="00E5116D" w:rsidP="00854FDB">
            <w:pPr>
              <w:spacing w:after="360"/>
              <w:ind w:firstLine="0"/>
              <w:jc w:val="center"/>
              <w:rPr>
                <w:rFonts w:cstheme="minorHAnsi"/>
              </w:rPr>
            </w:pPr>
          </w:p>
        </w:tc>
      </w:tr>
      <w:tr w:rsidR="00E5116D" w:rsidRPr="003837DC" w:rsidTr="00E5116D">
        <w:tc>
          <w:tcPr>
            <w:tcW w:w="7621" w:type="dxa"/>
          </w:tcPr>
          <w:p w:rsidR="00096B6F" w:rsidRPr="00096B6F" w:rsidRDefault="00E5116D" w:rsidP="00096B6F">
            <w:pPr>
              <w:spacing w:after="360"/>
              <w:rPr>
                <w:rFonts w:cstheme="minorHAnsi"/>
                <w:color w:val="231F20"/>
              </w:rPr>
            </w:pPr>
            <w:r w:rsidRPr="00AF10C6">
              <w:rPr>
                <w:rFonts w:cstheme="minorHAnsi"/>
              </w:rPr>
              <w:t xml:space="preserve">Quadro nº </w:t>
            </w:r>
            <w:r w:rsidR="005D1429">
              <w:rPr>
                <w:rFonts w:cstheme="minorHAnsi"/>
              </w:rPr>
              <w:t>2.</w:t>
            </w:r>
            <w:r w:rsidRPr="00AF10C6">
              <w:rPr>
                <w:rFonts w:cstheme="minorHAnsi"/>
              </w:rPr>
              <w:t xml:space="preserve">1: </w:t>
            </w:r>
            <w:r w:rsidR="009177DE" w:rsidRPr="00AF10C6">
              <w:rPr>
                <w:rFonts w:cstheme="minorHAnsi"/>
                <w:color w:val="231F20"/>
              </w:rPr>
              <w:t>Como se relaciona a Estratégia com a Responsabilidade Social Corporativa.</w:t>
            </w:r>
            <w:r w:rsidR="00DE1147">
              <w:rPr>
                <w:rFonts w:cstheme="minorHAnsi"/>
                <w:color w:val="231F20"/>
              </w:rPr>
              <w:t xml:space="preserve"> ……………………………………………………………………………………………………</w:t>
            </w:r>
            <w:r w:rsidR="004118C8">
              <w:rPr>
                <w:rFonts w:cstheme="minorHAnsi"/>
                <w:color w:val="231F20"/>
              </w:rPr>
              <w:t>…</w:t>
            </w:r>
          </w:p>
        </w:tc>
        <w:tc>
          <w:tcPr>
            <w:tcW w:w="1023" w:type="dxa"/>
          </w:tcPr>
          <w:p w:rsidR="00DE1147" w:rsidRDefault="00854FDB" w:rsidP="00854FDB">
            <w:pPr>
              <w:spacing w:after="360"/>
              <w:ind w:firstLine="0"/>
              <w:jc w:val="center"/>
              <w:rPr>
                <w:rFonts w:cstheme="minorHAnsi"/>
              </w:rPr>
            </w:pPr>
            <w:proofErr w:type="spellStart"/>
            <w:r w:rsidRPr="009177DE">
              <w:rPr>
                <w:rFonts w:cstheme="minorHAnsi"/>
              </w:rPr>
              <w:t>Pág.</w:t>
            </w:r>
            <w:proofErr w:type="spellEnd"/>
          </w:p>
          <w:p w:rsidR="00E5116D" w:rsidRPr="009177DE" w:rsidRDefault="005D1429" w:rsidP="007F6EA0">
            <w:pPr>
              <w:spacing w:after="360"/>
              <w:ind w:firstLine="0"/>
              <w:jc w:val="center"/>
              <w:rPr>
                <w:rFonts w:cstheme="minorHAnsi"/>
              </w:rPr>
            </w:pPr>
            <w:r>
              <w:rPr>
                <w:rFonts w:cstheme="minorHAnsi"/>
              </w:rPr>
              <w:t>36</w:t>
            </w:r>
          </w:p>
        </w:tc>
      </w:tr>
      <w:tr w:rsidR="00096B6F" w:rsidRPr="00BB5913" w:rsidTr="00E2553C">
        <w:tc>
          <w:tcPr>
            <w:tcW w:w="7621" w:type="dxa"/>
          </w:tcPr>
          <w:p w:rsidR="00096B6F" w:rsidRPr="009177DE" w:rsidRDefault="00096B6F" w:rsidP="00586A50">
            <w:pPr>
              <w:spacing w:after="360"/>
              <w:ind w:firstLine="0"/>
              <w:rPr>
                <w:rFonts w:cstheme="minorHAnsi"/>
              </w:rPr>
            </w:pPr>
          </w:p>
        </w:tc>
        <w:tc>
          <w:tcPr>
            <w:tcW w:w="1023" w:type="dxa"/>
          </w:tcPr>
          <w:p w:rsidR="00096B6F" w:rsidRPr="009177DE" w:rsidRDefault="00096B6F" w:rsidP="00D86A7A">
            <w:pPr>
              <w:spacing w:after="360"/>
              <w:ind w:firstLine="0"/>
              <w:jc w:val="center"/>
              <w:rPr>
                <w:rFonts w:cstheme="minorHAnsi"/>
              </w:rPr>
            </w:pPr>
          </w:p>
        </w:tc>
      </w:tr>
      <w:tr w:rsidR="00096B6F" w:rsidRPr="00BB5913" w:rsidTr="00E2553C">
        <w:tc>
          <w:tcPr>
            <w:tcW w:w="7621" w:type="dxa"/>
          </w:tcPr>
          <w:p w:rsidR="00096B6F" w:rsidRPr="00AF10C6" w:rsidRDefault="00586A50" w:rsidP="00586A50">
            <w:pPr>
              <w:spacing w:after="360"/>
              <w:ind w:firstLine="0"/>
              <w:rPr>
                <w:rFonts w:cstheme="minorHAnsi"/>
              </w:rPr>
            </w:pPr>
            <w:r>
              <w:rPr>
                <w:rFonts w:cstheme="minorHAnsi"/>
              </w:rPr>
              <w:t xml:space="preserve">         </w:t>
            </w:r>
            <w:r w:rsidR="00096B6F" w:rsidRPr="00AF10C6">
              <w:rPr>
                <w:rFonts w:cstheme="minorHAnsi"/>
              </w:rPr>
              <w:t xml:space="preserve">Quadro nº </w:t>
            </w:r>
            <w:r w:rsidR="00096B6F">
              <w:rPr>
                <w:rFonts w:cstheme="minorHAnsi"/>
              </w:rPr>
              <w:t>3.1</w:t>
            </w:r>
            <w:r w:rsidR="00096B6F" w:rsidRPr="00AF10C6">
              <w:rPr>
                <w:rFonts w:cstheme="minorHAnsi"/>
              </w:rPr>
              <w:t xml:space="preserve">: </w:t>
            </w:r>
            <w:r w:rsidR="00096B6F">
              <w:rPr>
                <w:rFonts w:cstheme="minorHAnsi"/>
              </w:rPr>
              <w:t xml:space="preserve">Síntese de </w:t>
            </w:r>
            <w:proofErr w:type="gramStart"/>
            <w:r w:rsidR="00DE1147">
              <w:rPr>
                <w:rFonts w:cstheme="minorHAnsi"/>
              </w:rPr>
              <w:t>entrevistados..</w:t>
            </w:r>
            <w:proofErr w:type="gramEnd"/>
            <w:r w:rsidR="00096B6F" w:rsidRPr="00AF10C6">
              <w:rPr>
                <w:rFonts w:cstheme="minorHAnsi"/>
              </w:rPr>
              <w:t>………………………………………………</w:t>
            </w:r>
            <w:r w:rsidR="004118C8">
              <w:rPr>
                <w:rFonts w:cstheme="minorHAnsi"/>
              </w:rPr>
              <w:t>…</w:t>
            </w:r>
          </w:p>
        </w:tc>
        <w:tc>
          <w:tcPr>
            <w:tcW w:w="1023" w:type="dxa"/>
          </w:tcPr>
          <w:p w:rsidR="00096B6F" w:rsidRPr="009177DE" w:rsidRDefault="00096B6F" w:rsidP="00D86A7A">
            <w:pPr>
              <w:spacing w:after="360"/>
              <w:ind w:firstLine="0"/>
              <w:jc w:val="center"/>
              <w:rPr>
                <w:rFonts w:cstheme="minorHAnsi"/>
              </w:rPr>
            </w:pPr>
            <w:r>
              <w:rPr>
                <w:rFonts w:cstheme="minorHAnsi"/>
              </w:rPr>
              <w:t>51</w:t>
            </w:r>
          </w:p>
        </w:tc>
      </w:tr>
      <w:tr w:rsidR="009177DE" w:rsidRPr="00BB5913" w:rsidTr="00E2553C">
        <w:tc>
          <w:tcPr>
            <w:tcW w:w="7621" w:type="dxa"/>
          </w:tcPr>
          <w:p w:rsidR="009177DE" w:rsidRPr="009177DE" w:rsidRDefault="009177DE" w:rsidP="00E2553C">
            <w:pPr>
              <w:spacing w:after="360"/>
              <w:rPr>
                <w:rFonts w:cstheme="minorHAnsi"/>
              </w:rPr>
            </w:pPr>
          </w:p>
        </w:tc>
        <w:tc>
          <w:tcPr>
            <w:tcW w:w="1023" w:type="dxa"/>
          </w:tcPr>
          <w:p w:rsidR="009177DE" w:rsidRPr="009177DE" w:rsidRDefault="009177DE" w:rsidP="00E2553C">
            <w:pPr>
              <w:spacing w:after="360"/>
              <w:ind w:firstLine="0"/>
              <w:jc w:val="center"/>
              <w:rPr>
                <w:rFonts w:cstheme="minorHAnsi"/>
              </w:rPr>
            </w:pPr>
          </w:p>
        </w:tc>
      </w:tr>
      <w:tr w:rsidR="009177DE" w:rsidRPr="003837DC" w:rsidTr="00E2553C">
        <w:tc>
          <w:tcPr>
            <w:tcW w:w="7621" w:type="dxa"/>
          </w:tcPr>
          <w:p w:rsidR="009177DE" w:rsidRPr="00AF10C6" w:rsidRDefault="009177DE" w:rsidP="005D1429">
            <w:pPr>
              <w:spacing w:after="360"/>
              <w:rPr>
                <w:rFonts w:cstheme="minorHAnsi"/>
              </w:rPr>
            </w:pPr>
            <w:r w:rsidRPr="00AF10C6">
              <w:rPr>
                <w:rFonts w:cstheme="minorHAnsi"/>
              </w:rPr>
              <w:t xml:space="preserve">Quadro nº </w:t>
            </w:r>
            <w:r w:rsidR="005D1429">
              <w:rPr>
                <w:rFonts w:cstheme="minorHAnsi"/>
              </w:rPr>
              <w:t>4.1</w:t>
            </w:r>
            <w:r w:rsidR="00AF10C6" w:rsidRPr="00AF10C6">
              <w:rPr>
                <w:rFonts w:cstheme="minorHAnsi"/>
              </w:rPr>
              <w:t xml:space="preserve">: Valores da marca </w:t>
            </w:r>
            <w:proofErr w:type="gramStart"/>
            <w:r w:rsidR="00AF10C6" w:rsidRPr="00AF10C6">
              <w:rPr>
                <w:rFonts w:cstheme="minorHAnsi"/>
              </w:rPr>
              <w:t>Delta ..</w:t>
            </w:r>
            <w:proofErr w:type="gramEnd"/>
            <w:r w:rsidR="00AF10C6" w:rsidRPr="00AF10C6">
              <w:rPr>
                <w:rFonts w:cstheme="minorHAnsi"/>
              </w:rPr>
              <w:t>……</w:t>
            </w:r>
            <w:r w:rsidRPr="00AF10C6">
              <w:rPr>
                <w:rFonts w:cstheme="minorHAnsi"/>
              </w:rPr>
              <w:t>………………………………………………</w:t>
            </w:r>
          </w:p>
        </w:tc>
        <w:tc>
          <w:tcPr>
            <w:tcW w:w="1023" w:type="dxa"/>
          </w:tcPr>
          <w:p w:rsidR="009177DE" w:rsidRPr="009177DE" w:rsidRDefault="005D1429" w:rsidP="00E2553C">
            <w:pPr>
              <w:spacing w:after="360"/>
              <w:ind w:firstLine="0"/>
              <w:jc w:val="center"/>
              <w:rPr>
                <w:rFonts w:cstheme="minorHAnsi"/>
              </w:rPr>
            </w:pPr>
            <w:r>
              <w:rPr>
                <w:rFonts w:cstheme="minorHAnsi"/>
              </w:rPr>
              <w:t>59</w:t>
            </w:r>
          </w:p>
        </w:tc>
      </w:tr>
      <w:tr w:rsidR="009177DE" w:rsidRPr="00BB5913" w:rsidTr="00E2553C">
        <w:tc>
          <w:tcPr>
            <w:tcW w:w="7621" w:type="dxa"/>
          </w:tcPr>
          <w:p w:rsidR="009177DE" w:rsidRPr="00AF10C6" w:rsidRDefault="009177DE" w:rsidP="00E2553C">
            <w:pPr>
              <w:spacing w:after="360"/>
              <w:rPr>
                <w:rFonts w:cstheme="minorHAnsi"/>
              </w:rPr>
            </w:pPr>
          </w:p>
        </w:tc>
        <w:tc>
          <w:tcPr>
            <w:tcW w:w="1023" w:type="dxa"/>
          </w:tcPr>
          <w:p w:rsidR="009177DE" w:rsidRPr="009177DE" w:rsidRDefault="009177DE" w:rsidP="00E2553C">
            <w:pPr>
              <w:spacing w:after="360"/>
              <w:ind w:firstLine="0"/>
              <w:jc w:val="center"/>
              <w:rPr>
                <w:rFonts w:cstheme="minorHAnsi"/>
              </w:rPr>
            </w:pPr>
          </w:p>
        </w:tc>
      </w:tr>
      <w:tr w:rsidR="009177DE" w:rsidRPr="003837DC" w:rsidTr="00E2553C">
        <w:tc>
          <w:tcPr>
            <w:tcW w:w="7621" w:type="dxa"/>
          </w:tcPr>
          <w:p w:rsidR="009177DE" w:rsidRPr="00AF10C6" w:rsidRDefault="009177DE" w:rsidP="005D1429">
            <w:pPr>
              <w:spacing w:after="360"/>
              <w:rPr>
                <w:rFonts w:cstheme="minorHAnsi"/>
              </w:rPr>
            </w:pPr>
            <w:r w:rsidRPr="00AF10C6">
              <w:rPr>
                <w:rFonts w:cstheme="minorHAnsi"/>
              </w:rPr>
              <w:t xml:space="preserve">Quadro nº </w:t>
            </w:r>
            <w:r w:rsidR="005D1429">
              <w:rPr>
                <w:rFonts w:cstheme="minorHAnsi"/>
              </w:rPr>
              <w:t>4.2</w:t>
            </w:r>
            <w:r w:rsidR="00AF10C6" w:rsidRPr="00AF10C6">
              <w:rPr>
                <w:rFonts w:cstheme="minorHAnsi"/>
              </w:rPr>
              <w:t xml:space="preserve">: Projectos de </w:t>
            </w:r>
            <w:proofErr w:type="spellStart"/>
            <w:r w:rsidR="00AF10C6" w:rsidRPr="00AF10C6">
              <w:rPr>
                <w:rFonts w:cstheme="minorHAnsi"/>
              </w:rPr>
              <w:t>Empreendedorismo</w:t>
            </w:r>
            <w:proofErr w:type="spellEnd"/>
            <w:r w:rsidR="00AF10C6" w:rsidRPr="00AF10C6">
              <w:rPr>
                <w:rFonts w:cstheme="minorHAnsi"/>
              </w:rPr>
              <w:t xml:space="preserve"> </w:t>
            </w:r>
            <w:r w:rsidR="00E35C67" w:rsidRPr="00AF10C6">
              <w:rPr>
                <w:rFonts w:cstheme="minorHAnsi"/>
              </w:rPr>
              <w:t xml:space="preserve">Social </w:t>
            </w:r>
            <w:proofErr w:type="gramStart"/>
            <w:r w:rsidR="00E35C67" w:rsidRPr="00AF10C6">
              <w:rPr>
                <w:rFonts w:cstheme="minorHAnsi"/>
              </w:rPr>
              <w:t>….</w:t>
            </w:r>
            <w:proofErr w:type="gramEnd"/>
            <w:r w:rsidRPr="00AF10C6">
              <w:rPr>
                <w:rFonts w:cstheme="minorHAnsi"/>
              </w:rPr>
              <w:t>………………………</w:t>
            </w:r>
          </w:p>
        </w:tc>
        <w:tc>
          <w:tcPr>
            <w:tcW w:w="1023" w:type="dxa"/>
          </w:tcPr>
          <w:p w:rsidR="00096B6F" w:rsidRDefault="005D1429" w:rsidP="002A7376">
            <w:pPr>
              <w:spacing w:after="360"/>
              <w:ind w:firstLine="0"/>
              <w:jc w:val="center"/>
              <w:rPr>
                <w:rFonts w:cstheme="minorHAnsi"/>
              </w:rPr>
            </w:pPr>
            <w:r>
              <w:rPr>
                <w:rFonts w:cstheme="minorHAnsi"/>
              </w:rPr>
              <w:t>62</w:t>
            </w:r>
          </w:p>
          <w:p w:rsidR="002A7376" w:rsidRPr="009177DE" w:rsidRDefault="002A7376" w:rsidP="002A7376">
            <w:pPr>
              <w:spacing w:after="360"/>
              <w:ind w:firstLine="0"/>
              <w:jc w:val="center"/>
              <w:rPr>
                <w:rFonts w:cstheme="minorHAnsi"/>
              </w:rPr>
            </w:pPr>
          </w:p>
        </w:tc>
      </w:tr>
      <w:tr w:rsidR="002A7376" w:rsidRPr="003837DC" w:rsidTr="00D86A7A">
        <w:tc>
          <w:tcPr>
            <w:tcW w:w="7621" w:type="dxa"/>
          </w:tcPr>
          <w:p w:rsidR="002A7376" w:rsidRPr="00096B6F" w:rsidRDefault="002A7376" w:rsidP="007B545C">
            <w:pPr>
              <w:spacing w:after="360"/>
              <w:rPr>
                <w:rFonts w:cstheme="minorHAnsi"/>
                <w:color w:val="231F20"/>
              </w:rPr>
            </w:pPr>
            <w:r w:rsidRPr="00AF10C6">
              <w:rPr>
                <w:rFonts w:cstheme="minorHAnsi"/>
              </w:rPr>
              <w:t xml:space="preserve">Quadro nº </w:t>
            </w:r>
            <w:r w:rsidR="007B545C">
              <w:rPr>
                <w:rFonts w:cstheme="minorHAnsi"/>
              </w:rPr>
              <w:t>5</w:t>
            </w:r>
            <w:r>
              <w:rPr>
                <w:rFonts w:cstheme="minorHAnsi"/>
              </w:rPr>
              <w:t>.</w:t>
            </w:r>
            <w:r w:rsidRPr="00AF10C6">
              <w:rPr>
                <w:rFonts w:cstheme="minorHAnsi"/>
              </w:rPr>
              <w:t xml:space="preserve">1: </w:t>
            </w:r>
            <w:r w:rsidR="007B545C">
              <w:rPr>
                <w:rFonts w:cstheme="minorHAnsi"/>
                <w:color w:val="231F20"/>
              </w:rPr>
              <w:t>Idade dos inquiridos …………………………………………………………</w:t>
            </w:r>
          </w:p>
        </w:tc>
        <w:tc>
          <w:tcPr>
            <w:tcW w:w="1023" w:type="dxa"/>
          </w:tcPr>
          <w:p w:rsidR="002A7376" w:rsidRPr="009177DE" w:rsidRDefault="00586A50" w:rsidP="00D86A7A">
            <w:pPr>
              <w:spacing w:after="360"/>
              <w:ind w:firstLine="0"/>
              <w:jc w:val="center"/>
              <w:rPr>
                <w:rFonts w:cstheme="minorHAnsi"/>
              </w:rPr>
            </w:pPr>
            <w:r>
              <w:rPr>
                <w:rFonts w:cstheme="minorHAnsi"/>
              </w:rPr>
              <w:t>68</w:t>
            </w:r>
          </w:p>
        </w:tc>
      </w:tr>
      <w:tr w:rsidR="002A7376" w:rsidRPr="00BB5913" w:rsidTr="00D86A7A">
        <w:tc>
          <w:tcPr>
            <w:tcW w:w="7621" w:type="dxa"/>
          </w:tcPr>
          <w:p w:rsidR="002A7376" w:rsidRPr="009177DE" w:rsidRDefault="002A7376" w:rsidP="00D86A7A">
            <w:pPr>
              <w:spacing w:after="360"/>
              <w:rPr>
                <w:rFonts w:cstheme="minorHAnsi"/>
              </w:rPr>
            </w:pPr>
          </w:p>
        </w:tc>
        <w:tc>
          <w:tcPr>
            <w:tcW w:w="1023" w:type="dxa"/>
          </w:tcPr>
          <w:p w:rsidR="002A7376" w:rsidRPr="009177DE" w:rsidRDefault="002A7376" w:rsidP="00D86A7A">
            <w:pPr>
              <w:spacing w:after="360"/>
              <w:ind w:firstLine="0"/>
              <w:jc w:val="center"/>
              <w:rPr>
                <w:rFonts w:cstheme="minorHAnsi"/>
              </w:rPr>
            </w:pPr>
          </w:p>
        </w:tc>
      </w:tr>
      <w:tr w:rsidR="002A7376" w:rsidRPr="00BB5913" w:rsidTr="00D86A7A">
        <w:tc>
          <w:tcPr>
            <w:tcW w:w="7621" w:type="dxa"/>
          </w:tcPr>
          <w:p w:rsidR="002A7376" w:rsidRPr="00AF10C6" w:rsidRDefault="002A7376" w:rsidP="00EF7266">
            <w:pPr>
              <w:spacing w:after="360"/>
              <w:rPr>
                <w:rFonts w:cstheme="minorHAnsi"/>
              </w:rPr>
            </w:pPr>
            <w:r w:rsidRPr="00AF10C6">
              <w:rPr>
                <w:rFonts w:cstheme="minorHAnsi"/>
              </w:rPr>
              <w:t xml:space="preserve">Quadro nº </w:t>
            </w:r>
            <w:r w:rsidR="00586A50">
              <w:rPr>
                <w:rFonts w:cstheme="minorHAnsi"/>
              </w:rPr>
              <w:t>5</w:t>
            </w:r>
            <w:r>
              <w:rPr>
                <w:rFonts w:cstheme="minorHAnsi"/>
              </w:rPr>
              <w:t>.</w:t>
            </w:r>
            <w:r w:rsidR="00B40778">
              <w:rPr>
                <w:rFonts w:cstheme="minorHAnsi"/>
              </w:rPr>
              <w:t>2</w:t>
            </w:r>
            <w:r w:rsidRPr="00AF10C6">
              <w:rPr>
                <w:rFonts w:cstheme="minorHAnsi"/>
              </w:rPr>
              <w:t xml:space="preserve">: </w:t>
            </w:r>
            <w:r w:rsidR="00EF7266">
              <w:rPr>
                <w:rFonts w:cstheme="minorHAnsi"/>
              </w:rPr>
              <w:t>Género</w:t>
            </w:r>
            <w:r w:rsidR="00586A50">
              <w:rPr>
                <w:rFonts w:cstheme="minorHAnsi"/>
              </w:rPr>
              <w:t xml:space="preserve"> dos </w:t>
            </w:r>
            <w:proofErr w:type="gramStart"/>
            <w:r w:rsidR="00586A50">
              <w:rPr>
                <w:rFonts w:cstheme="minorHAnsi"/>
              </w:rPr>
              <w:t>inquiridos .</w:t>
            </w:r>
            <w:r w:rsidRPr="00AF10C6">
              <w:rPr>
                <w:rFonts w:cstheme="minorHAnsi"/>
              </w:rPr>
              <w:t>.………………………………………………</w:t>
            </w:r>
            <w:r w:rsidR="00EF7266">
              <w:rPr>
                <w:rFonts w:cstheme="minorHAnsi"/>
              </w:rPr>
              <w:t>…..</w:t>
            </w:r>
            <w:proofErr w:type="gramEnd"/>
          </w:p>
        </w:tc>
        <w:tc>
          <w:tcPr>
            <w:tcW w:w="1023" w:type="dxa"/>
          </w:tcPr>
          <w:p w:rsidR="002A7376" w:rsidRPr="009177DE" w:rsidRDefault="00586A50" w:rsidP="00D86A7A">
            <w:pPr>
              <w:spacing w:after="360"/>
              <w:ind w:firstLine="0"/>
              <w:jc w:val="center"/>
              <w:rPr>
                <w:rFonts w:cstheme="minorHAnsi"/>
              </w:rPr>
            </w:pPr>
            <w:r>
              <w:rPr>
                <w:rFonts w:cstheme="minorHAnsi"/>
              </w:rPr>
              <w:t>68</w:t>
            </w:r>
          </w:p>
        </w:tc>
      </w:tr>
      <w:tr w:rsidR="002A7376" w:rsidRPr="00BB5913" w:rsidTr="00D86A7A">
        <w:tc>
          <w:tcPr>
            <w:tcW w:w="7621" w:type="dxa"/>
          </w:tcPr>
          <w:p w:rsidR="002A7376" w:rsidRPr="009177DE" w:rsidRDefault="002A7376" w:rsidP="00D86A7A">
            <w:pPr>
              <w:spacing w:after="360"/>
              <w:rPr>
                <w:rFonts w:cstheme="minorHAnsi"/>
              </w:rPr>
            </w:pPr>
          </w:p>
        </w:tc>
        <w:tc>
          <w:tcPr>
            <w:tcW w:w="1023" w:type="dxa"/>
          </w:tcPr>
          <w:p w:rsidR="002A7376" w:rsidRPr="009177DE" w:rsidRDefault="002A7376" w:rsidP="00D86A7A">
            <w:pPr>
              <w:spacing w:after="360"/>
              <w:ind w:firstLine="0"/>
              <w:jc w:val="center"/>
              <w:rPr>
                <w:rFonts w:cstheme="minorHAnsi"/>
              </w:rPr>
            </w:pPr>
          </w:p>
        </w:tc>
      </w:tr>
      <w:tr w:rsidR="002A7376" w:rsidRPr="003837DC" w:rsidTr="00D86A7A">
        <w:tc>
          <w:tcPr>
            <w:tcW w:w="7621" w:type="dxa"/>
          </w:tcPr>
          <w:p w:rsidR="002A7376" w:rsidRPr="00AF10C6" w:rsidRDefault="002A7376" w:rsidP="00EF7266">
            <w:pPr>
              <w:spacing w:after="360"/>
              <w:rPr>
                <w:rFonts w:cstheme="minorHAnsi"/>
              </w:rPr>
            </w:pPr>
            <w:r w:rsidRPr="00AF10C6">
              <w:rPr>
                <w:rFonts w:cstheme="minorHAnsi"/>
              </w:rPr>
              <w:t xml:space="preserve">Quadro nº </w:t>
            </w:r>
            <w:r w:rsidR="00586A50">
              <w:rPr>
                <w:rFonts w:cstheme="minorHAnsi"/>
              </w:rPr>
              <w:t>5</w:t>
            </w:r>
            <w:r>
              <w:rPr>
                <w:rFonts w:cstheme="minorHAnsi"/>
              </w:rPr>
              <w:t>.</w:t>
            </w:r>
            <w:r w:rsidR="00B40778">
              <w:rPr>
                <w:rFonts w:cstheme="minorHAnsi"/>
              </w:rPr>
              <w:t>3</w:t>
            </w:r>
            <w:r w:rsidRPr="00AF10C6">
              <w:rPr>
                <w:rFonts w:cstheme="minorHAnsi"/>
              </w:rPr>
              <w:t xml:space="preserve">: </w:t>
            </w:r>
            <w:r w:rsidR="00EF7266">
              <w:rPr>
                <w:rFonts w:cstheme="minorHAnsi"/>
              </w:rPr>
              <w:t xml:space="preserve">Residência dos </w:t>
            </w:r>
            <w:proofErr w:type="gramStart"/>
            <w:r w:rsidR="00EF7266">
              <w:rPr>
                <w:rFonts w:cstheme="minorHAnsi"/>
              </w:rPr>
              <w:t>inquiridos</w:t>
            </w:r>
            <w:r w:rsidRPr="00AF10C6">
              <w:rPr>
                <w:rFonts w:cstheme="minorHAnsi"/>
              </w:rPr>
              <w:t>..</w:t>
            </w:r>
            <w:proofErr w:type="gramEnd"/>
            <w:r w:rsidRPr="00AF10C6">
              <w:rPr>
                <w:rFonts w:cstheme="minorHAnsi"/>
              </w:rPr>
              <w:t>……………………………………………</w:t>
            </w:r>
            <w:r w:rsidR="00EF7266">
              <w:rPr>
                <w:rFonts w:cstheme="minorHAnsi"/>
              </w:rPr>
              <w:t>…</w:t>
            </w:r>
          </w:p>
        </w:tc>
        <w:tc>
          <w:tcPr>
            <w:tcW w:w="1023" w:type="dxa"/>
          </w:tcPr>
          <w:p w:rsidR="002A7376" w:rsidRPr="009177DE" w:rsidRDefault="00B5412D" w:rsidP="00D86A7A">
            <w:pPr>
              <w:spacing w:after="360"/>
              <w:ind w:firstLine="0"/>
              <w:jc w:val="center"/>
              <w:rPr>
                <w:rFonts w:cstheme="minorHAnsi"/>
              </w:rPr>
            </w:pPr>
            <w:r>
              <w:rPr>
                <w:rFonts w:cstheme="minorHAnsi"/>
              </w:rPr>
              <w:t>6</w:t>
            </w:r>
            <w:r w:rsidR="002A7376">
              <w:rPr>
                <w:rFonts w:cstheme="minorHAnsi"/>
              </w:rPr>
              <w:t>9</w:t>
            </w:r>
          </w:p>
        </w:tc>
      </w:tr>
      <w:tr w:rsidR="002A7376" w:rsidRPr="00BB5913" w:rsidTr="00D86A7A">
        <w:tc>
          <w:tcPr>
            <w:tcW w:w="7621" w:type="dxa"/>
          </w:tcPr>
          <w:p w:rsidR="002A7376" w:rsidRPr="00AF10C6" w:rsidRDefault="002A7376" w:rsidP="00D86A7A">
            <w:pPr>
              <w:spacing w:after="360"/>
              <w:rPr>
                <w:rFonts w:cstheme="minorHAnsi"/>
              </w:rPr>
            </w:pPr>
          </w:p>
        </w:tc>
        <w:tc>
          <w:tcPr>
            <w:tcW w:w="1023" w:type="dxa"/>
          </w:tcPr>
          <w:p w:rsidR="002A7376" w:rsidRPr="009177DE" w:rsidRDefault="002A7376" w:rsidP="00D86A7A">
            <w:pPr>
              <w:spacing w:after="360"/>
              <w:ind w:firstLine="0"/>
              <w:jc w:val="center"/>
              <w:rPr>
                <w:rFonts w:cstheme="minorHAnsi"/>
              </w:rPr>
            </w:pPr>
          </w:p>
        </w:tc>
      </w:tr>
      <w:tr w:rsidR="002A7376" w:rsidRPr="003837DC" w:rsidTr="00D86A7A">
        <w:tc>
          <w:tcPr>
            <w:tcW w:w="7621" w:type="dxa"/>
          </w:tcPr>
          <w:p w:rsidR="002A7376" w:rsidRPr="00AF10C6" w:rsidRDefault="002A7376" w:rsidP="00EF7266">
            <w:pPr>
              <w:spacing w:after="360"/>
              <w:rPr>
                <w:rFonts w:cstheme="minorHAnsi"/>
              </w:rPr>
            </w:pPr>
            <w:r w:rsidRPr="00AF10C6">
              <w:rPr>
                <w:rFonts w:cstheme="minorHAnsi"/>
              </w:rPr>
              <w:t xml:space="preserve">Quadro nº </w:t>
            </w:r>
            <w:r w:rsidR="00586A50">
              <w:rPr>
                <w:rFonts w:cstheme="minorHAnsi"/>
              </w:rPr>
              <w:t>5.</w:t>
            </w:r>
            <w:r w:rsidR="00B40778">
              <w:rPr>
                <w:rFonts w:cstheme="minorHAnsi"/>
              </w:rPr>
              <w:t>4</w:t>
            </w:r>
            <w:r w:rsidR="00586A50">
              <w:rPr>
                <w:rFonts w:cstheme="minorHAnsi"/>
              </w:rPr>
              <w:t xml:space="preserve">: </w:t>
            </w:r>
            <w:r w:rsidR="00EF7266">
              <w:rPr>
                <w:rFonts w:cstheme="minorHAnsi"/>
              </w:rPr>
              <w:t xml:space="preserve">Local de </w:t>
            </w:r>
            <w:proofErr w:type="gramStart"/>
            <w:r w:rsidR="00EF7266">
              <w:rPr>
                <w:rFonts w:cstheme="minorHAnsi"/>
              </w:rPr>
              <w:t>trabalho………………………..</w:t>
            </w:r>
            <w:r w:rsidR="00586A50">
              <w:rPr>
                <w:rFonts w:cstheme="minorHAnsi"/>
              </w:rPr>
              <w:t>…</w:t>
            </w:r>
            <w:r w:rsidRPr="00AF10C6">
              <w:rPr>
                <w:rFonts w:cstheme="minorHAnsi"/>
              </w:rPr>
              <w:t>….………………………</w:t>
            </w:r>
            <w:r w:rsidR="00586A50">
              <w:rPr>
                <w:rFonts w:cstheme="minorHAnsi"/>
              </w:rPr>
              <w:t>……</w:t>
            </w:r>
            <w:r w:rsidR="00EF7266">
              <w:rPr>
                <w:rFonts w:cstheme="minorHAnsi"/>
              </w:rPr>
              <w:t>..</w:t>
            </w:r>
            <w:proofErr w:type="gramEnd"/>
          </w:p>
        </w:tc>
        <w:tc>
          <w:tcPr>
            <w:tcW w:w="1023" w:type="dxa"/>
          </w:tcPr>
          <w:p w:rsidR="002A7376" w:rsidRDefault="00B5412D" w:rsidP="00586A50">
            <w:pPr>
              <w:spacing w:after="360"/>
              <w:ind w:firstLine="0"/>
              <w:jc w:val="center"/>
              <w:rPr>
                <w:rFonts w:cstheme="minorHAnsi"/>
              </w:rPr>
            </w:pPr>
            <w:r>
              <w:rPr>
                <w:rFonts w:cstheme="minorHAnsi"/>
              </w:rPr>
              <w:t>69</w:t>
            </w:r>
          </w:p>
          <w:p w:rsidR="002A7376" w:rsidRPr="009177DE" w:rsidRDefault="002A7376" w:rsidP="00D86A7A">
            <w:pPr>
              <w:spacing w:after="360"/>
              <w:ind w:firstLine="0"/>
              <w:jc w:val="center"/>
              <w:rPr>
                <w:rFonts w:cstheme="minorHAnsi"/>
              </w:rPr>
            </w:pPr>
          </w:p>
        </w:tc>
      </w:tr>
      <w:tr w:rsidR="00586A50" w:rsidRPr="00BB5913" w:rsidTr="00D86A7A">
        <w:tc>
          <w:tcPr>
            <w:tcW w:w="7621" w:type="dxa"/>
          </w:tcPr>
          <w:p w:rsidR="00586A50" w:rsidRPr="00AF10C6" w:rsidRDefault="00586A50" w:rsidP="00586A50">
            <w:pPr>
              <w:spacing w:after="360"/>
              <w:ind w:firstLine="0"/>
              <w:rPr>
                <w:rFonts w:cstheme="minorHAnsi"/>
              </w:rPr>
            </w:pPr>
            <w:r>
              <w:rPr>
                <w:rFonts w:cstheme="minorHAnsi"/>
              </w:rPr>
              <w:t xml:space="preserve">         </w:t>
            </w:r>
            <w:r w:rsidRPr="00AF10C6">
              <w:rPr>
                <w:rFonts w:cstheme="minorHAnsi"/>
              </w:rPr>
              <w:t xml:space="preserve">Quadro nº </w:t>
            </w:r>
            <w:r>
              <w:rPr>
                <w:rFonts w:cstheme="minorHAnsi"/>
              </w:rPr>
              <w:t>5.</w:t>
            </w:r>
            <w:r w:rsidR="00B40778">
              <w:rPr>
                <w:rFonts w:cstheme="minorHAnsi"/>
              </w:rPr>
              <w:t>5</w:t>
            </w:r>
            <w:r w:rsidRPr="00AF10C6">
              <w:rPr>
                <w:rFonts w:cstheme="minorHAnsi"/>
              </w:rPr>
              <w:t xml:space="preserve">: </w:t>
            </w:r>
            <w:r w:rsidR="00EF7266">
              <w:rPr>
                <w:rFonts w:cstheme="minorHAnsi"/>
              </w:rPr>
              <w:t xml:space="preserve">Definições de </w:t>
            </w:r>
            <w:proofErr w:type="spellStart"/>
            <w:proofErr w:type="gramStart"/>
            <w:r w:rsidR="00EF7266">
              <w:rPr>
                <w:rFonts w:cstheme="minorHAnsi"/>
              </w:rPr>
              <w:t>empreendedorismo</w:t>
            </w:r>
            <w:proofErr w:type="spellEnd"/>
            <w:r>
              <w:rPr>
                <w:rFonts w:cstheme="minorHAnsi"/>
              </w:rPr>
              <w:t xml:space="preserve"> </w:t>
            </w:r>
            <w:r w:rsidRPr="00AF10C6">
              <w:rPr>
                <w:rFonts w:cstheme="minorHAnsi"/>
              </w:rPr>
              <w:t>..………………………………</w:t>
            </w:r>
            <w:r w:rsidR="00EF7266">
              <w:rPr>
                <w:rFonts w:cstheme="minorHAnsi"/>
              </w:rPr>
              <w:t>..</w:t>
            </w:r>
            <w:proofErr w:type="gramEnd"/>
          </w:p>
        </w:tc>
        <w:tc>
          <w:tcPr>
            <w:tcW w:w="1023" w:type="dxa"/>
          </w:tcPr>
          <w:p w:rsidR="00586A50" w:rsidRPr="009177DE" w:rsidRDefault="00B5412D" w:rsidP="00D86A7A">
            <w:pPr>
              <w:spacing w:after="360"/>
              <w:ind w:firstLine="0"/>
              <w:jc w:val="center"/>
              <w:rPr>
                <w:rFonts w:cstheme="minorHAnsi"/>
              </w:rPr>
            </w:pPr>
            <w:r>
              <w:rPr>
                <w:rFonts w:cstheme="minorHAnsi"/>
              </w:rPr>
              <w:t>70</w:t>
            </w:r>
          </w:p>
        </w:tc>
      </w:tr>
      <w:tr w:rsidR="00586A50" w:rsidRPr="003837DC" w:rsidTr="00E2553C">
        <w:tc>
          <w:tcPr>
            <w:tcW w:w="7621" w:type="dxa"/>
          </w:tcPr>
          <w:p w:rsidR="00586A50" w:rsidRPr="009177DE" w:rsidRDefault="00586A50" w:rsidP="00D86A7A">
            <w:pPr>
              <w:spacing w:after="360"/>
              <w:rPr>
                <w:rFonts w:cstheme="minorHAnsi"/>
              </w:rPr>
            </w:pPr>
          </w:p>
        </w:tc>
        <w:tc>
          <w:tcPr>
            <w:tcW w:w="1023" w:type="dxa"/>
          </w:tcPr>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AF10C6" w:rsidRDefault="00586A50" w:rsidP="00586A50">
            <w:pPr>
              <w:spacing w:after="360"/>
              <w:rPr>
                <w:rFonts w:cstheme="minorHAnsi"/>
              </w:rPr>
            </w:pPr>
            <w:r w:rsidRPr="00AF10C6">
              <w:rPr>
                <w:rFonts w:cstheme="minorHAnsi"/>
              </w:rPr>
              <w:t xml:space="preserve">Quadro nº </w:t>
            </w:r>
            <w:r>
              <w:rPr>
                <w:rFonts w:cstheme="minorHAnsi"/>
              </w:rPr>
              <w:t>5.</w:t>
            </w:r>
            <w:r w:rsidR="00B40778">
              <w:rPr>
                <w:rFonts w:cstheme="minorHAnsi"/>
              </w:rPr>
              <w:t>6</w:t>
            </w:r>
            <w:r w:rsidRPr="00AF10C6">
              <w:rPr>
                <w:rFonts w:cstheme="minorHAnsi"/>
              </w:rPr>
              <w:t xml:space="preserve">: </w:t>
            </w:r>
            <w:r w:rsidR="00EF7266">
              <w:rPr>
                <w:rFonts w:cstheme="minorHAnsi"/>
              </w:rPr>
              <w:t xml:space="preserve">Definições de responsabilidade </w:t>
            </w:r>
            <w:proofErr w:type="gramStart"/>
            <w:r w:rsidR="00EF7266">
              <w:rPr>
                <w:rFonts w:cstheme="minorHAnsi"/>
              </w:rPr>
              <w:t>social</w:t>
            </w:r>
            <w:r w:rsidRPr="00AF10C6">
              <w:rPr>
                <w:rFonts w:cstheme="minorHAnsi"/>
              </w:rPr>
              <w:t xml:space="preserve"> ..</w:t>
            </w:r>
            <w:proofErr w:type="gramEnd"/>
            <w:r w:rsidRPr="00AF10C6">
              <w:rPr>
                <w:rFonts w:cstheme="minorHAnsi"/>
              </w:rPr>
              <w:t>……………………………</w:t>
            </w:r>
          </w:p>
        </w:tc>
        <w:tc>
          <w:tcPr>
            <w:tcW w:w="1023" w:type="dxa"/>
          </w:tcPr>
          <w:p w:rsidR="00586A50" w:rsidRPr="009177DE" w:rsidRDefault="00B5412D" w:rsidP="00D86A7A">
            <w:pPr>
              <w:spacing w:after="360"/>
              <w:ind w:firstLine="0"/>
              <w:jc w:val="center"/>
              <w:rPr>
                <w:rFonts w:cstheme="minorHAnsi"/>
              </w:rPr>
            </w:pPr>
            <w:r>
              <w:rPr>
                <w:rFonts w:cstheme="minorHAnsi"/>
              </w:rPr>
              <w:t>70</w:t>
            </w:r>
          </w:p>
        </w:tc>
      </w:tr>
      <w:tr w:rsidR="00586A50" w:rsidRPr="00BB5913" w:rsidTr="00E2553C">
        <w:tc>
          <w:tcPr>
            <w:tcW w:w="7621" w:type="dxa"/>
          </w:tcPr>
          <w:p w:rsidR="00586A50" w:rsidRPr="00AF10C6" w:rsidRDefault="00586A50" w:rsidP="00D86A7A">
            <w:pPr>
              <w:spacing w:after="360"/>
              <w:rPr>
                <w:rFonts w:cstheme="minorHAnsi"/>
              </w:rPr>
            </w:pPr>
          </w:p>
        </w:tc>
        <w:tc>
          <w:tcPr>
            <w:tcW w:w="1023" w:type="dxa"/>
          </w:tcPr>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AF10C6" w:rsidRDefault="00586A50" w:rsidP="00B40778">
            <w:pPr>
              <w:spacing w:after="360"/>
              <w:rPr>
                <w:rFonts w:cstheme="minorHAnsi"/>
              </w:rPr>
            </w:pPr>
            <w:r w:rsidRPr="00AF10C6">
              <w:rPr>
                <w:rFonts w:cstheme="minorHAnsi"/>
              </w:rPr>
              <w:t xml:space="preserve">Quadro nº </w:t>
            </w:r>
            <w:r>
              <w:rPr>
                <w:rFonts w:cstheme="minorHAnsi"/>
              </w:rPr>
              <w:t>5.</w:t>
            </w:r>
            <w:r w:rsidR="00B40778">
              <w:rPr>
                <w:rFonts w:cstheme="minorHAnsi"/>
              </w:rPr>
              <w:t>7</w:t>
            </w:r>
            <w:r w:rsidR="00EF7266">
              <w:rPr>
                <w:rFonts w:cstheme="minorHAnsi"/>
              </w:rPr>
              <w:t>: Empresas com práticas de responsabilidade social</w:t>
            </w:r>
            <w:r w:rsidRPr="00AF10C6">
              <w:rPr>
                <w:rFonts w:cstheme="minorHAnsi"/>
              </w:rPr>
              <w:t xml:space="preserve"> </w:t>
            </w:r>
            <w:proofErr w:type="gramStart"/>
            <w:r w:rsidRPr="00AF10C6">
              <w:rPr>
                <w:rFonts w:cstheme="minorHAnsi"/>
              </w:rPr>
              <w:t>….</w:t>
            </w:r>
            <w:proofErr w:type="gramEnd"/>
            <w:r w:rsidRPr="00AF10C6">
              <w:rPr>
                <w:rFonts w:cstheme="minorHAnsi"/>
              </w:rPr>
              <w:t>………</w:t>
            </w:r>
          </w:p>
        </w:tc>
        <w:tc>
          <w:tcPr>
            <w:tcW w:w="1023" w:type="dxa"/>
          </w:tcPr>
          <w:p w:rsidR="00586A50" w:rsidRDefault="00B5412D" w:rsidP="00D86A7A">
            <w:pPr>
              <w:spacing w:after="360"/>
              <w:ind w:firstLine="0"/>
              <w:jc w:val="center"/>
              <w:rPr>
                <w:rFonts w:cstheme="minorHAnsi"/>
              </w:rPr>
            </w:pPr>
            <w:r>
              <w:rPr>
                <w:rFonts w:cstheme="minorHAnsi"/>
              </w:rPr>
              <w:t>71</w:t>
            </w:r>
          </w:p>
          <w:p w:rsidR="00586A50" w:rsidRPr="009177DE" w:rsidRDefault="00DE1147" w:rsidP="00DE0B0B">
            <w:pPr>
              <w:spacing w:after="360"/>
              <w:ind w:firstLine="0"/>
              <w:rPr>
                <w:rFonts w:cstheme="minorHAnsi"/>
              </w:rPr>
            </w:pPr>
            <w:r>
              <w:rPr>
                <w:rFonts w:cstheme="minorHAnsi"/>
              </w:rPr>
              <w:t xml:space="preserve">     </w:t>
            </w:r>
          </w:p>
        </w:tc>
      </w:tr>
      <w:tr w:rsidR="00586A50" w:rsidRPr="00BB5913" w:rsidTr="00E2553C">
        <w:tc>
          <w:tcPr>
            <w:tcW w:w="7621" w:type="dxa"/>
          </w:tcPr>
          <w:p w:rsidR="00586A50" w:rsidRPr="00096B6F" w:rsidRDefault="00586A50" w:rsidP="008B7799">
            <w:pPr>
              <w:spacing w:after="360"/>
              <w:rPr>
                <w:rFonts w:cstheme="minorHAnsi"/>
                <w:color w:val="231F20"/>
              </w:rPr>
            </w:pPr>
            <w:r w:rsidRPr="00AF10C6">
              <w:rPr>
                <w:rFonts w:cstheme="minorHAnsi"/>
              </w:rPr>
              <w:t xml:space="preserve">Quadro nº </w:t>
            </w:r>
            <w:r>
              <w:rPr>
                <w:rFonts w:cstheme="minorHAnsi"/>
              </w:rPr>
              <w:t>5.</w:t>
            </w:r>
            <w:r w:rsidR="00B40778">
              <w:rPr>
                <w:rFonts w:cstheme="minorHAnsi"/>
              </w:rPr>
              <w:t>8</w:t>
            </w:r>
            <w:r w:rsidRPr="00AF10C6">
              <w:rPr>
                <w:rFonts w:cstheme="minorHAnsi"/>
              </w:rPr>
              <w:t xml:space="preserve">: </w:t>
            </w:r>
            <w:r w:rsidR="008B7799">
              <w:rPr>
                <w:rFonts w:cstheme="minorHAnsi"/>
                <w:color w:val="231F20"/>
              </w:rPr>
              <w:t xml:space="preserve">Práticas de responsabilidade social e a sua influência sobre as opções de compra </w:t>
            </w:r>
            <w:proofErr w:type="gramStart"/>
            <w:r w:rsidR="008B7799">
              <w:rPr>
                <w:rFonts w:cstheme="minorHAnsi"/>
                <w:color w:val="231F20"/>
              </w:rPr>
              <w:t>…………………………………………………………………………….</w:t>
            </w:r>
            <w:proofErr w:type="gramEnd"/>
            <w:r>
              <w:rPr>
                <w:rFonts w:cstheme="minorHAnsi"/>
                <w:color w:val="231F20"/>
              </w:rPr>
              <w:t>………………</w:t>
            </w:r>
          </w:p>
        </w:tc>
        <w:tc>
          <w:tcPr>
            <w:tcW w:w="1023" w:type="dxa"/>
          </w:tcPr>
          <w:p w:rsidR="00DE1147" w:rsidRDefault="00DE1147" w:rsidP="00B5412D">
            <w:pPr>
              <w:spacing w:after="360"/>
              <w:ind w:firstLine="0"/>
              <w:jc w:val="center"/>
              <w:rPr>
                <w:rFonts w:cstheme="minorHAnsi"/>
              </w:rPr>
            </w:pPr>
          </w:p>
          <w:p w:rsidR="00586A50" w:rsidRPr="009177DE" w:rsidRDefault="00B5412D" w:rsidP="00B5412D">
            <w:pPr>
              <w:spacing w:after="360"/>
              <w:ind w:firstLine="0"/>
              <w:jc w:val="center"/>
              <w:rPr>
                <w:rFonts w:cstheme="minorHAnsi"/>
              </w:rPr>
            </w:pPr>
            <w:r>
              <w:rPr>
                <w:rFonts w:cstheme="minorHAnsi"/>
              </w:rPr>
              <w:t>72</w:t>
            </w:r>
          </w:p>
        </w:tc>
      </w:tr>
      <w:tr w:rsidR="00586A50" w:rsidRPr="00BB5913" w:rsidTr="00E2553C">
        <w:tc>
          <w:tcPr>
            <w:tcW w:w="7621" w:type="dxa"/>
          </w:tcPr>
          <w:p w:rsidR="00586A50" w:rsidRPr="009177DE" w:rsidRDefault="00586A50" w:rsidP="00D86A7A">
            <w:pPr>
              <w:spacing w:after="360"/>
              <w:rPr>
                <w:rFonts w:cstheme="minorHAnsi"/>
              </w:rPr>
            </w:pPr>
          </w:p>
        </w:tc>
        <w:tc>
          <w:tcPr>
            <w:tcW w:w="1023" w:type="dxa"/>
          </w:tcPr>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AF10C6" w:rsidRDefault="00586A50" w:rsidP="008B7799">
            <w:pPr>
              <w:spacing w:after="360"/>
              <w:rPr>
                <w:rFonts w:cstheme="minorHAnsi"/>
              </w:rPr>
            </w:pPr>
            <w:r w:rsidRPr="00AF10C6">
              <w:rPr>
                <w:rFonts w:cstheme="minorHAnsi"/>
              </w:rPr>
              <w:t xml:space="preserve">Quadro nº </w:t>
            </w:r>
            <w:r>
              <w:rPr>
                <w:rFonts w:cstheme="minorHAnsi"/>
              </w:rPr>
              <w:t>5.</w:t>
            </w:r>
            <w:r w:rsidR="00B40778">
              <w:rPr>
                <w:rFonts w:cstheme="minorHAnsi"/>
              </w:rPr>
              <w:t>9</w:t>
            </w:r>
            <w:r w:rsidRPr="00AF10C6">
              <w:rPr>
                <w:rFonts w:cstheme="minorHAnsi"/>
              </w:rPr>
              <w:t xml:space="preserve">: </w:t>
            </w:r>
            <w:r w:rsidR="008B7799">
              <w:rPr>
                <w:rFonts w:cstheme="minorHAnsi"/>
              </w:rPr>
              <w:t>Preferência de compra</w:t>
            </w:r>
            <w:r>
              <w:rPr>
                <w:rFonts w:cstheme="minorHAnsi"/>
              </w:rPr>
              <w:t xml:space="preserve"> </w:t>
            </w:r>
            <w:r w:rsidR="008B7799">
              <w:rPr>
                <w:rFonts w:cstheme="minorHAnsi"/>
              </w:rPr>
              <w:t xml:space="preserve">conforme o preço </w:t>
            </w:r>
            <w:r w:rsidR="00542D1E">
              <w:rPr>
                <w:rFonts w:cstheme="minorHAnsi"/>
              </w:rPr>
              <w:t xml:space="preserve">e a responsabilidade social associada à marca </w:t>
            </w:r>
            <w:proofErr w:type="gramStart"/>
            <w:r w:rsidR="00542D1E">
              <w:rPr>
                <w:rFonts w:cstheme="minorHAnsi"/>
              </w:rPr>
              <w:t>……………………………………………………………</w:t>
            </w:r>
            <w:r w:rsidR="008B7799">
              <w:rPr>
                <w:rFonts w:cstheme="minorHAnsi"/>
              </w:rPr>
              <w:t>…………………</w:t>
            </w:r>
            <w:r w:rsidRPr="00AF10C6">
              <w:rPr>
                <w:rFonts w:cstheme="minorHAnsi"/>
              </w:rPr>
              <w:t>…</w:t>
            </w:r>
            <w:r>
              <w:rPr>
                <w:rFonts w:cstheme="minorHAnsi"/>
              </w:rPr>
              <w:t>..</w:t>
            </w:r>
            <w:proofErr w:type="gramEnd"/>
          </w:p>
        </w:tc>
        <w:tc>
          <w:tcPr>
            <w:tcW w:w="1023" w:type="dxa"/>
          </w:tcPr>
          <w:p w:rsidR="00DE1147" w:rsidRDefault="00DE1147" w:rsidP="00D86A7A">
            <w:pPr>
              <w:spacing w:after="360"/>
              <w:ind w:firstLine="0"/>
              <w:jc w:val="center"/>
              <w:rPr>
                <w:rFonts w:cstheme="minorHAnsi"/>
              </w:rPr>
            </w:pPr>
          </w:p>
          <w:p w:rsidR="00586A50" w:rsidRPr="009177DE" w:rsidRDefault="00B5412D" w:rsidP="00D86A7A">
            <w:pPr>
              <w:spacing w:after="360"/>
              <w:ind w:firstLine="0"/>
              <w:jc w:val="center"/>
              <w:rPr>
                <w:rFonts w:cstheme="minorHAnsi"/>
              </w:rPr>
            </w:pPr>
            <w:r>
              <w:rPr>
                <w:rFonts w:cstheme="minorHAnsi"/>
              </w:rPr>
              <w:t>72</w:t>
            </w:r>
          </w:p>
        </w:tc>
      </w:tr>
      <w:tr w:rsidR="00586A50" w:rsidRPr="00BB5913" w:rsidTr="00E2553C">
        <w:tc>
          <w:tcPr>
            <w:tcW w:w="7621" w:type="dxa"/>
          </w:tcPr>
          <w:p w:rsidR="00586A50" w:rsidRPr="009177DE" w:rsidRDefault="00586A50" w:rsidP="00D86A7A">
            <w:pPr>
              <w:spacing w:after="360"/>
              <w:rPr>
                <w:rFonts w:cstheme="minorHAnsi"/>
              </w:rPr>
            </w:pPr>
          </w:p>
        </w:tc>
        <w:tc>
          <w:tcPr>
            <w:tcW w:w="1023" w:type="dxa"/>
          </w:tcPr>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AF10C6" w:rsidRDefault="00586A50" w:rsidP="00A45693">
            <w:pPr>
              <w:spacing w:after="360"/>
              <w:rPr>
                <w:rFonts w:cstheme="minorHAnsi"/>
              </w:rPr>
            </w:pPr>
            <w:r w:rsidRPr="00AF10C6">
              <w:rPr>
                <w:rFonts w:cstheme="minorHAnsi"/>
              </w:rPr>
              <w:t xml:space="preserve">Quadro nº </w:t>
            </w:r>
            <w:r>
              <w:rPr>
                <w:rFonts w:cstheme="minorHAnsi"/>
              </w:rPr>
              <w:t>5.</w:t>
            </w:r>
            <w:r w:rsidR="00B40778">
              <w:rPr>
                <w:rFonts w:cstheme="minorHAnsi"/>
              </w:rPr>
              <w:t>10</w:t>
            </w:r>
            <w:r w:rsidRPr="00AF10C6">
              <w:rPr>
                <w:rFonts w:cstheme="minorHAnsi"/>
              </w:rPr>
              <w:t xml:space="preserve">: </w:t>
            </w:r>
            <w:r w:rsidR="0077786F" w:rsidRPr="0077786F">
              <w:t>Empresa que contribui favoravelmente para o país ou região</w:t>
            </w:r>
            <w:r w:rsidR="00A45693">
              <w:t xml:space="preserve"> </w:t>
            </w:r>
          </w:p>
        </w:tc>
        <w:tc>
          <w:tcPr>
            <w:tcW w:w="1023" w:type="dxa"/>
          </w:tcPr>
          <w:p w:rsidR="00586A50" w:rsidRPr="009177DE" w:rsidRDefault="00790229" w:rsidP="00D86A7A">
            <w:pPr>
              <w:spacing w:after="360"/>
              <w:ind w:firstLine="0"/>
              <w:jc w:val="center"/>
              <w:rPr>
                <w:rFonts w:cstheme="minorHAnsi"/>
              </w:rPr>
            </w:pPr>
            <w:r>
              <w:rPr>
                <w:rFonts w:cstheme="minorHAnsi"/>
              </w:rPr>
              <w:t>73</w:t>
            </w:r>
          </w:p>
        </w:tc>
      </w:tr>
      <w:tr w:rsidR="00586A50" w:rsidRPr="00BB5913" w:rsidTr="00E2553C">
        <w:tc>
          <w:tcPr>
            <w:tcW w:w="7621" w:type="dxa"/>
          </w:tcPr>
          <w:p w:rsidR="00586A50" w:rsidRPr="00AF10C6" w:rsidRDefault="00586A50" w:rsidP="00A45693">
            <w:pPr>
              <w:spacing w:after="360"/>
              <w:ind w:firstLine="0"/>
              <w:rPr>
                <w:rFonts w:cstheme="minorHAnsi"/>
              </w:rPr>
            </w:pPr>
          </w:p>
        </w:tc>
        <w:tc>
          <w:tcPr>
            <w:tcW w:w="1023" w:type="dxa"/>
          </w:tcPr>
          <w:p w:rsidR="00A45693" w:rsidRDefault="00A45693" w:rsidP="00D86A7A">
            <w:pPr>
              <w:spacing w:after="360"/>
              <w:ind w:firstLine="0"/>
              <w:jc w:val="center"/>
              <w:rPr>
                <w:rFonts w:cstheme="minorHAnsi"/>
              </w:rPr>
            </w:pPr>
          </w:p>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A45693" w:rsidRDefault="00CA19A0" w:rsidP="00A45693">
            <w:pPr>
              <w:spacing w:before="360" w:after="360"/>
              <w:ind w:firstLine="0"/>
              <w:contextualSpacing w:val="0"/>
              <w:rPr>
                <w:b/>
              </w:rPr>
            </w:pPr>
            <w:r>
              <w:rPr>
                <w:rFonts w:cstheme="minorHAnsi"/>
              </w:rPr>
              <w:lastRenderedPageBreak/>
              <w:t xml:space="preserve">         </w:t>
            </w:r>
            <w:r w:rsidR="00586A50" w:rsidRPr="00AF10C6">
              <w:rPr>
                <w:rFonts w:cstheme="minorHAnsi"/>
              </w:rPr>
              <w:t xml:space="preserve">Quadro nº </w:t>
            </w:r>
            <w:r w:rsidR="00586A50">
              <w:rPr>
                <w:rFonts w:cstheme="minorHAnsi"/>
              </w:rPr>
              <w:t>5.1</w:t>
            </w:r>
            <w:r w:rsidR="00B40778">
              <w:rPr>
                <w:rFonts w:cstheme="minorHAnsi"/>
              </w:rPr>
              <w:t>1</w:t>
            </w:r>
            <w:r w:rsidR="00586A50" w:rsidRPr="00AF10C6">
              <w:rPr>
                <w:rFonts w:cstheme="minorHAnsi"/>
              </w:rPr>
              <w:t xml:space="preserve">: </w:t>
            </w:r>
            <w:r w:rsidR="00A45693" w:rsidRPr="00A45693">
              <w:t>Áreas de apoio da empresa mencionada (resposta múltipla)</w:t>
            </w:r>
          </w:p>
        </w:tc>
        <w:tc>
          <w:tcPr>
            <w:tcW w:w="1023" w:type="dxa"/>
          </w:tcPr>
          <w:p w:rsidR="00DE1147" w:rsidRDefault="00854FDB" w:rsidP="00D86A7A">
            <w:pPr>
              <w:spacing w:after="360"/>
              <w:ind w:firstLine="0"/>
              <w:jc w:val="center"/>
              <w:rPr>
                <w:rFonts w:cstheme="minorHAnsi"/>
              </w:rPr>
            </w:pPr>
            <w:proofErr w:type="spellStart"/>
            <w:r w:rsidRPr="009177DE">
              <w:rPr>
                <w:rFonts w:cstheme="minorHAnsi"/>
              </w:rPr>
              <w:t>Pág.</w:t>
            </w:r>
            <w:proofErr w:type="spellEnd"/>
          </w:p>
          <w:p w:rsidR="00CA19A0" w:rsidRDefault="00790229" w:rsidP="00DE1147">
            <w:pPr>
              <w:spacing w:after="360"/>
              <w:ind w:firstLine="0"/>
              <w:jc w:val="center"/>
              <w:rPr>
                <w:rFonts w:cstheme="minorHAnsi"/>
              </w:rPr>
            </w:pPr>
            <w:r>
              <w:rPr>
                <w:rFonts w:cstheme="minorHAnsi"/>
              </w:rPr>
              <w:t>73</w:t>
            </w:r>
            <w:r w:rsidR="00CA19A0" w:rsidRPr="009177DE">
              <w:rPr>
                <w:rFonts w:cstheme="minorHAnsi"/>
              </w:rPr>
              <w:t xml:space="preserve"> </w:t>
            </w:r>
          </w:p>
          <w:p w:rsidR="00586A50" w:rsidRPr="009177DE" w:rsidRDefault="00CA19A0" w:rsidP="00854FDB">
            <w:pPr>
              <w:spacing w:after="360"/>
              <w:ind w:firstLine="0"/>
              <w:rPr>
                <w:rFonts w:cstheme="minorHAnsi"/>
              </w:rPr>
            </w:pPr>
            <w:r>
              <w:rPr>
                <w:rFonts w:cstheme="minorHAnsi"/>
              </w:rPr>
              <w:t xml:space="preserve">     </w:t>
            </w:r>
          </w:p>
        </w:tc>
      </w:tr>
      <w:tr w:rsidR="00586A50" w:rsidRPr="00BB5913" w:rsidTr="00E2553C">
        <w:tc>
          <w:tcPr>
            <w:tcW w:w="7621" w:type="dxa"/>
          </w:tcPr>
          <w:p w:rsidR="00586A50" w:rsidRPr="00AF10C6" w:rsidRDefault="00CA19A0" w:rsidP="00CA19A0">
            <w:pPr>
              <w:spacing w:after="360"/>
              <w:ind w:firstLine="0"/>
              <w:rPr>
                <w:rFonts w:cstheme="minorHAnsi"/>
              </w:rPr>
            </w:pPr>
            <w:r>
              <w:rPr>
                <w:rFonts w:cstheme="minorHAnsi"/>
              </w:rPr>
              <w:t xml:space="preserve">         </w:t>
            </w:r>
            <w:r w:rsidR="00586A50" w:rsidRPr="00AF10C6">
              <w:rPr>
                <w:rFonts w:cstheme="minorHAnsi"/>
              </w:rPr>
              <w:t xml:space="preserve">Quadro nº </w:t>
            </w:r>
            <w:r w:rsidR="00586A50">
              <w:rPr>
                <w:rFonts w:cstheme="minorHAnsi"/>
              </w:rPr>
              <w:t>5.1</w:t>
            </w:r>
            <w:r w:rsidR="00B40778">
              <w:rPr>
                <w:rFonts w:cstheme="minorHAnsi"/>
              </w:rPr>
              <w:t>2</w:t>
            </w:r>
            <w:r w:rsidR="00586A50" w:rsidRPr="00AF10C6">
              <w:rPr>
                <w:rFonts w:cstheme="minorHAnsi"/>
              </w:rPr>
              <w:t xml:space="preserve">: </w:t>
            </w:r>
            <w:r w:rsidRPr="00CA19A0">
              <w:t>Influência da empresa no país/ região (resposta múltipla</w:t>
            </w:r>
            <w:r>
              <w:rPr>
                <w:b/>
              </w:rPr>
              <w:t>)</w:t>
            </w:r>
          </w:p>
        </w:tc>
        <w:tc>
          <w:tcPr>
            <w:tcW w:w="1023" w:type="dxa"/>
          </w:tcPr>
          <w:p w:rsidR="00586A50" w:rsidRDefault="00790229" w:rsidP="00D86A7A">
            <w:pPr>
              <w:spacing w:after="360"/>
              <w:ind w:firstLine="0"/>
              <w:jc w:val="center"/>
              <w:rPr>
                <w:rFonts w:cstheme="minorHAnsi"/>
              </w:rPr>
            </w:pPr>
            <w:r>
              <w:rPr>
                <w:rFonts w:cstheme="minorHAnsi"/>
              </w:rPr>
              <w:t>74</w:t>
            </w:r>
          </w:p>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096B6F" w:rsidRDefault="00586A50" w:rsidP="00CA19A0">
            <w:pPr>
              <w:spacing w:after="360"/>
              <w:rPr>
                <w:rFonts w:cstheme="minorHAnsi"/>
                <w:color w:val="231F20"/>
              </w:rPr>
            </w:pPr>
            <w:r w:rsidRPr="00AF10C6">
              <w:rPr>
                <w:rFonts w:cstheme="minorHAnsi"/>
              </w:rPr>
              <w:t xml:space="preserve">Quadro nº </w:t>
            </w:r>
            <w:r>
              <w:rPr>
                <w:rFonts w:cstheme="minorHAnsi"/>
              </w:rPr>
              <w:t>5.1</w:t>
            </w:r>
            <w:r w:rsidR="00B40778">
              <w:rPr>
                <w:rFonts w:cstheme="minorHAnsi"/>
              </w:rPr>
              <w:t>3</w:t>
            </w:r>
            <w:r w:rsidRPr="00AF10C6">
              <w:rPr>
                <w:rFonts w:cstheme="minorHAnsi"/>
              </w:rPr>
              <w:t xml:space="preserve">: </w:t>
            </w:r>
            <w:r w:rsidR="00CA19A0" w:rsidRPr="00CA19A0">
              <w:rPr>
                <w:rFonts w:cstheme="minorHAnsi"/>
              </w:rPr>
              <w:t xml:space="preserve">Teste de </w:t>
            </w:r>
            <w:proofErr w:type="spellStart"/>
            <w:r w:rsidR="00CA19A0" w:rsidRPr="00CA19A0">
              <w:rPr>
                <w:rFonts w:cstheme="minorHAnsi"/>
              </w:rPr>
              <w:t>Mann-Whitney</w:t>
            </w:r>
            <w:proofErr w:type="spellEnd"/>
            <w:r w:rsidR="00CA19A0">
              <w:rPr>
                <w:rFonts w:cstheme="minorHAnsi"/>
                <w:color w:val="231F20"/>
              </w:rPr>
              <w:t xml:space="preserve"> …………………………………………….</w:t>
            </w:r>
          </w:p>
        </w:tc>
        <w:tc>
          <w:tcPr>
            <w:tcW w:w="1023" w:type="dxa"/>
          </w:tcPr>
          <w:p w:rsidR="00586A50" w:rsidRPr="009177DE" w:rsidRDefault="00790229" w:rsidP="00D86A7A">
            <w:pPr>
              <w:spacing w:after="360"/>
              <w:ind w:firstLine="0"/>
              <w:jc w:val="center"/>
              <w:rPr>
                <w:rFonts w:cstheme="minorHAnsi"/>
              </w:rPr>
            </w:pPr>
            <w:r>
              <w:rPr>
                <w:rFonts w:cstheme="minorHAnsi"/>
              </w:rPr>
              <w:t>75</w:t>
            </w:r>
          </w:p>
        </w:tc>
      </w:tr>
      <w:tr w:rsidR="00586A50" w:rsidRPr="00BB5913" w:rsidTr="00E2553C">
        <w:tc>
          <w:tcPr>
            <w:tcW w:w="7621" w:type="dxa"/>
          </w:tcPr>
          <w:p w:rsidR="00586A50" w:rsidRPr="009177DE" w:rsidRDefault="00586A50" w:rsidP="00D86A7A">
            <w:pPr>
              <w:spacing w:after="360"/>
              <w:rPr>
                <w:rFonts w:cstheme="minorHAnsi"/>
              </w:rPr>
            </w:pPr>
          </w:p>
        </w:tc>
        <w:tc>
          <w:tcPr>
            <w:tcW w:w="1023" w:type="dxa"/>
          </w:tcPr>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AF10C6" w:rsidRDefault="00586A50" w:rsidP="00B40778">
            <w:pPr>
              <w:spacing w:after="360"/>
              <w:rPr>
                <w:rFonts w:cstheme="minorHAnsi"/>
              </w:rPr>
            </w:pPr>
            <w:r w:rsidRPr="00AF10C6">
              <w:rPr>
                <w:rFonts w:cstheme="minorHAnsi"/>
              </w:rPr>
              <w:t xml:space="preserve">Quadro nº </w:t>
            </w:r>
            <w:r>
              <w:rPr>
                <w:rFonts w:cstheme="minorHAnsi"/>
              </w:rPr>
              <w:t>5.1</w:t>
            </w:r>
            <w:r w:rsidR="00B40778">
              <w:rPr>
                <w:rFonts w:cstheme="minorHAnsi"/>
              </w:rPr>
              <w:t>4</w:t>
            </w:r>
            <w:r w:rsidRPr="00AF10C6">
              <w:rPr>
                <w:rFonts w:cstheme="minorHAnsi"/>
              </w:rPr>
              <w:t xml:space="preserve">: </w:t>
            </w:r>
            <w:r w:rsidR="00CA19A0" w:rsidRPr="00CA19A0">
              <w:rPr>
                <w:rFonts w:cstheme="minorHAnsi"/>
              </w:rPr>
              <w:t>Média da variável ordinal, n</w:t>
            </w:r>
            <w:r w:rsidR="00CA19A0" w:rsidRPr="00CA19A0">
              <w:rPr>
                <w:rFonts w:cstheme="minorHAnsi"/>
                <w:color w:val="000000"/>
              </w:rPr>
              <w:t>ível de influência país/região</w:t>
            </w:r>
          </w:p>
        </w:tc>
        <w:tc>
          <w:tcPr>
            <w:tcW w:w="1023" w:type="dxa"/>
          </w:tcPr>
          <w:p w:rsidR="00586A50" w:rsidRPr="009177DE" w:rsidRDefault="00790229" w:rsidP="00D86A7A">
            <w:pPr>
              <w:spacing w:after="360"/>
              <w:ind w:firstLine="0"/>
              <w:jc w:val="center"/>
              <w:rPr>
                <w:rFonts w:cstheme="minorHAnsi"/>
              </w:rPr>
            </w:pPr>
            <w:r>
              <w:rPr>
                <w:rFonts w:cstheme="minorHAnsi"/>
              </w:rPr>
              <w:t>76</w:t>
            </w:r>
          </w:p>
        </w:tc>
      </w:tr>
      <w:tr w:rsidR="00586A50" w:rsidRPr="00BB5913" w:rsidTr="00E2553C">
        <w:tc>
          <w:tcPr>
            <w:tcW w:w="7621" w:type="dxa"/>
          </w:tcPr>
          <w:p w:rsidR="00586A50" w:rsidRPr="009177DE" w:rsidRDefault="00586A50" w:rsidP="00D86A7A">
            <w:pPr>
              <w:spacing w:after="360"/>
              <w:rPr>
                <w:rFonts w:cstheme="minorHAnsi"/>
              </w:rPr>
            </w:pPr>
          </w:p>
        </w:tc>
        <w:tc>
          <w:tcPr>
            <w:tcW w:w="1023" w:type="dxa"/>
          </w:tcPr>
          <w:p w:rsidR="00586A50" w:rsidRPr="009177DE" w:rsidRDefault="00586A50" w:rsidP="00854FDB">
            <w:pPr>
              <w:spacing w:after="360"/>
              <w:ind w:firstLine="0"/>
              <w:jc w:val="center"/>
              <w:rPr>
                <w:rFonts w:cstheme="minorHAnsi"/>
              </w:rPr>
            </w:pPr>
          </w:p>
        </w:tc>
      </w:tr>
      <w:tr w:rsidR="00586A50" w:rsidRPr="00BB5913" w:rsidTr="00E2553C">
        <w:tc>
          <w:tcPr>
            <w:tcW w:w="7621" w:type="dxa"/>
          </w:tcPr>
          <w:p w:rsidR="00586A50" w:rsidRPr="00AF10C6" w:rsidRDefault="00586A50" w:rsidP="00B40778">
            <w:pPr>
              <w:spacing w:after="360"/>
              <w:rPr>
                <w:rFonts w:cstheme="minorHAnsi"/>
              </w:rPr>
            </w:pPr>
            <w:r w:rsidRPr="00AF10C6">
              <w:rPr>
                <w:rFonts w:cstheme="minorHAnsi"/>
              </w:rPr>
              <w:t xml:space="preserve">Quadro nº </w:t>
            </w:r>
            <w:r>
              <w:rPr>
                <w:rFonts w:cstheme="minorHAnsi"/>
              </w:rPr>
              <w:t>5.1</w:t>
            </w:r>
            <w:r w:rsidR="00B40778">
              <w:rPr>
                <w:rFonts w:cstheme="minorHAnsi"/>
              </w:rPr>
              <w:t>5</w:t>
            </w:r>
            <w:r w:rsidRPr="00AF10C6">
              <w:rPr>
                <w:rFonts w:cstheme="minorHAnsi"/>
              </w:rPr>
              <w:t xml:space="preserve">: </w:t>
            </w:r>
            <w:r w:rsidR="00CA19A0" w:rsidRPr="00CA19A0">
              <w:t xml:space="preserve">Teste do </w:t>
            </w:r>
            <w:proofErr w:type="spellStart"/>
            <w:r w:rsidR="00CA19A0" w:rsidRPr="00CA19A0">
              <w:t>Qui-Quadrado</w:t>
            </w:r>
            <w:proofErr w:type="spellEnd"/>
            <w:r w:rsidR="00CA19A0" w:rsidRPr="00CA19A0">
              <w:t xml:space="preserve"> para as variáveis Residência e o que é </w:t>
            </w:r>
            <w:proofErr w:type="spellStart"/>
            <w:r w:rsidR="00CA19A0" w:rsidRPr="00CA19A0">
              <w:t>Empreendedorismo</w:t>
            </w:r>
            <w:proofErr w:type="spellEnd"/>
            <w:r w:rsidR="00CA19A0">
              <w:rPr>
                <w:rFonts w:cstheme="minorHAnsi"/>
              </w:rPr>
              <w:t xml:space="preserve"> ………………………………………………………………………………….</w:t>
            </w:r>
          </w:p>
        </w:tc>
        <w:tc>
          <w:tcPr>
            <w:tcW w:w="1023" w:type="dxa"/>
          </w:tcPr>
          <w:p w:rsidR="00854FDB" w:rsidRDefault="00854FDB" w:rsidP="00D86A7A">
            <w:pPr>
              <w:spacing w:after="360"/>
              <w:ind w:firstLine="0"/>
              <w:jc w:val="center"/>
              <w:rPr>
                <w:rFonts w:cstheme="minorHAnsi"/>
              </w:rPr>
            </w:pPr>
          </w:p>
          <w:p w:rsidR="00586A50" w:rsidRPr="009177DE" w:rsidRDefault="00790229" w:rsidP="00D86A7A">
            <w:pPr>
              <w:spacing w:after="360"/>
              <w:ind w:firstLine="0"/>
              <w:jc w:val="center"/>
              <w:rPr>
                <w:rFonts w:cstheme="minorHAnsi"/>
              </w:rPr>
            </w:pPr>
            <w:r>
              <w:rPr>
                <w:rFonts w:cstheme="minorHAnsi"/>
              </w:rPr>
              <w:t>76</w:t>
            </w:r>
          </w:p>
        </w:tc>
      </w:tr>
      <w:tr w:rsidR="00586A50" w:rsidRPr="00BB5913" w:rsidTr="00586A50">
        <w:trPr>
          <w:trHeight w:val="323"/>
        </w:trPr>
        <w:tc>
          <w:tcPr>
            <w:tcW w:w="7621" w:type="dxa"/>
          </w:tcPr>
          <w:p w:rsidR="00586A50" w:rsidRPr="00AF10C6" w:rsidRDefault="00586A50" w:rsidP="00D86A7A">
            <w:pPr>
              <w:spacing w:after="360"/>
              <w:rPr>
                <w:rFonts w:cstheme="minorHAnsi"/>
              </w:rPr>
            </w:pPr>
          </w:p>
        </w:tc>
        <w:tc>
          <w:tcPr>
            <w:tcW w:w="1023" w:type="dxa"/>
          </w:tcPr>
          <w:p w:rsidR="00586A50" w:rsidRPr="009177DE" w:rsidRDefault="00586A50" w:rsidP="00D86A7A">
            <w:pPr>
              <w:spacing w:after="360"/>
              <w:ind w:firstLine="0"/>
              <w:jc w:val="center"/>
              <w:rPr>
                <w:rFonts w:cstheme="minorHAnsi"/>
              </w:rPr>
            </w:pPr>
          </w:p>
        </w:tc>
      </w:tr>
      <w:tr w:rsidR="00586A50" w:rsidRPr="00BB5913" w:rsidTr="00E2553C">
        <w:tc>
          <w:tcPr>
            <w:tcW w:w="7621" w:type="dxa"/>
          </w:tcPr>
          <w:p w:rsidR="00586A50" w:rsidRPr="00AF10C6" w:rsidRDefault="00586A50" w:rsidP="00774C06">
            <w:pPr>
              <w:spacing w:after="360"/>
              <w:rPr>
                <w:rFonts w:cstheme="minorHAnsi"/>
              </w:rPr>
            </w:pPr>
            <w:r w:rsidRPr="00AF10C6">
              <w:rPr>
                <w:rFonts w:cstheme="minorHAnsi"/>
              </w:rPr>
              <w:t xml:space="preserve">Quadro nº </w:t>
            </w:r>
            <w:r>
              <w:rPr>
                <w:rFonts w:cstheme="minorHAnsi"/>
              </w:rPr>
              <w:t>5.1</w:t>
            </w:r>
            <w:r w:rsidR="00B40778">
              <w:rPr>
                <w:rFonts w:cstheme="minorHAnsi"/>
              </w:rPr>
              <w:t>6</w:t>
            </w:r>
            <w:r>
              <w:rPr>
                <w:rFonts w:cstheme="minorHAnsi"/>
              </w:rPr>
              <w:t xml:space="preserve">: </w:t>
            </w:r>
            <w:r w:rsidR="00CA19A0" w:rsidRPr="00CA19A0">
              <w:t xml:space="preserve">Teste do </w:t>
            </w:r>
            <w:proofErr w:type="spellStart"/>
            <w:r w:rsidR="00CA19A0" w:rsidRPr="00CA19A0">
              <w:t>Qui-Quadrado</w:t>
            </w:r>
            <w:proofErr w:type="spellEnd"/>
            <w:r w:rsidR="00CA19A0" w:rsidRPr="00CA19A0">
              <w:t xml:space="preserve"> para as variáveis Residência e o que é Responsabilidade Social</w:t>
            </w:r>
            <w:r w:rsidR="00CA19A0" w:rsidRPr="00CA19A0">
              <w:rPr>
                <w:rFonts w:cstheme="minorHAnsi"/>
              </w:rPr>
              <w:t xml:space="preserve"> </w:t>
            </w:r>
            <w:proofErr w:type="gramStart"/>
            <w:r w:rsidRPr="00CA19A0">
              <w:rPr>
                <w:rFonts w:cstheme="minorHAnsi"/>
              </w:rPr>
              <w:t>…….……………………………</w:t>
            </w:r>
            <w:r w:rsidR="00CA19A0">
              <w:rPr>
                <w:rFonts w:cstheme="minorHAnsi"/>
              </w:rPr>
              <w:t>……………………………………</w:t>
            </w:r>
            <w:r w:rsidR="00774C06">
              <w:rPr>
                <w:rFonts w:cstheme="minorHAnsi"/>
              </w:rPr>
              <w:t>....</w:t>
            </w:r>
            <w:proofErr w:type="gramEnd"/>
          </w:p>
        </w:tc>
        <w:tc>
          <w:tcPr>
            <w:tcW w:w="1023" w:type="dxa"/>
          </w:tcPr>
          <w:p w:rsidR="00854FDB" w:rsidRDefault="00854FDB" w:rsidP="00D86A7A">
            <w:pPr>
              <w:spacing w:after="360"/>
              <w:ind w:firstLine="0"/>
              <w:jc w:val="center"/>
              <w:rPr>
                <w:rFonts w:cstheme="minorHAnsi"/>
              </w:rPr>
            </w:pPr>
          </w:p>
          <w:p w:rsidR="00586A50" w:rsidRDefault="00790229" w:rsidP="00854FDB">
            <w:pPr>
              <w:spacing w:after="360"/>
              <w:ind w:firstLine="0"/>
              <w:jc w:val="center"/>
              <w:rPr>
                <w:rFonts w:cstheme="minorHAnsi"/>
              </w:rPr>
            </w:pPr>
            <w:r>
              <w:rPr>
                <w:rFonts w:cstheme="minorHAnsi"/>
              </w:rPr>
              <w:t>77</w:t>
            </w:r>
          </w:p>
          <w:p w:rsidR="00586A50" w:rsidRPr="009177DE" w:rsidRDefault="00586A50" w:rsidP="00D86A7A">
            <w:pPr>
              <w:spacing w:after="360"/>
              <w:ind w:firstLine="0"/>
              <w:jc w:val="center"/>
              <w:rPr>
                <w:rFonts w:cstheme="minorHAnsi"/>
              </w:rPr>
            </w:pPr>
          </w:p>
        </w:tc>
      </w:tr>
      <w:tr w:rsidR="00774C06" w:rsidRPr="009177DE" w:rsidTr="00D86A7A">
        <w:tc>
          <w:tcPr>
            <w:tcW w:w="7621" w:type="dxa"/>
          </w:tcPr>
          <w:p w:rsidR="00774C06" w:rsidRPr="00096B6F" w:rsidRDefault="00774C06" w:rsidP="00C55BF2">
            <w:pPr>
              <w:spacing w:after="360"/>
              <w:rPr>
                <w:rFonts w:cstheme="minorHAnsi"/>
                <w:color w:val="231F20"/>
              </w:rPr>
            </w:pPr>
            <w:r w:rsidRPr="00AF10C6">
              <w:rPr>
                <w:rFonts w:cstheme="minorHAnsi"/>
              </w:rPr>
              <w:t xml:space="preserve">Quadro nº </w:t>
            </w:r>
            <w:r>
              <w:rPr>
                <w:rFonts w:cstheme="minorHAnsi"/>
              </w:rPr>
              <w:t>5.1</w:t>
            </w:r>
            <w:r w:rsidR="00C55BF2">
              <w:rPr>
                <w:rFonts w:cstheme="minorHAnsi"/>
              </w:rPr>
              <w:t>7</w:t>
            </w:r>
            <w:r w:rsidRPr="00AF10C6">
              <w:rPr>
                <w:rFonts w:cstheme="minorHAnsi"/>
              </w:rPr>
              <w:t xml:space="preserve">: </w:t>
            </w:r>
            <w:r w:rsidR="00515000" w:rsidRPr="00515000">
              <w:t xml:space="preserve">Teste do </w:t>
            </w:r>
            <w:proofErr w:type="spellStart"/>
            <w:r w:rsidR="00515000" w:rsidRPr="00515000">
              <w:t>Qui-Quadrado</w:t>
            </w:r>
            <w:proofErr w:type="spellEnd"/>
            <w:r w:rsidR="00515000" w:rsidRPr="00515000">
              <w:t xml:space="preserve"> para as variáveis do que é Responsabilidade Social e Opção de </w:t>
            </w:r>
            <w:proofErr w:type="gramStart"/>
            <w:r w:rsidR="00515000" w:rsidRPr="00515000">
              <w:t>Compra</w:t>
            </w:r>
            <w:r w:rsidR="00515000">
              <w:rPr>
                <w:b/>
              </w:rPr>
              <w:t>.</w:t>
            </w:r>
            <w:proofErr w:type="gramEnd"/>
            <w:r>
              <w:rPr>
                <w:rFonts w:cstheme="minorHAnsi"/>
                <w:color w:val="231F20"/>
              </w:rPr>
              <w:t>…………………………………………….</w:t>
            </w:r>
          </w:p>
        </w:tc>
        <w:tc>
          <w:tcPr>
            <w:tcW w:w="1023" w:type="dxa"/>
          </w:tcPr>
          <w:p w:rsidR="00854FDB" w:rsidRDefault="00854FDB" w:rsidP="00D86A7A">
            <w:pPr>
              <w:spacing w:after="360"/>
              <w:ind w:firstLine="0"/>
              <w:jc w:val="center"/>
              <w:rPr>
                <w:rFonts w:cstheme="minorHAnsi"/>
              </w:rPr>
            </w:pPr>
          </w:p>
          <w:p w:rsidR="00774C06" w:rsidRPr="009177DE" w:rsidRDefault="00790229" w:rsidP="00D86A7A">
            <w:pPr>
              <w:spacing w:after="360"/>
              <w:ind w:firstLine="0"/>
              <w:jc w:val="center"/>
              <w:rPr>
                <w:rFonts w:cstheme="minorHAnsi"/>
              </w:rPr>
            </w:pPr>
            <w:r>
              <w:rPr>
                <w:rFonts w:cstheme="minorHAnsi"/>
              </w:rPr>
              <w:t>78</w:t>
            </w:r>
          </w:p>
        </w:tc>
      </w:tr>
      <w:tr w:rsidR="00774C06" w:rsidRPr="009177DE" w:rsidTr="00D86A7A">
        <w:tc>
          <w:tcPr>
            <w:tcW w:w="7621" w:type="dxa"/>
          </w:tcPr>
          <w:p w:rsidR="00774C06" w:rsidRPr="009177DE" w:rsidRDefault="00774C06" w:rsidP="00D86A7A">
            <w:pPr>
              <w:spacing w:after="360"/>
              <w:rPr>
                <w:rFonts w:cstheme="minorHAnsi"/>
              </w:rPr>
            </w:pPr>
          </w:p>
        </w:tc>
        <w:tc>
          <w:tcPr>
            <w:tcW w:w="1023" w:type="dxa"/>
          </w:tcPr>
          <w:p w:rsidR="00774C06" w:rsidRPr="009177DE" w:rsidRDefault="00774C06" w:rsidP="00854FDB">
            <w:pPr>
              <w:spacing w:after="360"/>
              <w:ind w:firstLine="0"/>
              <w:jc w:val="center"/>
              <w:rPr>
                <w:rFonts w:cstheme="minorHAnsi"/>
              </w:rPr>
            </w:pPr>
          </w:p>
        </w:tc>
      </w:tr>
      <w:tr w:rsidR="00774C06" w:rsidRPr="009177DE" w:rsidTr="00D86A7A">
        <w:tc>
          <w:tcPr>
            <w:tcW w:w="7621" w:type="dxa"/>
          </w:tcPr>
          <w:p w:rsidR="00774C06" w:rsidRPr="00AF10C6" w:rsidRDefault="00774C06" w:rsidP="00515000">
            <w:pPr>
              <w:spacing w:after="360"/>
              <w:rPr>
                <w:rFonts w:cstheme="minorHAnsi"/>
              </w:rPr>
            </w:pPr>
            <w:r w:rsidRPr="00AF10C6">
              <w:rPr>
                <w:rFonts w:cstheme="minorHAnsi"/>
              </w:rPr>
              <w:t xml:space="preserve">Quadro nº </w:t>
            </w:r>
            <w:r>
              <w:rPr>
                <w:rFonts w:cstheme="minorHAnsi"/>
              </w:rPr>
              <w:t>5.1</w:t>
            </w:r>
            <w:r w:rsidR="00C55BF2">
              <w:rPr>
                <w:rFonts w:cstheme="minorHAnsi"/>
              </w:rPr>
              <w:t>8</w:t>
            </w:r>
            <w:r w:rsidRPr="00AF10C6">
              <w:rPr>
                <w:rFonts w:cstheme="minorHAnsi"/>
              </w:rPr>
              <w:t xml:space="preserve">: </w:t>
            </w:r>
            <w:r w:rsidR="00515000">
              <w:rPr>
                <w:rFonts w:cstheme="minorHAnsi"/>
              </w:rPr>
              <w:t xml:space="preserve">Validação de proposições </w:t>
            </w:r>
            <w:proofErr w:type="gramStart"/>
            <w:r w:rsidR="00515000">
              <w:rPr>
                <w:rFonts w:cstheme="minorHAnsi"/>
              </w:rPr>
              <w:t>………………………………………..</w:t>
            </w:r>
            <w:proofErr w:type="gramEnd"/>
          </w:p>
        </w:tc>
        <w:tc>
          <w:tcPr>
            <w:tcW w:w="1023" w:type="dxa"/>
          </w:tcPr>
          <w:p w:rsidR="00774C06" w:rsidRPr="009177DE" w:rsidRDefault="00790229" w:rsidP="00D86A7A">
            <w:pPr>
              <w:spacing w:after="360"/>
              <w:ind w:firstLine="0"/>
              <w:jc w:val="center"/>
              <w:rPr>
                <w:rFonts w:cstheme="minorHAnsi"/>
              </w:rPr>
            </w:pPr>
            <w:r>
              <w:rPr>
                <w:rFonts w:cstheme="minorHAnsi"/>
              </w:rPr>
              <w:t>81</w:t>
            </w:r>
          </w:p>
        </w:tc>
      </w:tr>
      <w:tr w:rsidR="00774C06" w:rsidRPr="009177DE" w:rsidTr="00D86A7A">
        <w:tc>
          <w:tcPr>
            <w:tcW w:w="7621" w:type="dxa"/>
          </w:tcPr>
          <w:p w:rsidR="00774C06" w:rsidRPr="009177DE" w:rsidRDefault="00774C06" w:rsidP="00D86A7A">
            <w:pPr>
              <w:spacing w:after="360"/>
              <w:rPr>
                <w:rFonts w:cstheme="minorHAnsi"/>
              </w:rPr>
            </w:pPr>
          </w:p>
        </w:tc>
        <w:tc>
          <w:tcPr>
            <w:tcW w:w="1023" w:type="dxa"/>
          </w:tcPr>
          <w:p w:rsidR="00774C06" w:rsidRPr="009177DE" w:rsidRDefault="00774C06" w:rsidP="00D86A7A">
            <w:pPr>
              <w:spacing w:after="360"/>
              <w:ind w:firstLine="0"/>
              <w:jc w:val="center"/>
              <w:rPr>
                <w:rFonts w:cstheme="minorHAnsi"/>
              </w:rPr>
            </w:pPr>
          </w:p>
        </w:tc>
      </w:tr>
      <w:tr w:rsidR="00774C06" w:rsidRPr="009177DE" w:rsidTr="00D86A7A">
        <w:tc>
          <w:tcPr>
            <w:tcW w:w="7621" w:type="dxa"/>
          </w:tcPr>
          <w:p w:rsidR="00774C06" w:rsidRPr="00AF10C6" w:rsidRDefault="00774C06" w:rsidP="00C55BF2">
            <w:pPr>
              <w:spacing w:after="360"/>
              <w:rPr>
                <w:rFonts w:cstheme="minorHAnsi"/>
              </w:rPr>
            </w:pPr>
          </w:p>
        </w:tc>
        <w:tc>
          <w:tcPr>
            <w:tcW w:w="1023" w:type="dxa"/>
          </w:tcPr>
          <w:p w:rsidR="00774C06" w:rsidRPr="009177DE" w:rsidRDefault="00774C06" w:rsidP="00D86A7A">
            <w:pPr>
              <w:spacing w:after="360"/>
              <w:ind w:firstLine="0"/>
              <w:jc w:val="center"/>
              <w:rPr>
                <w:rFonts w:cstheme="minorHAnsi"/>
              </w:rPr>
            </w:pPr>
          </w:p>
        </w:tc>
      </w:tr>
      <w:tr w:rsidR="00774C06" w:rsidRPr="009177DE" w:rsidTr="00D86A7A">
        <w:trPr>
          <w:trHeight w:val="323"/>
        </w:trPr>
        <w:tc>
          <w:tcPr>
            <w:tcW w:w="7621" w:type="dxa"/>
          </w:tcPr>
          <w:p w:rsidR="00774C06" w:rsidRPr="00AF10C6" w:rsidRDefault="00774C06" w:rsidP="00D86A7A">
            <w:pPr>
              <w:spacing w:after="360"/>
              <w:rPr>
                <w:rFonts w:cstheme="minorHAnsi"/>
              </w:rPr>
            </w:pPr>
          </w:p>
        </w:tc>
        <w:tc>
          <w:tcPr>
            <w:tcW w:w="1023" w:type="dxa"/>
          </w:tcPr>
          <w:p w:rsidR="00774C06" w:rsidRPr="009177DE" w:rsidRDefault="00774C06" w:rsidP="00D86A7A">
            <w:pPr>
              <w:spacing w:after="360"/>
              <w:ind w:firstLine="0"/>
              <w:jc w:val="center"/>
              <w:rPr>
                <w:rFonts w:cstheme="minorHAnsi"/>
              </w:rPr>
            </w:pPr>
          </w:p>
        </w:tc>
      </w:tr>
      <w:tr w:rsidR="00774C06" w:rsidRPr="009177DE" w:rsidTr="00D86A7A">
        <w:tc>
          <w:tcPr>
            <w:tcW w:w="7621" w:type="dxa"/>
          </w:tcPr>
          <w:p w:rsidR="00774C06" w:rsidRPr="00AF10C6" w:rsidRDefault="00774C06" w:rsidP="00D86A7A">
            <w:pPr>
              <w:spacing w:after="360"/>
              <w:rPr>
                <w:rFonts w:cstheme="minorHAnsi"/>
              </w:rPr>
            </w:pPr>
          </w:p>
        </w:tc>
        <w:tc>
          <w:tcPr>
            <w:tcW w:w="1023" w:type="dxa"/>
          </w:tcPr>
          <w:p w:rsidR="00774C06" w:rsidRPr="009177DE" w:rsidRDefault="00774C06" w:rsidP="00D86A7A">
            <w:pPr>
              <w:spacing w:after="360"/>
              <w:ind w:firstLine="0"/>
              <w:jc w:val="center"/>
              <w:rPr>
                <w:rFonts w:cstheme="minorHAnsi"/>
              </w:rPr>
            </w:pPr>
          </w:p>
        </w:tc>
      </w:tr>
    </w:tbl>
    <w:p w:rsidR="00E5116D" w:rsidRPr="003837DC" w:rsidRDefault="00E5116D" w:rsidP="007F6EA0">
      <w:pPr>
        <w:pStyle w:val="PargrafodaLista"/>
        <w:numPr>
          <w:ilvl w:val="0"/>
          <w:numId w:val="1"/>
        </w:numPr>
        <w:rPr>
          <w:rFonts w:cstheme="minorHAnsi"/>
        </w:rPr>
        <w:sectPr w:rsidR="00E5116D" w:rsidRPr="003837DC" w:rsidSect="003837DC">
          <w:pgSz w:w="11906" w:h="16838"/>
          <w:pgMar w:top="1418" w:right="1701" w:bottom="1418" w:left="1701" w:header="708" w:footer="708" w:gutter="0"/>
          <w:cols w:space="708"/>
          <w:docGrid w:linePitch="360"/>
        </w:sectPr>
      </w:pPr>
    </w:p>
    <w:p w:rsidR="00E5116D" w:rsidRPr="00D76A7A" w:rsidRDefault="00E5116D" w:rsidP="007F6EA0">
      <w:pPr>
        <w:pStyle w:val="Ttulo1"/>
        <w:numPr>
          <w:ilvl w:val="0"/>
          <w:numId w:val="0"/>
        </w:numPr>
        <w:spacing w:before="360" w:after="360"/>
        <w:ind w:left="360" w:hanging="360"/>
        <w:rPr>
          <w:rFonts w:cstheme="minorHAnsi"/>
        </w:rPr>
      </w:pPr>
      <w:bookmarkStart w:id="4" w:name="_Toc322298011"/>
      <w:bookmarkStart w:id="5" w:name="_Toc347518501"/>
      <w:r w:rsidRPr="00D76A7A">
        <w:rPr>
          <w:rFonts w:cstheme="minorHAnsi"/>
        </w:rPr>
        <w:lastRenderedPageBreak/>
        <w:t>Índice de Tabelas</w:t>
      </w:r>
      <w:bookmarkEnd w:id="4"/>
      <w:bookmarkEnd w:id="5"/>
    </w:p>
    <w:p w:rsidR="00E5116D" w:rsidRPr="00D264B8" w:rsidRDefault="00E5116D" w:rsidP="00A35BE1">
      <w:pPr>
        <w:spacing w:before="360" w:after="360"/>
        <w:ind w:firstLine="0"/>
        <w:rPr>
          <w:rFonts w:cstheme="minorHAnsi"/>
        </w:rPr>
      </w:pPr>
    </w:p>
    <w:tbl>
      <w:tblPr>
        <w:tblW w:w="0" w:type="auto"/>
        <w:tblLook w:val="04A0"/>
      </w:tblPr>
      <w:tblGrid>
        <w:gridCol w:w="7621"/>
        <w:gridCol w:w="1023"/>
      </w:tblGrid>
      <w:tr w:rsidR="00D264B8" w:rsidRPr="00D264B8" w:rsidTr="00E2553C">
        <w:tc>
          <w:tcPr>
            <w:tcW w:w="7621" w:type="dxa"/>
          </w:tcPr>
          <w:p w:rsidR="00D264B8" w:rsidRPr="00D264B8" w:rsidRDefault="00D264B8" w:rsidP="00E2553C">
            <w:pPr>
              <w:spacing w:after="360"/>
              <w:rPr>
                <w:rFonts w:cstheme="minorHAnsi"/>
              </w:rPr>
            </w:pPr>
          </w:p>
        </w:tc>
        <w:tc>
          <w:tcPr>
            <w:tcW w:w="1023" w:type="dxa"/>
          </w:tcPr>
          <w:p w:rsidR="00D264B8" w:rsidRPr="00CA0E9A" w:rsidRDefault="00D264B8" w:rsidP="00E2553C">
            <w:pPr>
              <w:spacing w:after="360"/>
              <w:ind w:firstLine="0"/>
              <w:jc w:val="center"/>
              <w:rPr>
                <w:rFonts w:cstheme="minorHAnsi"/>
              </w:rPr>
            </w:pPr>
            <w:proofErr w:type="spellStart"/>
            <w:r w:rsidRPr="00CA0E9A">
              <w:rPr>
                <w:rFonts w:cstheme="minorHAnsi"/>
              </w:rPr>
              <w:t>Pág.</w:t>
            </w:r>
            <w:proofErr w:type="spellEnd"/>
          </w:p>
        </w:tc>
      </w:tr>
      <w:tr w:rsidR="00D264B8" w:rsidRPr="00D264B8" w:rsidTr="00E2553C">
        <w:tc>
          <w:tcPr>
            <w:tcW w:w="7621" w:type="dxa"/>
          </w:tcPr>
          <w:p w:rsidR="00D264B8" w:rsidRPr="00D264B8" w:rsidRDefault="00D264B8" w:rsidP="00CA0E9A">
            <w:pPr>
              <w:spacing w:after="360"/>
              <w:rPr>
                <w:rFonts w:cstheme="minorHAnsi"/>
              </w:rPr>
            </w:pPr>
            <w:r w:rsidRPr="00D264B8">
              <w:rPr>
                <w:rFonts w:cstheme="minorHAnsi"/>
              </w:rPr>
              <w:t xml:space="preserve">Tabela nº </w:t>
            </w:r>
            <w:r w:rsidR="00CA0E9A">
              <w:rPr>
                <w:rFonts w:cstheme="minorHAnsi"/>
              </w:rPr>
              <w:t>4.1</w:t>
            </w:r>
            <w:r w:rsidRPr="00D264B8">
              <w:rPr>
                <w:rFonts w:cstheme="minorHAnsi"/>
              </w:rPr>
              <w:t xml:space="preserve">: População residente em Portugal </w:t>
            </w:r>
            <w:proofErr w:type="gramStart"/>
            <w:r w:rsidRPr="00D264B8">
              <w:rPr>
                <w:rFonts w:cstheme="minorHAnsi"/>
              </w:rPr>
              <w:t>…….</w:t>
            </w:r>
            <w:proofErr w:type="gramEnd"/>
            <w:r w:rsidRPr="00D264B8">
              <w:rPr>
                <w:rFonts w:cstheme="minorHAnsi"/>
              </w:rPr>
              <w:t>………………………………………</w:t>
            </w:r>
          </w:p>
        </w:tc>
        <w:tc>
          <w:tcPr>
            <w:tcW w:w="1023" w:type="dxa"/>
          </w:tcPr>
          <w:p w:rsidR="00D264B8" w:rsidRPr="00CA0E9A" w:rsidRDefault="00CA0E9A" w:rsidP="00E2553C">
            <w:pPr>
              <w:spacing w:after="360"/>
              <w:ind w:firstLine="0"/>
              <w:jc w:val="center"/>
              <w:rPr>
                <w:rFonts w:cstheme="minorHAnsi"/>
              </w:rPr>
            </w:pPr>
            <w:r>
              <w:rPr>
                <w:rFonts w:cstheme="minorHAnsi"/>
              </w:rPr>
              <w:t>56</w:t>
            </w:r>
          </w:p>
        </w:tc>
      </w:tr>
    </w:tbl>
    <w:p w:rsidR="00E5116D" w:rsidRDefault="00E5116D"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rPr>
          <w:rFonts w:cstheme="minorHAnsi"/>
        </w:rPr>
      </w:pPr>
    </w:p>
    <w:p w:rsidR="004B07D6" w:rsidRDefault="004B07D6" w:rsidP="004B07D6">
      <w:pPr>
        <w:ind w:firstLine="0"/>
        <w:rPr>
          <w:rFonts w:cstheme="minorHAnsi"/>
        </w:rPr>
      </w:pPr>
    </w:p>
    <w:p w:rsidR="00A35BE1" w:rsidRDefault="00A35BE1" w:rsidP="004B07D6">
      <w:pPr>
        <w:ind w:firstLine="0"/>
        <w:rPr>
          <w:rFonts w:cstheme="minorHAnsi"/>
        </w:rPr>
      </w:pPr>
    </w:p>
    <w:p w:rsidR="00CA0E9A" w:rsidRDefault="00CA0E9A" w:rsidP="004B07D6">
      <w:pPr>
        <w:ind w:firstLine="0"/>
        <w:rPr>
          <w:rFonts w:cstheme="minorHAnsi"/>
        </w:rPr>
      </w:pPr>
    </w:p>
    <w:p w:rsidR="004B07D6" w:rsidRPr="00D76A7A" w:rsidRDefault="004B07D6" w:rsidP="004B07D6">
      <w:pPr>
        <w:pStyle w:val="Ttulo1"/>
        <w:numPr>
          <w:ilvl w:val="0"/>
          <w:numId w:val="0"/>
        </w:numPr>
        <w:spacing w:before="360" w:after="360"/>
        <w:rPr>
          <w:rFonts w:cstheme="minorHAnsi"/>
        </w:rPr>
      </w:pPr>
      <w:bookmarkStart w:id="6" w:name="_Toc347518502"/>
      <w:r w:rsidRPr="00D76A7A">
        <w:rPr>
          <w:rFonts w:cstheme="minorHAnsi"/>
        </w:rPr>
        <w:lastRenderedPageBreak/>
        <w:t>Índice de Gráficos</w:t>
      </w:r>
      <w:bookmarkEnd w:id="6"/>
    </w:p>
    <w:p w:rsidR="00A35BE1" w:rsidRPr="00A35BE1" w:rsidRDefault="00A35BE1" w:rsidP="00A35BE1"/>
    <w:tbl>
      <w:tblPr>
        <w:tblW w:w="0" w:type="auto"/>
        <w:tblLook w:val="04A0"/>
      </w:tblPr>
      <w:tblGrid>
        <w:gridCol w:w="7621"/>
        <w:gridCol w:w="1023"/>
      </w:tblGrid>
      <w:tr w:rsidR="004B07D6" w:rsidRPr="00D264B8" w:rsidTr="00E2553C">
        <w:tc>
          <w:tcPr>
            <w:tcW w:w="7621" w:type="dxa"/>
          </w:tcPr>
          <w:p w:rsidR="004B07D6" w:rsidRPr="00D264B8" w:rsidRDefault="004B07D6" w:rsidP="00E2553C">
            <w:pPr>
              <w:spacing w:after="360"/>
              <w:rPr>
                <w:rFonts w:cstheme="minorHAnsi"/>
              </w:rPr>
            </w:pPr>
          </w:p>
        </w:tc>
        <w:tc>
          <w:tcPr>
            <w:tcW w:w="1023" w:type="dxa"/>
          </w:tcPr>
          <w:p w:rsidR="004B07D6" w:rsidRPr="00E203F1" w:rsidRDefault="004B07D6" w:rsidP="00E2553C">
            <w:pPr>
              <w:spacing w:after="360"/>
              <w:ind w:firstLine="0"/>
              <w:jc w:val="center"/>
              <w:rPr>
                <w:rFonts w:cstheme="minorHAnsi"/>
              </w:rPr>
            </w:pPr>
            <w:proofErr w:type="spellStart"/>
            <w:r w:rsidRPr="00E203F1">
              <w:rPr>
                <w:rFonts w:cstheme="minorHAnsi"/>
              </w:rPr>
              <w:t>Pág.</w:t>
            </w:r>
            <w:proofErr w:type="spellEnd"/>
          </w:p>
        </w:tc>
      </w:tr>
      <w:tr w:rsidR="004B07D6" w:rsidRPr="00D264B8" w:rsidTr="00E2553C">
        <w:tc>
          <w:tcPr>
            <w:tcW w:w="7621" w:type="dxa"/>
          </w:tcPr>
          <w:p w:rsidR="004B07D6" w:rsidRPr="00D264B8" w:rsidRDefault="004B07D6" w:rsidP="003A6E82">
            <w:pPr>
              <w:spacing w:after="360"/>
              <w:rPr>
                <w:rFonts w:cstheme="minorHAnsi"/>
              </w:rPr>
            </w:pPr>
            <w:r>
              <w:rPr>
                <w:rFonts w:cstheme="minorHAnsi"/>
              </w:rPr>
              <w:t>Gráfico</w:t>
            </w:r>
            <w:r w:rsidRPr="00D264B8">
              <w:rPr>
                <w:rFonts w:cstheme="minorHAnsi"/>
              </w:rPr>
              <w:t xml:space="preserve"> nº </w:t>
            </w:r>
            <w:r w:rsidR="00E203F1">
              <w:rPr>
                <w:rFonts w:cstheme="minorHAnsi"/>
              </w:rPr>
              <w:t>4.</w:t>
            </w:r>
            <w:r w:rsidRPr="00D264B8">
              <w:rPr>
                <w:rFonts w:cstheme="minorHAnsi"/>
              </w:rPr>
              <w:t xml:space="preserve">1: </w:t>
            </w:r>
            <w:r w:rsidR="003A6E82">
              <w:rPr>
                <w:rFonts w:cstheme="minorHAnsi"/>
              </w:rPr>
              <w:t xml:space="preserve">População residente no Alentejo </w:t>
            </w:r>
            <w:proofErr w:type="gramStart"/>
            <w:r w:rsidR="003A6E82">
              <w:rPr>
                <w:rFonts w:cstheme="minorHAnsi"/>
              </w:rPr>
              <w:t>…</w:t>
            </w:r>
            <w:r w:rsidRPr="00D264B8">
              <w:rPr>
                <w:rFonts w:cstheme="minorHAnsi"/>
              </w:rPr>
              <w:t>….</w:t>
            </w:r>
            <w:proofErr w:type="gramEnd"/>
            <w:r w:rsidRPr="00D264B8">
              <w:rPr>
                <w:rFonts w:cstheme="minorHAnsi"/>
              </w:rPr>
              <w:t>………………………………………</w:t>
            </w:r>
          </w:p>
        </w:tc>
        <w:tc>
          <w:tcPr>
            <w:tcW w:w="1023" w:type="dxa"/>
          </w:tcPr>
          <w:p w:rsidR="004B07D6" w:rsidRPr="00E203F1" w:rsidRDefault="00E203F1" w:rsidP="00E2553C">
            <w:pPr>
              <w:spacing w:after="360"/>
              <w:ind w:firstLine="0"/>
              <w:jc w:val="center"/>
              <w:rPr>
                <w:rFonts w:cstheme="minorHAnsi"/>
              </w:rPr>
            </w:pPr>
            <w:r>
              <w:rPr>
                <w:rFonts w:cstheme="minorHAnsi"/>
              </w:rPr>
              <w:t>55</w:t>
            </w:r>
          </w:p>
        </w:tc>
      </w:tr>
      <w:tr w:rsidR="004B07D6" w:rsidRPr="00D264B8" w:rsidTr="00E2553C">
        <w:tc>
          <w:tcPr>
            <w:tcW w:w="7621" w:type="dxa"/>
          </w:tcPr>
          <w:p w:rsidR="004B07D6" w:rsidRPr="00D264B8" w:rsidRDefault="004B07D6" w:rsidP="00E2553C">
            <w:pPr>
              <w:spacing w:after="360"/>
              <w:rPr>
                <w:rFonts w:cstheme="minorHAnsi"/>
              </w:rPr>
            </w:pPr>
          </w:p>
        </w:tc>
        <w:tc>
          <w:tcPr>
            <w:tcW w:w="1023" w:type="dxa"/>
          </w:tcPr>
          <w:p w:rsidR="004B07D6" w:rsidRPr="00E203F1" w:rsidRDefault="004B07D6" w:rsidP="00E2553C">
            <w:pPr>
              <w:spacing w:after="360"/>
              <w:ind w:firstLine="0"/>
              <w:jc w:val="center"/>
              <w:rPr>
                <w:rFonts w:cstheme="minorHAnsi"/>
              </w:rPr>
            </w:pPr>
          </w:p>
        </w:tc>
      </w:tr>
      <w:tr w:rsidR="004B07D6" w:rsidRPr="00D264B8" w:rsidTr="00E2553C">
        <w:tc>
          <w:tcPr>
            <w:tcW w:w="7621" w:type="dxa"/>
          </w:tcPr>
          <w:p w:rsidR="004B07D6" w:rsidRPr="00D264B8" w:rsidRDefault="004B07D6" w:rsidP="003A6E82">
            <w:pPr>
              <w:spacing w:after="360"/>
              <w:rPr>
                <w:rFonts w:cstheme="minorHAnsi"/>
              </w:rPr>
            </w:pPr>
            <w:r>
              <w:rPr>
                <w:rFonts w:cstheme="minorHAnsi"/>
              </w:rPr>
              <w:t>Gráfico</w:t>
            </w:r>
            <w:r w:rsidRPr="00D264B8">
              <w:rPr>
                <w:rFonts w:cstheme="minorHAnsi"/>
              </w:rPr>
              <w:t xml:space="preserve"> nº </w:t>
            </w:r>
            <w:r w:rsidR="00E203F1">
              <w:rPr>
                <w:rFonts w:cstheme="minorHAnsi"/>
              </w:rPr>
              <w:t>4.</w:t>
            </w:r>
            <w:r>
              <w:rPr>
                <w:rFonts w:cstheme="minorHAnsi"/>
              </w:rPr>
              <w:t>2</w:t>
            </w:r>
            <w:r w:rsidRPr="00D264B8">
              <w:rPr>
                <w:rFonts w:cstheme="minorHAnsi"/>
              </w:rPr>
              <w:t>: Populaç</w:t>
            </w:r>
            <w:r w:rsidR="003A6E82">
              <w:rPr>
                <w:rFonts w:cstheme="minorHAnsi"/>
              </w:rPr>
              <w:t xml:space="preserve">ão residente em Campo </w:t>
            </w:r>
            <w:proofErr w:type="gramStart"/>
            <w:r w:rsidR="003A6E82">
              <w:rPr>
                <w:rFonts w:cstheme="minorHAnsi"/>
              </w:rPr>
              <w:t>Maior</w:t>
            </w:r>
            <w:r w:rsidR="00E203F1">
              <w:rPr>
                <w:rFonts w:cstheme="minorHAnsi"/>
              </w:rPr>
              <w:t>.</w:t>
            </w:r>
            <w:proofErr w:type="gramEnd"/>
            <w:r w:rsidR="00E203F1">
              <w:rPr>
                <w:rFonts w:cstheme="minorHAnsi"/>
              </w:rPr>
              <w:t>………………………………….</w:t>
            </w:r>
          </w:p>
        </w:tc>
        <w:tc>
          <w:tcPr>
            <w:tcW w:w="1023" w:type="dxa"/>
          </w:tcPr>
          <w:p w:rsidR="004B07D6" w:rsidRPr="00E203F1" w:rsidRDefault="00E203F1" w:rsidP="00E2553C">
            <w:pPr>
              <w:spacing w:after="360"/>
              <w:ind w:firstLine="0"/>
              <w:jc w:val="center"/>
              <w:rPr>
                <w:rFonts w:cstheme="minorHAnsi"/>
              </w:rPr>
            </w:pPr>
            <w:r>
              <w:rPr>
                <w:rFonts w:cstheme="minorHAnsi"/>
              </w:rPr>
              <w:t>56</w:t>
            </w:r>
          </w:p>
        </w:tc>
      </w:tr>
      <w:tr w:rsidR="004B07D6" w:rsidRPr="00D264B8" w:rsidTr="004B07D6">
        <w:tc>
          <w:tcPr>
            <w:tcW w:w="7621" w:type="dxa"/>
          </w:tcPr>
          <w:p w:rsidR="004B07D6" w:rsidRPr="00D264B8" w:rsidRDefault="004B07D6" w:rsidP="00E2553C">
            <w:pPr>
              <w:spacing w:after="360"/>
              <w:rPr>
                <w:rFonts w:cstheme="minorHAnsi"/>
              </w:rPr>
            </w:pPr>
          </w:p>
        </w:tc>
        <w:tc>
          <w:tcPr>
            <w:tcW w:w="1023" w:type="dxa"/>
          </w:tcPr>
          <w:p w:rsidR="004B07D6" w:rsidRPr="00E203F1" w:rsidRDefault="004B07D6" w:rsidP="00E2553C">
            <w:pPr>
              <w:spacing w:after="360"/>
              <w:ind w:firstLine="0"/>
              <w:jc w:val="center"/>
              <w:rPr>
                <w:rFonts w:cstheme="minorHAnsi"/>
              </w:rPr>
            </w:pPr>
          </w:p>
        </w:tc>
      </w:tr>
      <w:tr w:rsidR="004B07D6" w:rsidRPr="00D264B8" w:rsidTr="004B07D6">
        <w:tc>
          <w:tcPr>
            <w:tcW w:w="7621" w:type="dxa"/>
          </w:tcPr>
          <w:p w:rsidR="004B07D6" w:rsidRPr="00D264B8" w:rsidRDefault="004B07D6" w:rsidP="003A6E82">
            <w:pPr>
              <w:spacing w:after="360"/>
              <w:rPr>
                <w:rFonts w:cstheme="minorHAnsi"/>
              </w:rPr>
            </w:pPr>
            <w:r>
              <w:rPr>
                <w:rFonts w:cstheme="minorHAnsi"/>
              </w:rPr>
              <w:t>Gráfico</w:t>
            </w:r>
            <w:r w:rsidRPr="00D264B8">
              <w:rPr>
                <w:rFonts w:cstheme="minorHAnsi"/>
              </w:rPr>
              <w:t xml:space="preserve"> nº </w:t>
            </w:r>
            <w:r w:rsidR="00E203F1">
              <w:rPr>
                <w:rFonts w:cstheme="minorHAnsi"/>
              </w:rPr>
              <w:t>4.</w:t>
            </w:r>
            <w:r>
              <w:rPr>
                <w:rFonts w:cstheme="minorHAnsi"/>
              </w:rPr>
              <w:t>3</w:t>
            </w:r>
            <w:r w:rsidRPr="00D264B8">
              <w:rPr>
                <w:rFonts w:cstheme="minorHAnsi"/>
              </w:rPr>
              <w:t xml:space="preserve">: </w:t>
            </w:r>
            <w:r w:rsidR="003A6E82">
              <w:rPr>
                <w:rFonts w:cstheme="minorHAnsi"/>
              </w:rPr>
              <w:t xml:space="preserve">Distribuição da população nacional segundo a idade </w:t>
            </w:r>
            <w:r w:rsidR="00E203F1">
              <w:rPr>
                <w:rFonts w:cstheme="minorHAnsi"/>
              </w:rPr>
              <w:t>………………</w:t>
            </w:r>
          </w:p>
        </w:tc>
        <w:tc>
          <w:tcPr>
            <w:tcW w:w="1023" w:type="dxa"/>
          </w:tcPr>
          <w:p w:rsidR="004B07D6" w:rsidRPr="00E203F1" w:rsidRDefault="00E203F1" w:rsidP="00E2553C">
            <w:pPr>
              <w:spacing w:after="360"/>
              <w:ind w:firstLine="0"/>
              <w:jc w:val="center"/>
              <w:rPr>
                <w:rFonts w:cstheme="minorHAnsi"/>
              </w:rPr>
            </w:pPr>
            <w:r>
              <w:rPr>
                <w:rFonts w:cstheme="minorHAnsi"/>
              </w:rPr>
              <w:t>57</w:t>
            </w:r>
          </w:p>
        </w:tc>
      </w:tr>
      <w:tr w:rsidR="004B07D6" w:rsidRPr="00D264B8" w:rsidTr="004B07D6">
        <w:tc>
          <w:tcPr>
            <w:tcW w:w="7621" w:type="dxa"/>
          </w:tcPr>
          <w:p w:rsidR="004B07D6" w:rsidRPr="00D264B8" w:rsidRDefault="004B07D6" w:rsidP="00E2553C">
            <w:pPr>
              <w:spacing w:after="360"/>
              <w:rPr>
                <w:rFonts w:cstheme="minorHAnsi"/>
              </w:rPr>
            </w:pPr>
          </w:p>
        </w:tc>
        <w:tc>
          <w:tcPr>
            <w:tcW w:w="1023" w:type="dxa"/>
          </w:tcPr>
          <w:p w:rsidR="004B07D6" w:rsidRPr="00E203F1" w:rsidRDefault="004B07D6" w:rsidP="00E2553C">
            <w:pPr>
              <w:spacing w:after="360"/>
              <w:ind w:firstLine="0"/>
              <w:jc w:val="center"/>
              <w:rPr>
                <w:rFonts w:cstheme="minorHAnsi"/>
              </w:rPr>
            </w:pPr>
          </w:p>
        </w:tc>
      </w:tr>
      <w:tr w:rsidR="004B07D6" w:rsidRPr="00D264B8" w:rsidTr="004B07D6">
        <w:tc>
          <w:tcPr>
            <w:tcW w:w="7621" w:type="dxa"/>
          </w:tcPr>
          <w:p w:rsidR="004B07D6" w:rsidRPr="00D264B8" w:rsidRDefault="004B07D6" w:rsidP="003A6E82">
            <w:pPr>
              <w:spacing w:after="360"/>
              <w:rPr>
                <w:rFonts w:cstheme="minorHAnsi"/>
              </w:rPr>
            </w:pPr>
            <w:r>
              <w:rPr>
                <w:rFonts w:cstheme="minorHAnsi"/>
              </w:rPr>
              <w:t>Gráfico</w:t>
            </w:r>
            <w:r w:rsidRPr="00D264B8">
              <w:rPr>
                <w:rFonts w:cstheme="minorHAnsi"/>
              </w:rPr>
              <w:t xml:space="preserve"> nº </w:t>
            </w:r>
            <w:r>
              <w:rPr>
                <w:rFonts w:cstheme="minorHAnsi"/>
              </w:rPr>
              <w:t>4</w:t>
            </w:r>
            <w:r w:rsidR="00E203F1">
              <w:rPr>
                <w:rFonts w:cstheme="minorHAnsi"/>
              </w:rPr>
              <w:t>.4</w:t>
            </w:r>
            <w:r w:rsidRPr="00F931F6">
              <w:rPr>
                <w:rFonts w:cstheme="minorHAnsi"/>
              </w:rPr>
              <w:t xml:space="preserve">: </w:t>
            </w:r>
            <w:r w:rsidR="00F931F6" w:rsidRPr="00F931F6">
              <w:rPr>
                <w:rFonts w:cstheme="minorHAnsi"/>
              </w:rPr>
              <w:t>Distribuição da população do Alentejo segundo a idade</w:t>
            </w:r>
            <w:r w:rsidR="00F931F6" w:rsidRPr="00D264B8">
              <w:rPr>
                <w:rFonts w:cstheme="minorHAnsi"/>
              </w:rPr>
              <w:t xml:space="preserve"> </w:t>
            </w:r>
            <w:proofErr w:type="gramStart"/>
            <w:r w:rsidRPr="00D264B8">
              <w:rPr>
                <w:rFonts w:cstheme="minorHAnsi"/>
              </w:rPr>
              <w:t>…….…</w:t>
            </w:r>
            <w:proofErr w:type="gramEnd"/>
          </w:p>
        </w:tc>
        <w:tc>
          <w:tcPr>
            <w:tcW w:w="1023" w:type="dxa"/>
          </w:tcPr>
          <w:p w:rsidR="004B07D6" w:rsidRPr="00E203F1" w:rsidRDefault="00E203F1" w:rsidP="00E2553C">
            <w:pPr>
              <w:spacing w:after="360"/>
              <w:ind w:firstLine="0"/>
              <w:jc w:val="center"/>
              <w:rPr>
                <w:rFonts w:cstheme="minorHAnsi"/>
              </w:rPr>
            </w:pPr>
            <w:r>
              <w:rPr>
                <w:rFonts w:cstheme="minorHAnsi"/>
              </w:rPr>
              <w:t>57</w:t>
            </w:r>
          </w:p>
        </w:tc>
      </w:tr>
      <w:tr w:rsidR="004B07D6" w:rsidRPr="00D264B8" w:rsidTr="004B07D6">
        <w:tc>
          <w:tcPr>
            <w:tcW w:w="7621" w:type="dxa"/>
          </w:tcPr>
          <w:p w:rsidR="004B07D6" w:rsidRPr="00D264B8" w:rsidRDefault="004B07D6" w:rsidP="00E2553C">
            <w:pPr>
              <w:spacing w:after="360"/>
              <w:rPr>
                <w:rFonts w:cstheme="minorHAnsi"/>
              </w:rPr>
            </w:pPr>
          </w:p>
        </w:tc>
        <w:tc>
          <w:tcPr>
            <w:tcW w:w="1023" w:type="dxa"/>
          </w:tcPr>
          <w:p w:rsidR="004B07D6" w:rsidRPr="00E203F1" w:rsidRDefault="004B07D6" w:rsidP="00E2553C">
            <w:pPr>
              <w:spacing w:after="360"/>
              <w:ind w:firstLine="0"/>
              <w:jc w:val="center"/>
              <w:rPr>
                <w:rFonts w:cstheme="minorHAnsi"/>
              </w:rPr>
            </w:pPr>
          </w:p>
        </w:tc>
      </w:tr>
      <w:tr w:rsidR="004B07D6" w:rsidRPr="00D264B8" w:rsidTr="004B07D6">
        <w:tc>
          <w:tcPr>
            <w:tcW w:w="7621" w:type="dxa"/>
          </w:tcPr>
          <w:p w:rsidR="004B07D6" w:rsidRPr="00D264B8" w:rsidRDefault="004B07D6" w:rsidP="00F931F6">
            <w:pPr>
              <w:spacing w:after="360"/>
              <w:rPr>
                <w:rFonts w:cstheme="minorHAnsi"/>
              </w:rPr>
            </w:pPr>
            <w:r>
              <w:rPr>
                <w:rFonts w:cstheme="minorHAnsi"/>
              </w:rPr>
              <w:t>Gráfico</w:t>
            </w:r>
            <w:r w:rsidRPr="00D264B8">
              <w:rPr>
                <w:rFonts w:cstheme="minorHAnsi"/>
              </w:rPr>
              <w:t xml:space="preserve"> nº </w:t>
            </w:r>
            <w:r w:rsidR="00E203F1">
              <w:rPr>
                <w:rFonts w:cstheme="minorHAnsi"/>
              </w:rPr>
              <w:t>4.</w:t>
            </w:r>
            <w:r>
              <w:rPr>
                <w:rFonts w:cstheme="minorHAnsi"/>
              </w:rPr>
              <w:t>5</w:t>
            </w:r>
            <w:r w:rsidRPr="00D264B8">
              <w:rPr>
                <w:rFonts w:cstheme="minorHAnsi"/>
              </w:rPr>
              <w:t xml:space="preserve">: </w:t>
            </w:r>
            <w:r w:rsidR="00F931F6" w:rsidRPr="00F931F6">
              <w:rPr>
                <w:rFonts w:cstheme="minorHAnsi"/>
              </w:rPr>
              <w:t>Distribuição da população d</w:t>
            </w:r>
            <w:r w:rsidR="00F931F6">
              <w:rPr>
                <w:rFonts w:cstheme="minorHAnsi"/>
              </w:rPr>
              <w:t>e Campo Maior</w:t>
            </w:r>
            <w:r w:rsidR="00F931F6" w:rsidRPr="00F931F6">
              <w:rPr>
                <w:rFonts w:cstheme="minorHAnsi"/>
              </w:rPr>
              <w:t xml:space="preserve"> segundo a idade</w:t>
            </w:r>
            <w:r w:rsidR="00F931F6" w:rsidRPr="00D264B8">
              <w:rPr>
                <w:rFonts w:cstheme="minorHAnsi"/>
              </w:rPr>
              <w:t xml:space="preserve"> </w:t>
            </w:r>
            <w:r w:rsidRPr="00D264B8">
              <w:rPr>
                <w:rFonts w:cstheme="minorHAnsi"/>
              </w:rPr>
              <w:t>…</w:t>
            </w:r>
          </w:p>
        </w:tc>
        <w:tc>
          <w:tcPr>
            <w:tcW w:w="1023" w:type="dxa"/>
          </w:tcPr>
          <w:p w:rsidR="004B07D6" w:rsidRPr="00E203F1" w:rsidRDefault="00E203F1" w:rsidP="00E2553C">
            <w:pPr>
              <w:spacing w:after="360"/>
              <w:ind w:firstLine="0"/>
              <w:jc w:val="center"/>
              <w:rPr>
                <w:rFonts w:cstheme="minorHAnsi"/>
              </w:rPr>
            </w:pPr>
            <w:r>
              <w:rPr>
                <w:rFonts w:cstheme="minorHAnsi"/>
              </w:rPr>
              <w:t>58</w:t>
            </w:r>
          </w:p>
        </w:tc>
      </w:tr>
      <w:tr w:rsidR="004B07D6" w:rsidRPr="00D264B8" w:rsidTr="004B07D6">
        <w:tc>
          <w:tcPr>
            <w:tcW w:w="7621" w:type="dxa"/>
          </w:tcPr>
          <w:p w:rsidR="004B07D6" w:rsidRPr="00D264B8" w:rsidRDefault="004B07D6" w:rsidP="00E2553C">
            <w:pPr>
              <w:spacing w:after="360"/>
              <w:rPr>
                <w:rFonts w:cstheme="minorHAnsi"/>
              </w:rPr>
            </w:pPr>
          </w:p>
        </w:tc>
        <w:tc>
          <w:tcPr>
            <w:tcW w:w="1023" w:type="dxa"/>
          </w:tcPr>
          <w:p w:rsidR="004B07D6" w:rsidRPr="00E203F1" w:rsidRDefault="004B07D6" w:rsidP="00E2553C">
            <w:pPr>
              <w:spacing w:after="360"/>
              <w:ind w:firstLine="0"/>
              <w:jc w:val="center"/>
              <w:rPr>
                <w:rFonts w:cstheme="minorHAnsi"/>
              </w:rPr>
            </w:pPr>
          </w:p>
        </w:tc>
      </w:tr>
      <w:tr w:rsidR="004B07D6" w:rsidRPr="00D264B8" w:rsidTr="00C01169">
        <w:trPr>
          <w:trHeight w:val="640"/>
        </w:trPr>
        <w:tc>
          <w:tcPr>
            <w:tcW w:w="7621" w:type="dxa"/>
          </w:tcPr>
          <w:p w:rsidR="004B07D6" w:rsidRPr="00D264B8" w:rsidRDefault="004B07D6" w:rsidP="00E2553C">
            <w:pPr>
              <w:spacing w:after="360"/>
              <w:rPr>
                <w:rFonts w:cstheme="minorHAnsi"/>
              </w:rPr>
            </w:pPr>
            <w:r>
              <w:rPr>
                <w:rFonts w:cstheme="minorHAnsi"/>
              </w:rPr>
              <w:t>Gráfico</w:t>
            </w:r>
            <w:r w:rsidRPr="00D264B8">
              <w:rPr>
                <w:rFonts w:cstheme="minorHAnsi"/>
              </w:rPr>
              <w:t xml:space="preserve"> nº </w:t>
            </w:r>
            <w:r w:rsidR="00E203F1">
              <w:rPr>
                <w:rFonts w:cstheme="minorHAnsi"/>
              </w:rPr>
              <w:t>4.</w:t>
            </w:r>
            <w:r>
              <w:rPr>
                <w:rFonts w:cstheme="minorHAnsi"/>
              </w:rPr>
              <w:t>6</w:t>
            </w:r>
            <w:r w:rsidRPr="00D264B8">
              <w:rPr>
                <w:rFonts w:cstheme="minorHAnsi"/>
              </w:rPr>
              <w:t xml:space="preserve">: </w:t>
            </w:r>
            <w:r w:rsidR="003A6E82" w:rsidRPr="003A6E82">
              <w:rPr>
                <w:rFonts w:cstheme="minorHAnsi"/>
              </w:rPr>
              <w:t>Distribuição da população nacional,</w:t>
            </w:r>
            <w:r w:rsidR="003A6E82">
              <w:rPr>
                <w:rFonts w:cstheme="minorHAnsi"/>
              </w:rPr>
              <w:t xml:space="preserve"> de</w:t>
            </w:r>
            <w:r w:rsidR="003A6E82" w:rsidRPr="003A6E82">
              <w:rPr>
                <w:rFonts w:cstheme="minorHAnsi"/>
              </w:rPr>
              <w:t xml:space="preserve"> Campo Maior e do Alentejo segundo actividade económica</w:t>
            </w:r>
            <w:r w:rsidR="003A6E82" w:rsidRPr="00D264B8">
              <w:rPr>
                <w:rFonts w:cstheme="minorHAnsi"/>
              </w:rPr>
              <w:t xml:space="preserve"> </w:t>
            </w:r>
            <w:proofErr w:type="gramStart"/>
            <w:r w:rsidRPr="00D264B8">
              <w:rPr>
                <w:rFonts w:cstheme="minorHAnsi"/>
              </w:rPr>
              <w:t>…….</w:t>
            </w:r>
            <w:proofErr w:type="gramEnd"/>
            <w:r w:rsidRPr="00D264B8">
              <w:rPr>
                <w:rFonts w:cstheme="minorHAnsi"/>
              </w:rPr>
              <w:t>………………………………………</w:t>
            </w:r>
            <w:r w:rsidR="003A6E82">
              <w:rPr>
                <w:rFonts w:cstheme="minorHAnsi"/>
              </w:rPr>
              <w:t>……………….</w:t>
            </w:r>
          </w:p>
        </w:tc>
        <w:tc>
          <w:tcPr>
            <w:tcW w:w="1023" w:type="dxa"/>
          </w:tcPr>
          <w:p w:rsidR="004760DB" w:rsidRDefault="004760DB" w:rsidP="00E2553C">
            <w:pPr>
              <w:spacing w:after="360"/>
              <w:ind w:firstLine="0"/>
              <w:jc w:val="center"/>
              <w:rPr>
                <w:rFonts w:cstheme="minorHAnsi"/>
              </w:rPr>
            </w:pPr>
          </w:p>
          <w:p w:rsidR="004B07D6" w:rsidRPr="00E203F1" w:rsidRDefault="00E203F1" w:rsidP="00E2553C">
            <w:pPr>
              <w:spacing w:after="360"/>
              <w:ind w:firstLine="0"/>
              <w:jc w:val="center"/>
              <w:rPr>
                <w:rFonts w:cstheme="minorHAnsi"/>
              </w:rPr>
            </w:pPr>
            <w:r>
              <w:rPr>
                <w:rFonts w:cstheme="minorHAnsi"/>
              </w:rPr>
              <w:t>58</w:t>
            </w:r>
          </w:p>
        </w:tc>
      </w:tr>
      <w:tr w:rsidR="004B07D6" w:rsidRPr="00D264B8" w:rsidTr="00C01169">
        <w:trPr>
          <w:trHeight w:val="714"/>
        </w:trPr>
        <w:tc>
          <w:tcPr>
            <w:tcW w:w="7621" w:type="dxa"/>
          </w:tcPr>
          <w:p w:rsidR="004B07D6" w:rsidRPr="002B1477" w:rsidRDefault="004B07D6" w:rsidP="002B1477">
            <w:pPr>
              <w:spacing w:before="360" w:after="360"/>
              <w:ind w:firstLine="426"/>
              <w:contextualSpacing w:val="0"/>
              <w:rPr>
                <w:rFonts w:cstheme="minorHAnsi"/>
                <w:b/>
              </w:rPr>
            </w:pPr>
            <w:r>
              <w:rPr>
                <w:rFonts w:cstheme="minorHAnsi"/>
              </w:rPr>
              <w:t>Gráfico</w:t>
            </w:r>
            <w:r w:rsidRPr="00D264B8">
              <w:rPr>
                <w:rFonts w:cstheme="minorHAnsi"/>
              </w:rPr>
              <w:t xml:space="preserve"> nº </w:t>
            </w:r>
            <w:r w:rsidR="00E203F1">
              <w:rPr>
                <w:rFonts w:cstheme="minorHAnsi"/>
              </w:rPr>
              <w:t>4.</w:t>
            </w:r>
            <w:r w:rsidR="00133F2A">
              <w:rPr>
                <w:rFonts w:cstheme="minorHAnsi"/>
              </w:rPr>
              <w:t>7</w:t>
            </w:r>
            <w:r w:rsidRPr="00D264B8">
              <w:rPr>
                <w:rFonts w:cstheme="minorHAnsi"/>
              </w:rPr>
              <w:t xml:space="preserve">: </w:t>
            </w:r>
            <w:r w:rsidR="002B1477">
              <w:rPr>
                <w:rFonts w:cstheme="minorHAnsi"/>
              </w:rPr>
              <w:t>Crianças do CEAN, em 2009 ……………………………………………………</w:t>
            </w:r>
          </w:p>
        </w:tc>
        <w:tc>
          <w:tcPr>
            <w:tcW w:w="1023" w:type="dxa"/>
          </w:tcPr>
          <w:p w:rsidR="004760DB" w:rsidRDefault="004760DB" w:rsidP="004760DB">
            <w:pPr>
              <w:spacing w:after="360"/>
              <w:ind w:firstLine="0"/>
              <w:rPr>
                <w:rFonts w:cstheme="minorHAnsi"/>
              </w:rPr>
            </w:pPr>
          </w:p>
          <w:p w:rsidR="004B07D6" w:rsidRPr="00E203F1" w:rsidRDefault="00E203F1" w:rsidP="00E2553C">
            <w:pPr>
              <w:spacing w:after="360"/>
              <w:ind w:firstLine="0"/>
              <w:jc w:val="center"/>
              <w:rPr>
                <w:rFonts w:cstheme="minorHAnsi"/>
              </w:rPr>
            </w:pPr>
            <w:r>
              <w:rPr>
                <w:rFonts w:cstheme="minorHAnsi"/>
              </w:rPr>
              <w:t>63</w:t>
            </w:r>
          </w:p>
        </w:tc>
      </w:tr>
      <w:tr w:rsidR="004B07D6" w:rsidRPr="00D264B8" w:rsidTr="004B07D6">
        <w:tc>
          <w:tcPr>
            <w:tcW w:w="7621" w:type="dxa"/>
          </w:tcPr>
          <w:p w:rsidR="004B07D6" w:rsidRPr="00D264B8" w:rsidRDefault="004B07D6" w:rsidP="00E2553C">
            <w:pPr>
              <w:spacing w:after="360"/>
              <w:rPr>
                <w:rFonts w:cstheme="minorHAnsi"/>
              </w:rPr>
            </w:pPr>
            <w:r>
              <w:rPr>
                <w:rFonts w:cstheme="minorHAnsi"/>
              </w:rPr>
              <w:t>Gráfico</w:t>
            </w:r>
            <w:r w:rsidRPr="00D264B8">
              <w:rPr>
                <w:rFonts w:cstheme="minorHAnsi"/>
              </w:rPr>
              <w:t xml:space="preserve"> nº </w:t>
            </w:r>
            <w:r w:rsidR="00E203F1">
              <w:rPr>
                <w:rFonts w:cstheme="minorHAnsi"/>
              </w:rPr>
              <w:t>4.</w:t>
            </w:r>
            <w:r w:rsidR="00133F2A">
              <w:rPr>
                <w:rFonts w:cstheme="minorHAnsi"/>
              </w:rPr>
              <w:t>8</w:t>
            </w:r>
            <w:r w:rsidRPr="00D264B8">
              <w:rPr>
                <w:rFonts w:cstheme="minorHAnsi"/>
              </w:rPr>
              <w:t xml:space="preserve">: </w:t>
            </w:r>
            <w:r w:rsidR="002B1477" w:rsidRPr="002B1477">
              <w:rPr>
                <w:rFonts w:cstheme="minorHAnsi"/>
              </w:rPr>
              <w:t>Nº de Crianças beneficiárias do Serviço de Intervenção Precoce, em 20</w:t>
            </w:r>
            <w:r w:rsidR="002B1477">
              <w:rPr>
                <w:rFonts w:cstheme="minorHAnsi"/>
              </w:rPr>
              <w:t>09 …………………………………………………………………………………………………</w:t>
            </w:r>
          </w:p>
        </w:tc>
        <w:tc>
          <w:tcPr>
            <w:tcW w:w="1023" w:type="dxa"/>
          </w:tcPr>
          <w:p w:rsidR="004760DB" w:rsidRDefault="004760DB" w:rsidP="00E2553C">
            <w:pPr>
              <w:spacing w:after="360"/>
              <w:ind w:firstLine="0"/>
              <w:jc w:val="center"/>
              <w:rPr>
                <w:rFonts w:cstheme="minorHAnsi"/>
              </w:rPr>
            </w:pPr>
          </w:p>
          <w:p w:rsidR="004B07D6" w:rsidRPr="00E203F1" w:rsidRDefault="00E203F1" w:rsidP="00E2553C">
            <w:pPr>
              <w:spacing w:after="360"/>
              <w:ind w:firstLine="0"/>
              <w:jc w:val="center"/>
              <w:rPr>
                <w:rFonts w:cstheme="minorHAnsi"/>
              </w:rPr>
            </w:pPr>
            <w:r>
              <w:rPr>
                <w:rFonts w:cstheme="minorHAnsi"/>
              </w:rPr>
              <w:t>64</w:t>
            </w:r>
          </w:p>
          <w:p w:rsidR="00133F2A" w:rsidRPr="00E203F1" w:rsidRDefault="00133F2A" w:rsidP="00E2553C">
            <w:pPr>
              <w:spacing w:after="360"/>
              <w:ind w:firstLine="0"/>
              <w:jc w:val="center"/>
              <w:rPr>
                <w:rFonts w:cstheme="minorHAnsi"/>
              </w:rPr>
            </w:pPr>
          </w:p>
        </w:tc>
      </w:tr>
      <w:tr w:rsidR="000E1C09" w:rsidRPr="00D264B8" w:rsidTr="00133F2A">
        <w:tc>
          <w:tcPr>
            <w:tcW w:w="7621" w:type="dxa"/>
          </w:tcPr>
          <w:p w:rsidR="000E1C09" w:rsidRPr="00D264B8" w:rsidRDefault="004760DB" w:rsidP="004760DB">
            <w:pPr>
              <w:spacing w:after="360"/>
              <w:ind w:firstLine="0"/>
              <w:rPr>
                <w:rFonts w:cstheme="minorHAnsi"/>
              </w:rPr>
            </w:pPr>
            <w:r>
              <w:rPr>
                <w:rFonts w:cstheme="minorHAnsi"/>
              </w:rPr>
              <w:t xml:space="preserve">         </w:t>
            </w:r>
            <w:r w:rsidR="000E1C09">
              <w:rPr>
                <w:rFonts w:cstheme="minorHAnsi"/>
              </w:rPr>
              <w:t>Gráfico</w:t>
            </w:r>
            <w:r w:rsidR="000E1C09" w:rsidRPr="00D264B8">
              <w:rPr>
                <w:rFonts w:cstheme="minorHAnsi"/>
              </w:rPr>
              <w:t xml:space="preserve"> nº </w:t>
            </w:r>
            <w:r w:rsidR="00E203F1">
              <w:rPr>
                <w:rFonts w:cstheme="minorHAnsi"/>
              </w:rPr>
              <w:t>4.</w:t>
            </w:r>
            <w:r w:rsidR="00C01169">
              <w:rPr>
                <w:rFonts w:cstheme="minorHAnsi"/>
              </w:rPr>
              <w:t>9: Horas de Voluntariado, em 2009 ……</w:t>
            </w:r>
            <w:r w:rsidR="000E1C09">
              <w:rPr>
                <w:rFonts w:cstheme="minorHAnsi"/>
              </w:rPr>
              <w:t>………………………………………</w:t>
            </w:r>
          </w:p>
        </w:tc>
        <w:tc>
          <w:tcPr>
            <w:tcW w:w="1023" w:type="dxa"/>
          </w:tcPr>
          <w:tbl>
            <w:tblPr>
              <w:tblW w:w="0" w:type="auto"/>
              <w:tblLook w:val="04A0"/>
            </w:tblPr>
            <w:tblGrid>
              <w:gridCol w:w="807"/>
            </w:tblGrid>
            <w:tr w:rsidR="000E1C09" w:rsidRPr="00E203F1" w:rsidTr="00E2553C">
              <w:tc>
                <w:tcPr>
                  <w:tcW w:w="1023" w:type="dxa"/>
                </w:tcPr>
                <w:p w:rsidR="000E1C09" w:rsidRPr="00E203F1" w:rsidRDefault="004760DB" w:rsidP="004760DB">
                  <w:pPr>
                    <w:spacing w:after="360"/>
                    <w:ind w:firstLine="0"/>
                    <w:rPr>
                      <w:rFonts w:cstheme="minorHAnsi"/>
                    </w:rPr>
                  </w:pPr>
                  <w:r>
                    <w:rPr>
                      <w:rFonts w:cstheme="minorHAnsi"/>
                    </w:rPr>
                    <w:t xml:space="preserve">    65</w:t>
                  </w:r>
                </w:p>
              </w:tc>
            </w:tr>
            <w:tr w:rsidR="000E1C09" w:rsidRPr="00E203F1" w:rsidTr="00E2553C">
              <w:tc>
                <w:tcPr>
                  <w:tcW w:w="1023" w:type="dxa"/>
                </w:tcPr>
                <w:p w:rsidR="000E1C09" w:rsidRPr="00E203F1" w:rsidRDefault="000E1C09" w:rsidP="004760DB">
                  <w:pPr>
                    <w:spacing w:after="360"/>
                    <w:ind w:firstLine="0"/>
                    <w:rPr>
                      <w:rFonts w:cstheme="minorHAnsi"/>
                    </w:rPr>
                  </w:pPr>
                </w:p>
                <w:p w:rsidR="000E1C09" w:rsidRPr="00E203F1" w:rsidRDefault="000E1C09" w:rsidP="00E2553C">
                  <w:pPr>
                    <w:spacing w:after="360"/>
                    <w:ind w:firstLine="0"/>
                    <w:jc w:val="center"/>
                    <w:rPr>
                      <w:rFonts w:cstheme="minorHAnsi"/>
                    </w:rPr>
                  </w:pPr>
                </w:p>
              </w:tc>
            </w:tr>
          </w:tbl>
          <w:p w:rsidR="000E1C09" w:rsidRPr="00E203F1" w:rsidRDefault="000E1C09" w:rsidP="00E2553C">
            <w:pPr>
              <w:spacing w:after="360"/>
              <w:ind w:firstLine="0"/>
              <w:jc w:val="center"/>
              <w:rPr>
                <w:rFonts w:cstheme="minorHAnsi"/>
              </w:rPr>
            </w:pPr>
          </w:p>
        </w:tc>
      </w:tr>
    </w:tbl>
    <w:p w:rsidR="004B07D6" w:rsidRPr="004B07D6" w:rsidRDefault="004B07D6" w:rsidP="004B07D6">
      <w:pPr>
        <w:ind w:firstLine="0"/>
        <w:rPr>
          <w:rFonts w:cstheme="minorHAnsi"/>
        </w:rPr>
        <w:sectPr w:rsidR="004B07D6" w:rsidRPr="004B07D6" w:rsidSect="003837DC">
          <w:pgSz w:w="11906" w:h="16838"/>
          <w:pgMar w:top="1418" w:right="1701" w:bottom="1418" w:left="1701" w:header="708" w:footer="708" w:gutter="0"/>
          <w:cols w:space="708"/>
          <w:docGrid w:linePitch="360"/>
        </w:sectPr>
      </w:pPr>
    </w:p>
    <w:p w:rsidR="00E5116D" w:rsidRPr="00D76A7A" w:rsidRDefault="00E5116D" w:rsidP="007F6EA0">
      <w:pPr>
        <w:pStyle w:val="Ttulo1"/>
        <w:numPr>
          <w:ilvl w:val="0"/>
          <w:numId w:val="0"/>
        </w:numPr>
        <w:spacing w:before="360" w:after="360"/>
        <w:ind w:left="360" w:hanging="360"/>
        <w:rPr>
          <w:rFonts w:cstheme="minorHAnsi"/>
        </w:rPr>
      </w:pPr>
      <w:bookmarkStart w:id="7" w:name="_Toc322298012"/>
      <w:bookmarkStart w:id="8" w:name="_Toc347518503"/>
      <w:r w:rsidRPr="00D76A7A">
        <w:rPr>
          <w:rFonts w:cstheme="minorHAnsi"/>
        </w:rPr>
        <w:lastRenderedPageBreak/>
        <w:t>Listagem de Abreviaturas</w:t>
      </w:r>
      <w:bookmarkEnd w:id="7"/>
      <w:r w:rsidRPr="00D76A7A">
        <w:rPr>
          <w:rFonts w:cstheme="minorHAnsi"/>
        </w:rPr>
        <w:t xml:space="preserve"> ou Siglas</w:t>
      </w:r>
      <w:bookmarkEnd w:id="8"/>
    </w:p>
    <w:p w:rsidR="00E5116D" w:rsidRPr="003837DC" w:rsidRDefault="00E5116D" w:rsidP="007F6EA0">
      <w:pPr>
        <w:spacing w:before="360" w:after="360"/>
        <w:rPr>
          <w:rFonts w:cstheme="minorHAnsi"/>
        </w:rPr>
      </w:pPr>
    </w:p>
    <w:p w:rsidR="003127EF" w:rsidRDefault="003127EF" w:rsidP="007F6EA0">
      <w:pPr>
        <w:spacing w:before="360" w:after="360"/>
        <w:rPr>
          <w:rFonts w:cstheme="minorHAnsi"/>
        </w:rPr>
      </w:pPr>
      <w:r>
        <w:rPr>
          <w:rFonts w:cstheme="minorHAnsi"/>
        </w:rPr>
        <w:t>CDE – Comité para o Desenvolvimento Económico</w:t>
      </w:r>
    </w:p>
    <w:p w:rsidR="003127EF" w:rsidRDefault="003127EF" w:rsidP="007F6EA0">
      <w:pPr>
        <w:spacing w:before="360" w:after="360"/>
        <w:rPr>
          <w:rFonts w:cstheme="minorHAnsi"/>
        </w:rPr>
      </w:pPr>
    </w:p>
    <w:p w:rsidR="003127EF" w:rsidRDefault="003127EF" w:rsidP="007F6EA0">
      <w:pPr>
        <w:spacing w:before="360" w:after="360"/>
        <w:rPr>
          <w:rFonts w:cstheme="minorHAnsi"/>
        </w:rPr>
      </w:pPr>
      <w:r>
        <w:rPr>
          <w:rFonts w:cstheme="minorHAnsi"/>
        </w:rPr>
        <w:t>CEAN – Centro Educativo Alice Nabeiro</w:t>
      </w:r>
    </w:p>
    <w:p w:rsidR="003127EF" w:rsidRDefault="003127EF" w:rsidP="007F6EA0">
      <w:pPr>
        <w:spacing w:before="360" w:after="360"/>
        <w:rPr>
          <w:rFonts w:cstheme="minorHAnsi"/>
        </w:rPr>
      </w:pPr>
    </w:p>
    <w:p w:rsidR="003127EF" w:rsidRDefault="003127EF" w:rsidP="007F6EA0">
      <w:pPr>
        <w:spacing w:before="360" w:after="360"/>
        <w:rPr>
          <w:rFonts w:cstheme="minorHAnsi"/>
        </w:rPr>
      </w:pPr>
      <w:r>
        <w:rPr>
          <w:rFonts w:cstheme="minorHAnsi"/>
        </w:rPr>
        <w:t>PME – Pequenas e Médias Empresas</w:t>
      </w:r>
    </w:p>
    <w:p w:rsidR="003127EF" w:rsidRDefault="003127EF" w:rsidP="007F6EA0">
      <w:pPr>
        <w:spacing w:before="360" w:after="360"/>
        <w:rPr>
          <w:rFonts w:cstheme="minorHAnsi"/>
        </w:rPr>
      </w:pPr>
    </w:p>
    <w:p w:rsidR="00B77AF2" w:rsidRDefault="00E35C67" w:rsidP="007F6EA0">
      <w:pPr>
        <w:spacing w:before="360" w:after="360"/>
        <w:rPr>
          <w:rFonts w:cstheme="minorHAnsi"/>
        </w:rPr>
      </w:pPr>
      <w:r>
        <w:rPr>
          <w:rFonts w:cstheme="minorHAnsi"/>
        </w:rPr>
        <w:t>RSC – Responsabilidade Social Corporativa</w:t>
      </w:r>
    </w:p>
    <w:p w:rsidR="008B06EE" w:rsidRDefault="008B06EE" w:rsidP="007F6EA0">
      <w:pPr>
        <w:spacing w:before="360" w:after="360"/>
        <w:rPr>
          <w:rFonts w:cstheme="minorHAnsi"/>
        </w:rPr>
      </w:pPr>
    </w:p>
    <w:p w:rsidR="008B06EE" w:rsidRPr="003837DC" w:rsidRDefault="008B06EE" w:rsidP="007F6EA0">
      <w:pPr>
        <w:spacing w:before="360" w:after="360"/>
        <w:rPr>
          <w:rFonts w:cstheme="minorHAnsi"/>
        </w:rPr>
      </w:pPr>
      <w:r>
        <w:rPr>
          <w:rFonts w:cstheme="minorHAnsi"/>
        </w:rPr>
        <w:t>RS – Responsabilidade Social</w:t>
      </w:r>
    </w:p>
    <w:p w:rsidR="003127EF" w:rsidRDefault="003127EF" w:rsidP="008D285A">
      <w:pPr>
        <w:spacing w:before="360" w:after="360"/>
        <w:ind w:firstLine="0"/>
        <w:rPr>
          <w:rFonts w:cstheme="minorHAnsi"/>
        </w:rPr>
      </w:pPr>
    </w:p>
    <w:p w:rsidR="003127EF" w:rsidRPr="003837DC" w:rsidRDefault="003127EF" w:rsidP="008D285A">
      <w:pPr>
        <w:spacing w:before="360" w:after="360"/>
        <w:ind w:firstLine="0"/>
        <w:rPr>
          <w:rFonts w:cstheme="minorHAnsi"/>
        </w:rPr>
        <w:sectPr w:rsidR="003127EF" w:rsidRPr="003837DC" w:rsidSect="003837DC">
          <w:pgSz w:w="11906" w:h="16838"/>
          <w:pgMar w:top="1418" w:right="1701" w:bottom="1418" w:left="1701" w:header="708" w:footer="708" w:gutter="0"/>
          <w:cols w:space="708"/>
          <w:docGrid w:linePitch="360"/>
        </w:sectPr>
      </w:pPr>
      <w:r>
        <w:rPr>
          <w:rFonts w:cstheme="minorHAnsi"/>
        </w:rPr>
        <w:t xml:space="preserve">         </w:t>
      </w:r>
    </w:p>
    <w:p w:rsidR="008714B0" w:rsidRPr="00C902BE" w:rsidRDefault="00E5116D" w:rsidP="00C902BE">
      <w:pPr>
        <w:pStyle w:val="Ttulo1"/>
      </w:pPr>
      <w:bookmarkStart w:id="9" w:name="_Toc322298014"/>
      <w:bookmarkStart w:id="10" w:name="_Toc347518504"/>
      <w:r w:rsidRPr="00C902BE">
        <w:lastRenderedPageBreak/>
        <w:t>INTRODUÇÃO</w:t>
      </w:r>
      <w:bookmarkEnd w:id="9"/>
      <w:bookmarkEnd w:id="10"/>
    </w:p>
    <w:p w:rsidR="00482D62" w:rsidRPr="00D145EC" w:rsidRDefault="001212B1" w:rsidP="0023723F">
      <w:pPr>
        <w:spacing w:before="360" w:after="360"/>
        <w:ind w:firstLine="284"/>
        <w:contextualSpacing w:val="0"/>
        <w:rPr>
          <w:rFonts w:cstheme="minorHAnsi"/>
        </w:rPr>
      </w:pPr>
      <w:r>
        <w:rPr>
          <w:rFonts w:cstheme="minorHAnsi"/>
        </w:rPr>
        <w:t>Num mundo dominado pela g</w:t>
      </w:r>
      <w:r w:rsidR="00482D62" w:rsidRPr="00D145EC">
        <w:rPr>
          <w:rFonts w:cstheme="minorHAnsi"/>
        </w:rPr>
        <w:t>lobalização da economia e da informação, e no contexto em constante mudança a que estão sujeitos os vário</w:t>
      </w:r>
      <w:r w:rsidR="009C6BF4">
        <w:rPr>
          <w:rFonts w:cstheme="minorHAnsi"/>
        </w:rPr>
        <w:t xml:space="preserve">s agentes da economia vigente </w:t>
      </w:r>
      <w:r w:rsidR="00482D62" w:rsidRPr="00D145EC">
        <w:rPr>
          <w:rFonts w:cstheme="minorHAnsi"/>
        </w:rPr>
        <w:t xml:space="preserve">capitalista, a crise económica e financeira que o mundo atravessa não parece dar tréguas aos que realizam esforços para acompanhar essas mudanças, ultrapassar a crise instalada e em simultâneo ir mais longe fazendo mais e melhor. </w:t>
      </w:r>
    </w:p>
    <w:p w:rsidR="00482D62" w:rsidRPr="00D145EC" w:rsidRDefault="00482D62" w:rsidP="0023723F">
      <w:pPr>
        <w:spacing w:before="360" w:after="360"/>
        <w:ind w:firstLine="284"/>
        <w:contextualSpacing w:val="0"/>
        <w:rPr>
          <w:rFonts w:cstheme="minorHAnsi"/>
        </w:rPr>
      </w:pPr>
      <w:r w:rsidRPr="00D145EC">
        <w:rPr>
          <w:rFonts w:cstheme="minorHAnsi"/>
        </w:rPr>
        <w:t>A forte dependência económica e financeira num ambiente extrem</w:t>
      </w:r>
      <w:r w:rsidR="00A933A3">
        <w:rPr>
          <w:rFonts w:cstheme="minorHAnsi"/>
        </w:rPr>
        <w:t>amente exigente e competitivo, e</w:t>
      </w:r>
      <w:r w:rsidRPr="00D145EC">
        <w:rPr>
          <w:rFonts w:cstheme="minorHAnsi"/>
        </w:rPr>
        <w:t xml:space="preserve"> uma generalizada crise de valores, tem incentivado nas últimas décadas a procura de soluções sustentadas e viáveis para a superação de todas estas dificuldades. Investigadores, cientistas, politólogos, universidades e empresas, procuram um sentido para a reposição da ordem no estado das coisas que os ajude a prosperar e a ultrapassar as dificuldades que a economia globalizada e em crise lhes tem imposto, e que só tem ajudado a agudizar as disparidades económicas e sociais existentes, hipotecando o progresso geral da sociedade. </w:t>
      </w:r>
    </w:p>
    <w:p w:rsidR="00482D62" w:rsidRPr="00D145EC" w:rsidRDefault="00482D62" w:rsidP="0023723F">
      <w:pPr>
        <w:spacing w:before="360" w:after="360"/>
        <w:ind w:firstLine="284"/>
        <w:contextualSpacing w:val="0"/>
        <w:rPr>
          <w:rFonts w:cstheme="minorHAnsi"/>
        </w:rPr>
      </w:pPr>
      <w:r w:rsidRPr="00D145EC">
        <w:rPr>
          <w:rFonts w:cstheme="minorHAnsi"/>
        </w:rPr>
        <w:t xml:space="preserve">Com base neste </w:t>
      </w:r>
      <w:r w:rsidR="00F313A7">
        <w:rPr>
          <w:rFonts w:cstheme="minorHAnsi"/>
        </w:rPr>
        <w:t>pressuposto, considera-se que</w:t>
      </w:r>
      <w:r w:rsidRPr="00D145EC">
        <w:rPr>
          <w:rFonts w:cstheme="minorHAnsi"/>
        </w:rPr>
        <w:t xml:space="preserve"> na prática</w:t>
      </w:r>
      <w:r w:rsidR="00F313A7">
        <w:rPr>
          <w:rFonts w:cstheme="minorHAnsi"/>
        </w:rPr>
        <w:t>,</w:t>
      </w:r>
      <w:r w:rsidRPr="00D145EC">
        <w:rPr>
          <w:rFonts w:cstheme="minorHAnsi"/>
        </w:rPr>
        <w:t xml:space="preserve"> o que os vários agentes procuram em investigação é o que genericamente esta tese tenta encontrar, isto é, uma solução concreta para conseguir obter desenvolvimento económico realizado com base em indivíduos autónomos e construtivos (dessa mesma economia), que não sendo alienados dos contextos sociais em que estão inseridos se façam responsáveis pelo desenvolvimento, não apenas dos seus interesses individuais ou corporativos mas também sociais, ajudando desta forma ao progresso económico e social da sociedade.</w:t>
      </w:r>
    </w:p>
    <w:p w:rsidR="00482D62" w:rsidRPr="008D173E" w:rsidRDefault="00482D62" w:rsidP="0023723F">
      <w:pPr>
        <w:spacing w:before="360" w:after="360"/>
        <w:ind w:firstLine="284"/>
        <w:contextualSpacing w:val="0"/>
        <w:rPr>
          <w:rFonts w:cstheme="minorHAnsi"/>
        </w:rPr>
      </w:pPr>
      <w:r w:rsidRPr="008D173E">
        <w:rPr>
          <w:rFonts w:cstheme="minorHAnsi"/>
        </w:rPr>
        <w:t>A presente dissertação tem</w:t>
      </w:r>
      <w:r w:rsidR="00F313A7" w:rsidRPr="008D173E">
        <w:rPr>
          <w:rFonts w:cstheme="minorHAnsi"/>
        </w:rPr>
        <w:t xml:space="preserve"> assim</w:t>
      </w:r>
      <w:r w:rsidRPr="008D173E">
        <w:rPr>
          <w:rFonts w:cstheme="minorHAnsi"/>
        </w:rPr>
        <w:t xml:space="preserve"> uma primeira parte </w:t>
      </w:r>
      <w:r w:rsidR="00F313A7" w:rsidRPr="008D173E">
        <w:rPr>
          <w:rFonts w:cstheme="minorHAnsi"/>
        </w:rPr>
        <w:t>composta por uma</w:t>
      </w:r>
      <w:r w:rsidRPr="008D173E">
        <w:rPr>
          <w:rFonts w:cstheme="minorHAnsi"/>
        </w:rPr>
        <w:t xml:space="preserve"> revisão de literatura, que co</w:t>
      </w:r>
      <w:r w:rsidR="00F313A7" w:rsidRPr="008D173E">
        <w:rPr>
          <w:rFonts w:cstheme="minorHAnsi"/>
        </w:rPr>
        <w:t xml:space="preserve">meça por abordar o conceito de </w:t>
      </w:r>
      <w:proofErr w:type="spellStart"/>
      <w:r w:rsidR="00EE52ED" w:rsidRPr="008D173E">
        <w:rPr>
          <w:rFonts w:cstheme="minorHAnsi"/>
        </w:rPr>
        <w:t>e</w:t>
      </w:r>
      <w:r w:rsidRPr="008D173E">
        <w:rPr>
          <w:rFonts w:cstheme="minorHAnsi"/>
        </w:rPr>
        <w:t>mpreendedorismo</w:t>
      </w:r>
      <w:proofErr w:type="spellEnd"/>
      <w:r w:rsidRPr="008D173E">
        <w:rPr>
          <w:rFonts w:cstheme="minorHAnsi"/>
        </w:rPr>
        <w:t xml:space="preserve"> como elemento catalisador de desenvolvimento económico através da inovação, da criação de empresas e</w:t>
      </w:r>
      <w:r w:rsidR="005268C3" w:rsidRPr="008D173E">
        <w:rPr>
          <w:rFonts w:cstheme="minorHAnsi"/>
        </w:rPr>
        <w:t xml:space="preserve"> do aumento da</w:t>
      </w:r>
      <w:r w:rsidRPr="008D173E">
        <w:rPr>
          <w:rFonts w:cstheme="minorHAnsi"/>
        </w:rPr>
        <w:t xml:space="preserve"> produtividade</w:t>
      </w:r>
      <w:r w:rsidR="00665B63" w:rsidRPr="008D173E">
        <w:rPr>
          <w:rFonts w:cstheme="minorHAnsi"/>
        </w:rPr>
        <w:t xml:space="preserve"> </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(Sarkar, 2010)</w:t>
      </w:r>
      <w:r w:rsidR="00594882">
        <w:rPr>
          <w:rFonts w:cstheme="minorHAnsi"/>
        </w:rPr>
        <w:fldChar w:fldCharType="end"/>
      </w:r>
      <w:r w:rsidR="00640C8A">
        <w:rPr>
          <w:rFonts w:cstheme="minorHAnsi"/>
        </w:rPr>
        <w:t>. Depois, a revisão de literatura</w:t>
      </w:r>
      <w:r w:rsidRPr="008D173E">
        <w:rPr>
          <w:rFonts w:cstheme="minorHAnsi"/>
        </w:rPr>
        <w:t xml:space="preserve"> analisa ainda a vertente social do </w:t>
      </w:r>
      <w:proofErr w:type="spellStart"/>
      <w:r w:rsidR="00EE52ED" w:rsidRPr="008D173E">
        <w:rPr>
          <w:rFonts w:cstheme="minorHAnsi"/>
        </w:rPr>
        <w:t>e</w:t>
      </w:r>
      <w:r w:rsidRPr="008D173E">
        <w:rPr>
          <w:rFonts w:cstheme="minorHAnsi"/>
        </w:rPr>
        <w:t>mpreendedorismo</w:t>
      </w:r>
      <w:proofErr w:type="spellEnd"/>
      <w:r w:rsidRPr="008D173E">
        <w:rPr>
          <w:rFonts w:cstheme="minorHAnsi"/>
        </w:rPr>
        <w:t xml:space="preserve"> – </w:t>
      </w:r>
      <w:proofErr w:type="spellStart"/>
      <w:r w:rsidR="00EE52ED" w:rsidRPr="008D173E">
        <w:rPr>
          <w:rFonts w:cstheme="minorHAnsi"/>
        </w:rPr>
        <w:t>empreendedorismo</w:t>
      </w:r>
      <w:proofErr w:type="spellEnd"/>
      <w:r w:rsidR="00EE52ED" w:rsidRPr="008D173E">
        <w:rPr>
          <w:rFonts w:cstheme="minorHAnsi"/>
        </w:rPr>
        <w:t xml:space="preserve"> s</w:t>
      </w:r>
      <w:r w:rsidR="00F313A7" w:rsidRPr="008D173E">
        <w:rPr>
          <w:rFonts w:cstheme="minorHAnsi"/>
        </w:rPr>
        <w:t>ocial</w:t>
      </w:r>
      <w:r w:rsidR="00EE52ED" w:rsidRPr="008D173E">
        <w:rPr>
          <w:rFonts w:cstheme="minorHAnsi"/>
        </w:rPr>
        <w:t>, finalizando com a análise da r</w:t>
      </w:r>
      <w:r w:rsidR="00F313A7" w:rsidRPr="008D173E">
        <w:rPr>
          <w:rFonts w:cstheme="minorHAnsi"/>
        </w:rPr>
        <w:t xml:space="preserve">esponsabilidade </w:t>
      </w:r>
      <w:r w:rsidR="00EE52ED" w:rsidRPr="008D173E">
        <w:rPr>
          <w:rFonts w:cstheme="minorHAnsi"/>
        </w:rPr>
        <w:t>social c</w:t>
      </w:r>
      <w:r w:rsidRPr="008D173E">
        <w:rPr>
          <w:rFonts w:cstheme="minorHAnsi"/>
        </w:rPr>
        <w:t xml:space="preserve">orporativa enquanto elemento gerador do desenvolvimento e bem-estar dos </w:t>
      </w:r>
      <w:proofErr w:type="spellStart"/>
      <w:r w:rsidRPr="008D173E">
        <w:rPr>
          <w:rFonts w:cstheme="minorHAnsi"/>
          <w:i/>
        </w:rPr>
        <w:t>stakeholders</w:t>
      </w:r>
      <w:proofErr w:type="spellEnd"/>
      <w:r w:rsidRPr="008D173E">
        <w:rPr>
          <w:rFonts w:cstheme="minorHAnsi"/>
        </w:rPr>
        <w:t>, não sem deixar de conhecer os benefícios que a própria empresa que realize acções dessa natureza</w:t>
      </w:r>
      <w:r w:rsidR="00D93561">
        <w:rPr>
          <w:rFonts w:cstheme="minorHAnsi"/>
        </w:rPr>
        <w:t>, pode</w:t>
      </w:r>
      <w:r w:rsidRPr="008D173E">
        <w:rPr>
          <w:rFonts w:cstheme="minorHAnsi"/>
        </w:rPr>
        <w:t xml:space="preserve"> obter a partir dessas </w:t>
      </w:r>
      <w:r w:rsidR="00F313A7" w:rsidRPr="008D173E">
        <w:rPr>
          <w:rFonts w:cstheme="minorHAnsi"/>
        </w:rPr>
        <w:t xml:space="preserve">boas </w:t>
      </w:r>
      <w:r w:rsidRPr="008D173E">
        <w:rPr>
          <w:rFonts w:cstheme="minorHAnsi"/>
        </w:rPr>
        <w:t xml:space="preserve">práticas. </w:t>
      </w:r>
    </w:p>
    <w:p w:rsidR="00482D62" w:rsidRPr="008D173E" w:rsidRDefault="00482D62" w:rsidP="0023723F">
      <w:pPr>
        <w:spacing w:before="360" w:after="360"/>
        <w:ind w:firstLine="284"/>
        <w:contextualSpacing w:val="0"/>
        <w:rPr>
          <w:rFonts w:cstheme="minorHAnsi"/>
        </w:rPr>
      </w:pPr>
      <w:r w:rsidRPr="008D173E">
        <w:rPr>
          <w:rFonts w:cstheme="minorHAnsi"/>
        </w:rPr>
        <w:lastRenderedPageBreak/>
        <w:t>Na revisão de literatura efectuada,</w:t>
      </w:r>
      <w:r w:rsidR="0039707D" w:rsidRPr="008D173E">
        <w:rPr>
          <w:rFonts w:cstheme="minorHAnsi"/>
        </w:rPr>
        <w:t xml:space="preserve"> verificou-se que existe uma ampla diversidade de a</w:t>
      </w:r>
      <w:r w:rsidR="009E3298">
        <w:rPr>
          <w:rFonts w:cstheme="minorHAnsi"/>
        </w:rPr>
        <w:t>rtigos em torno destes temas o que não</w:t>
      </w:r>
      <w:r w:rsidR="0039707D" w:rsidRPr="008D173E">
        <w:rPr>
          <w:rFonts w:cstheme="minorHAnsi"/>
        </w:rPr>
        <w:t xml:space="preserve"> simplifica a escolha dos mesmos. No entanto</w:t>
      </w:r>
      <w:r w:rsidR="00E463DC" w:rsidRPr="008D173E">
        <w:rPr>
          <w:rFonts w:cstheme="minorHAnsi"/>
        </w:rPr>
        <w:t>,</w:t>
      </w:r>
      <w:r w:rsidR="0039707D" w:rsidRPr="008D173E">
        <w:rPr>
          <w:rFonts w:cstheme="minorHAnsi"/>
        </w:rPr>
        <w:t xml:space="preserve"> e até talvez por isso,</w:t>
      </w:r>
      <w:r w:rsidRPr="008D173E">
        <w:rPr>
          <w:rFonts w:cstheme="minorHAnsi"/>
        </w:rPr>
        <w:t xml:space="preserve"> constata-se que as </w:t>
      </w:r>
      <w:r w:rsidR="00CD2BF5" w:rsidRPr="008D173E">
        <w:rPr>
          <w:rFonts w:cstheme="minorHAnsi"/>
        </w:rPr>
        <w:t>abordagens</w:t>
      </w:r>
      <w:r w:rsidRPr="008D173E">
        <w:rPr>
          <w:rFonts w:cstheme="minorHAnsi"/>
        </w:rPr>
        <w:t xml:space="preserve"> dos autores nem sempre são unânimes, e por vezes os conceitos estudados fundem-se entre si. </w:t>
      </w:r>
    </w:p>
    <w:p w:rsidR="00482D62" w:rsidRPr="008D173E" w:rsidRDefault="00482D62" w:rsidP="0023723F">
      <w:pPr>
        <w:spacing w:before="360" w:after="360"/>
        <w:ind w:firstLine="284"/>
        <w:contextualSpacing w:val="0"/>
        <w:rPr>
          <w:rFonts w:cstheme="minorHAnsi"/>
        </w:rPr>
      </w:pPr>
      <w:r w:rsidRPr="008D173E">
        <w:rPr>
          <w:rFonts w:cstheme="minorHAnsi"/>
        </w:rPr>
        <w:t xml:space="preserve">A segunda parte desta dissertação contém um estudo empírico que recorrerá a uma metodologia de estudo de caso em que é visada a empresa Delta Cafés. A escolha desta empresa deve-se ao facto da mesma ser um caso de sucesso na vertente do </w:t>
      </w:r>
      <w:proofErr w:type="spellStart"/>
      <w:r w:rsidRPr="008D173E">
        <w:rPr>
          <w:rFonts w:cstheme="minorHAnsi"/>
        </w:rPr>
        <w:t>empreendedorismo</w:t>
      </w:r>
      <w:proofErr w:type="spellEnd"/>
      <w:r w:rsidRPr="008D173E">
        <w:rPr>
          <w:rFonts w:cstheme="minorHAnsi"/>
        </w:rPr>
        <w:t>, com reconhecimentos oficiais nesta matéria. Acresce também o facto da mesma ser pioneira em maté</w:t>
      </w:r>
      <w:r w:rsidR="00E463DC" w:rsidRPr="008D173E">
        <w:rPr>
          <w:rFonts w:cstheme="minorHAnsi"/>
        </w:rPr>
        <w:t xml:space="preserve">ria de responsabilidade social </w:t>
      </w:r>
      <w:r w:rsidRPr="008D173E">
        <w:rPr>
          <w:rFonts w:cstheme="minorHAnsi"/>
        </w:rPr>
        <w:t>em Portugal, sem contudo não ser alheio o facto, de ser líder incontestável na torra e comercialização de café neste país. Por todos estes factos e pelo</w:t>
      </w:r>
      <w:r w:rsidR="003F3903" w:rsidRPr="008D173E">
        <w:rPr>
          <w:rFonts w:cstheme="minorHAnsi"/>
        </w:rPr>
        <w:t>s que a tese apresentará acredita-se</w:t>
      </w:r>
      <w:r w:rsidRPr="008D173E">
        <w:rPr>
          <w:rFonts w:cstheme="minorHAnsi"/>
        </w:rPr>
        <w:t xml:space="preserve"> que este estudo produzirá conclusões bastante relevantes nesta matéria. </w:t>
      </w:r>
    </w:p>
    <w:p w:rsidR="00482D62" w:rsidRDefault="00482D62" w:rsidP="0023723F">
      <w:pPr>
        <w:spacing w:before="360" w:after="360"/>
        <w:ind w:firstLine="284"/>
        <w:contextualSpacing w:val="0"/>
        <w:rPr>
          <w:rFonts w:cstheme="minorHAnsi"/>
        </w:rPr>
      </w:pPr>
      <w:r w:rsidRPr="008D173E">
        <w:rPr>
          <w:rFonts w:cstheme="minorHAnsi"/>
        </w:rPr>
        <w:t xml:space="preserve">Pretende-se que as conclusões </w:t>
      </w:r>
      <w:r w:rsidR="003F3903" w:rsidRPr="008D173E">
        <w:rPr>
          <w:rFonts w:cstheme="minorHAnsi"/>
        </w:rPr>
        <w:t xml:space="preserve">deste trabalho </w:t>
      </w:r>
      <w:r w:rsidR="00F052E0" w:rsidRPr="008D173E">
        <w:rPr>
          <w:rFonts w:cstheme="minorHAnsi"/>
        </w:rPr>
        <w:t xml:space="preserve">possam servir de </w:t>
      </w:r>
      <w:r w:rsidRPr="008D173E">
        <w:rPr>
          <w:rFonts w:cstheme="minorHAnsi"/>
        </w:rPr>
        <w:t>o</w:t>
      </w:r>
      <w:r w:rsidR="00F052E0" w:rsidRPr="008D173E">
        <w:rPr>
          <w:rFonts w:cstheme="minorHAnsi"/>
        </w:rPr>
        <w:t>rientação</w:t>
      </w:r>
      <w:r w:rsidRPr="008D173E">
        <w:rPr>
          <w:rFonts w:cstheme="minorHAnsi"/>
        </w:rPr>
        <w:t xml:space="preserve"> para tantas outras empresas que procuram o seu espaço num contexto difícil, em que as iniciativas económicas devidamente concertadas com as acções de cariz social poderão ser uma boa solução para ultrapassar</w:t>
      </w:r>
      <w:r w:rsidRPr="00D145EC">
        <w:rPr>
          <w:rFonts w:cstheme="minorHAnsi"/>
        </w:rPr>
        <w:t xml:space="preserve"> as dificuldades </w:t>
      </w:r>
      <w:r w:rsidR="00F052E0">
        <w:rPr>
          <w:rFonts w:cstheme="minorHAnsi"/>
        </w:rPr>
        <w:t>actuais</w:t>
      </w:r>
      <w:r w:rsidRPr="00D145EC">
        <w:rPr>
          <w:rFonts w:cstheme="minorHAnsi"/>
        </w:rPr>
        <w:t>.</w:t>
      </w:r>
    </w:p>
    <w:p w:rsidR="00C902BE" w:rsidRDefault="00C902BE" w:rsidP="00C902BE">
      <w:pPr>
        <w:pStyle w:val="Ttulo1"/>
        <w:numPr>
          <w:ilvl w:val="0"/>
          <w:numId w:val="0"/>
        </w:numPr>
        <w:rPr>
          <w:rFonts w:eastAsiaTheme="minorHAnsi" w:cstheme="minorHAnsi"/>
          <w:b w:val="0"/>
          <w:bCs w:val="0"/>
          <w:caps w:val="0"/>
          <w:color w:val="auto"/>
          <w:sz w:val="22"/>
          <w:szCs w:val="22"/>
        </w:rPr>
      </w:pPr>
      <w:bookmarkStart w:id="11" w:name="_Toc322298015"/>
    </w:p>
    <w:p w:rsidR="00FB10C1" w:rsidRDefault="00C902BE" w:rsidP="001600C2">
      <w:pPr>
        <w:pStyle w:val="Ttulo2"/>
        <w:tabs>
          <w:tab w:val="left" w:pos="567"/>
        </w:tabs>
      </w:pPr>
      <w:r>
        <w:t xml:space="preserve"> </w:t>
      </w:r>
      <w:bookmarkStart w:id="12" w:name="_Toc347518505"/>
      <w:r w:rsidR="00E5116D" w:rsidRPr="00D145EC">
        <w:t>Enquadramento do Tema e Justificações da Escolha</w:t>
      </w:r>
      <w:bookmarkEnd w:id="11"/>
      <w:bookmarkEnd w:id="12"/>
    </w:p>
    <w:p w:rsidR="00FB10C1" w:rsidRDefault="00FB10C1" w:rsidP="001600C2">
      <w:pPr>
        <w:spacing w:before="360" w:after="360"/>
        <w:ind w:firstLine="284"/>
        <w:contextualSpacing w:val="0"/>
      </w:pPr>
      <w:r>
        <w:t>A tem</w:t>
      </w:r>
      <w:r w:rsidR="00A07E72">
        <w:t xml:space="preserve">ática que engloba os conceitos </w:t>
      </w:r>
      <w:proofErr w:type="spellStart"/>
      <w:r w:rsidR="00A07E72">
        <w:t>empreendedorismo</w:t>
      </w:r>
      <w:proofErr w:type="spellEnd"/>
      <w:r w:rsidR="00A07E72">
        <w:t xml:space="preserve"> e responsabilidade s</w:t>
      </w:r>
      <w:r>
        <w:t xml:space="preserve">ocial é de extrema importância para o contexto actual a ter em conta por qualquer agente económico. Se por um lado a economia carece da iniciativa empreendedora para evoluir e crescer, por outro lado, essa mesma iniciativa não pode demitir-se da responsabilidade </w:t>
      </w:r>
      <w:r w:rsidRPr="00165A4F">
        <w:t xml:space="preserve">social que tem perante todos os </w:t>
      </w:r>
      <w:proofErr w:type="spellStart"/>
      <w:r w:rsidRPr="00165A4F">
        <w:rPr>
          <w:i/>
        </w:rPr>
        <w:t>stakeholders</w:t>
      </w:r>
      <w:proofErr w:type="spellEnd"/>
      <w:r w:rsidRPr="00165A4F">
        <w:t xml:space="preserve"> com que interage e que influencia</w:t>
      </w:r>
      <w:r w:rsidR="002F5D48"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002F5D48">
        <w:rPr>
          <w:rFonts w:cstheme="minorHAnsi"/>
        </w:rPr>
        <w:t>.</w:t>
      </w:r>
    </w:p>
    <w:p w:rsidR="00FB10C1" w:rsidRDefault="00327BE5" w:rsidP="001600C2">
      <w:pPr>
        <w:spacing w:before="360" w:after="360"/>
        <w:ind w:firstLine="284"/>
        <w:contextualSpacing w:val="0"/>
      </w:pPr>
      <w:r>
        <w:t xml:space="preserve">A presente </w:t>
      </w:r>
      <w:r w:rsidR="00E438C3">
        <w:t>d</w:t>
      </w:r>
      <w:r w:rsidR="00FB10C1">
        <w:t xml:space="preserve">issertação tem por base esta temática por ser um tema actual e prioritário a ter em conta por empresas, governos, universidades entre tantos outros agentes económicos que tenham capacidade de intervir e influenciar as dinâmicas relacionadas com o </w:t>
      </w:r>
      <w:proofErr w:type="spellStart"/>
      <w:r w:rsidR="00FB10C1">
        <w:t>empreendedorismo</w:t>
      </w:r>
      <w:proofErr w:type="spellEnd"/>
      <w:r w:rsidR="00FB10C1">
        <w:t xml:space="preserve"> e responsabilidade social. </w:t>
      </w:r>
    </w:p>
    <w:p w:rsidR="00854C4A" w:rsidRPr="00E44E5A" w:rsidRDefault="00854C4A" w:rsidP="001600C2">
      <w:pPr>
        <w:spacing w:before="360" w:after="360"/>
        <w:ind w:firstLine="284"/>
        <w:contextualSpacing w:val="0"/>
      </w:pPr>
      <w:r>
        <w:t>Pa</w:t>
      </w:r>
      <w:r w:rsidR="008A16BB">
        <w:t xml:space="preserve">ra a escolha do tema da </w:t>
      </w:r>
      <w:r>
        <w:t>dissertação também teve um forte contributo, o facto de eu pertencer aos quadros da empr</w:t>
      </w:r>
      <w:r w:rsidR="00E438C3">
        <w:t>esa Delta Cafés, que será neste trabalho</w:t>
      </w:r>
      <w:r>
        <w:t xml:space="preserve"> objecto de estudo, </w:t>
      </w:r>
      <w:r>
        <w:lastRenderedPageBreak/>
        <w:t>através da metodologia de estudo de caso, por ser uma empresa fortemente direc</w:t>
      </w:r>
      <w:r w:rsidR="00A07E72">
        <w:t>cionada para uma estratégia de r</w:t>
      </w:r>
      <w:r>
        <w:t xml:space="preserve">esponsabilidade </w:t>
      </w:r>
      <w:r w:rsidR="00A07E72">
        <w:t>s</w:t>
      </w:r>
      <w:r>
        <w:t xml:space="preserve">ocial, que se tem destacado </w:t>
      </w:r>
      <w:r w:rsidRPr="00E44E5A">
        <w:t xml:space="preserve">fortemente no panorama nacional por motivos relacionados com este assunto. </w:t>
      </w:r>
    </w:p>
    <w:p w:rsidR="00854C4A" w:rsidRPr="00E44E5A" w:rsidRDefault="00854C4A" w:rsidP="001600C2">
      <w:pPr>
        <w:spacing w:before="360" w:after="360"/>
        <w:ind w:firstLine="284"/>
        <w:contextualSpacing w:val="0"/>
      </w:pPr>
      <w:r w:rsidRPr="00E44E5A">
        <w:t xml:space="preserve">A </w:t>
      </w:r>
      <w:r w:rsidR="00062C2E" w:rsidRPr="00E44E5A">
        <w:t>Delta Cafés que tem na base da sua estratégia de responsabilidade social o administrador Rui Nabeiro, que com um perfil empreendedor bastante acentuado,</w:t>
      </w:r>
      <w:r w:rsidR="00F317A5">
        <w:t xml:space="preserve"> (</w:t>
      </w:r>
      <w:r w:rsidR="003F7FBB" w:rsidRPr="00E44E5A">
        <w:t>como se pode verificar na entrevista transcrita no ANEXO</w:t>
      </w:r>
      <w:r w:rsidR="00004FF5" w:rsidRPr="00E44E5A">
        <w:t xml:space="preserve"> </w:t>
      </w:r>
      <w:r w:rsidR="003F7FBB" w:rsidRPr="00E44E5A">
        <w:t>I</w:t>
      </w:r>
      <w:r w:rsidR="00F317A5">
        <w:t>)</w:t>
      </w:r>
      <w:r w:rsidR="00062C2E" w:rsidRPr="00E44E5A">
        <w:t xml:space="preserve"> tem </w:t>
      </w:r>
      <w:r w:rsidR="00EC32FA" w:rsidRPr="00E44E5A">
        <w:t>contribuído</w:t>
      </w:r>
      <w:r w:rsidR="00062C2E" w:rsidRPr="00E44E5A">
        <w:t xml:space="preserve"> para o enorme crescimento da empresa, tornando-a uma das empresas com maior notoriedade e reconhecimento </w:t>
      </w:r>
      <w:r w:rsidR="003F7FBB" w:rsidRPr="00E44E5A">
        <w:t>no tecido empresarial português e com enorme influencia no meio económico e social da região em que está implantada.</w:t>
      </w:r>
    </w:p>
    <w:p w:rsidR="00062C2E" w:rsidRDefault="00062C2E" w:rsidP="001600C2">
      <w:pPr>
        <w:spacing w:before="360" w:after="360"/>
        <w:ind w:firstLine="284"/>
        <w:contextualSpacing w:val="0"/>
      </w:pPr>
      <w:r w:rsidRPr="00E44E5A">
        <w:t>Por estes motivos</w:t>
      </w:r>
      <w:r w:rsidR="00F907DE" w:rsidRPr="00E44E5A">
        <w:t>,</w:t>
      </w:r>
      <w:r w:rsidRPr="00E44E5A">
        <w:t xml:space="preserve"> e</w:t>
      </w:r>
      <w:r w:rsidR="00F907DE" w:rsidRPr="00E44E5A">
        <w:t>,</w:t>
      </w:r>
      <w:r w:rsidRPr="00E44E5A">
        <w:t xml:space="preserve"> por considerar obter-se resultados de relevo neste estudo que podem contribuir para que outros empreendedores</w:t>
      </w:r>
      <w:r w:rsidR="005E19B2" w:rsidRPr="00E44E5A">
        <w:t xml:space="preserve">, </w:t>
      </w:r>
      <w:r w:rsidRPr="00E44E5A">
        <w:t>empresas e outros agent</w:t>
      </w:r>
      <w:r w:rsidR="00F907DE" w:rsidRPr="00E44E5A">
        <w:t>es económico-sociais a tomem como referência</w:t>
      </w:r>
      <w:r w:rsidRPr="00E44E5A">
        <w:t>, con</w:t>
      </w:r>
      <w:r w:rsidR="005E19B2" w:rsidRPr="00E44E5A">
        <w:t>sidera-se assim pertinente o seu estudo.</w:t>
      </w:r>
    </w:p>
    <w:p w:rsidR="008714B0" w:rsidRPr="00D145EC" w:rsidRDefault="008714B0" w:rsidP="001600C2">
      <w:pPr>
        <w:spacing w:before="360" w:after="360"/>
        <w:ind w:firstLine="284"/>
        <w:contextualSpacing w:val="0"/>
        <w:rPr>
          <w:rFonts w:cstheme="minorHAnsi"/>
        </w:rPr>
      </w:pPr>
    </w:p>
    <w:p w:rsidR="00B507D4" w:rsidRPr="000E40A3" w:rsidRDefault="00541EAB" w:rsidP="00B507D4">
      <w:pPr>
        <w:pStyle w:val="Ttulo2"/>
      </w:pPr>
      <w:bookmarkStart w:id="13" w:name="_Toc322298016"/>
      <w:bookmarkStart w:id="14" w:name="_Toc347518506"/>
      <w:r w:rsidRPr="000E40A3">
        <w:t>Formulação do Problema,</w:t>
      </w:r>
      <w:r w:rsidR="00E5116D" w:rsidRPr="000E40A3">
        <w:t xml:space="preserve"> </w:t>
      </w:r>
      <w:bookmarkEnd w:id="13"/>
      <w:r w:rsidR="00C902BE" w:rsidRPr="000E40A3">
        <w:t>Objectivos</w:t>
      </w:r>
      <w:r w:rsidRPr="000E40A3">
        <w:t xml:space="preserve"> e Hipóteses de Investigação</w:t>
      </w:r>
      <w:bookmarkEnd w:id="14"/>
    </w:p>
    <w:p w:rsidR="00142F9F" w:rsidRPr="00B35BD6" w:rsidRDefault="00142F9F" w:rsidP="00142F9F">
      <w:pPr>
        <w:spacing w:before="360" w:after="360"/>
        <w:ind w:firstLine="284"/>
        <w:contextualSpacing w:val="0"/>
        <w:rPr>
          <w:rFonts w:cstheme="minorHAnsi"/>
        </w:rPr>
      </w:pPr>
      <w:r w:rsidRPr="005668B4">
        <w:rPr>
          <w:rFonts w:cstheme="minorHAnsi"/>
        </w:rPr>
        <w:t>A conjuntura de</w:t>
      </w:r>
      <w:r w:rsidR="00F907DE" w:rsidRPr="005668B4">
        <w:rPr>
          <w:rFonts w:cstheme="minorHAnsi"/>
        </w:rPr>
        <w:t xml:space="preserve"> g</w:t>
      </w:r>
      <w:r w:rsidRPr="005668B4">
        <w:rPr>
          <w:rFonts w:cstheme="minorHAnsi"/>
        </w:rPr>
        <w:t xml:space="preserve">lobalização da economia e da informação </w:t>
      </w:r>
      <w:r w:rsidR="003E7A01">
        <w:rPr>
          <w:rFonts w:cstheme="minorHAnsi"/>
        </w:rPr>
        <w:t>exige uma</w:t>
      </w:r>
      <w:r w:rsidRPr="005668B4">
        <w:rPr>
          <w:rFonts w:cstheme="minorHAnsi"/>
        </w:rPr>
        <w:t xml:space="preserve"> grande capacidade </w:t>
      </w:r>
      <w:r w:rsidR="003E7A01">
        <w:rPr>
          <w:rFonts w:cstheme="minorHAnsi"/>
        </w:rPr>
        <w:t>empreendedora, de</w:t>
      </w:r>
      <w:r w:rsidRPr="005668B4">
        <w:rPr>
          <w:rFonts w:cstheme="minorHAnsi"/>
        </w:rPr>
        <w:t xml:space="preserve"> adaptação e crescimento para conseguir progredir num mercado competitivo como o actual. Mas as preocupações </w:t>
      </w:r>
      <w:r w:rsidR="003E7A01">
        <w:rPr>
          <w:rFonts w:cstheme="minorHAnsi"/>
        </w:rPr>
        <w:t>dos agentes económicos não</w:t>
      </w:r>
      <w:r w:rsidRPr="005668B4">
        <w:rPr>
          <w:rFonts w:cstheme="minorHAnsi"/>
        </w:rPr>
        <w:t xml:space="preserve"> passa</w:t>
      </w:r>
      <w:r w:rsidR="003E7A01">
        <w:rPr>
          <w:rFonts w:cstheme="minorHAnsi"/>
        </w:rPr>
        <w:t>m ou não devem passar</w:t>
      </w:r>
      <w:r w:rsidRPr="005668B4">
        <w:rPr>
          <w:rFonts w:cstheme="minorHAnsi"/>
        </w:rPr>
        <w:t xml:space="preserve"> apenas</w:t>
      </w:r>
      <w:r w:rsidR="003E7A01">
        <w:rPr>
          <w:rFonts w:cstheme="minorHAnsi"/>
        </w:rPr>
        <w:t>,</w:t>
      </w:r>
      <w:r w:rsidRPr="005668B4">
        <w:rPr>
          <w:rFonts w:cstheme="minorHAnsi"/>
        </w:rPr>
        <w:t xml:space="preserve"> por tentar assegurar a sua manutenção e crescimento no mercado</w:t>
      </w:r>
      <w:r w:rsidR="003E7A01">
        <w:rPr>
          <w:rFonts w:cstheme="minorHAnsi"/>
        </w:rPr>
        <w:t>.</w:t>
      </w:r>
      <w:r w:rsidRPr="005668B4">
        <w:rPr>
          <w:rFonts w:cstheme="minorHAnsi"/>
        </w:rPr>
        <w:t xml:space="preserve"> </w:t>
      </w:r>
      <w:r w:rsidR="003E7A01">
        <w:rPr>
          <w:rFonts w:cstheme="minorHAnsi"/>
        </w:rPr>
        <w:t xml:space="preserve">Os agentes económicos </w:t>
      </w:r>
      <w:r w:rsidRPr="005668B4">
        <w:rPr>
          <w:rFonts w:cstheme="minorHAnsi"/>
        </w:rPr>
        <w:t>devem assumir</w:t>
      </w:r>
      <w:r w:rsidR="003E7A01">
        <w:rPr>
          <w:rFonts w:cstheme="minorHAnsi"/>
        </w:rPr>
        <w:t xml:space="preserve"> também</w:t>
      </w:r>
      <w:r w:rsidRPr="005668B4">
        <w:rPr>
          <w:rFonts w:cstheme="minorHAnsi"/>
        </w:rPr>
        <w:t xml:space="preserve"> a responsabilidade social que têm perante os </w:t>
      </w:r>
      <w:proofErr w:type="spellStart"/>
      <w:r w:rsidRPr="00B35BD6">
        <w:rPr>
          <w:rFonts w:cstheme="minorHAnsi"/>
          <w:i/>
        </w:rPr>
        <w:t>stakeholders</w:t>
      </w:r>
      <w:proofErr w:type="spellEnd"/>
      <w:r w:rsidR="003E7A01" w:rsidRPr="00B35BD6">
        <w:rPr>
          <w:rFonts w:cstheme="minorHAnsi"/>
        </w:rPr>
        <w:t xml:space="preserve"> com que interagem e que influenciam directa ou indirectamente.</w:t>
      </w:r>
    </w:p>
    <w:p w:rsidR="00601872" w:rsidRPr="00B35BD6" w:rsidRDefault="003E7A01" w:rsidP="00601872">
      <w:pPr>
        <w:spacing w:before="360" w:after="360"/>
        <w:ind w:firstLine="284"/>
        <w:contextualSpacing w:val="0"/>
        <w:rPr>
          <w:rFonts w:cstheme="minorHAnsi"/>
        </w:rPr>
      </w:pPr>
      <w:r w:rsidRPr="00B35BD6">
        <w:rPr>
          <w:rFonts w:cstheme="minorHAnsi"/>
        </w:rPr>
        <w:t>Neste âmbito também o</w:t>
      </w:r>
      <w:r w:rsidR="00601872" w:rsidRPr="00B35BD6">
        <w:rPr>
          <w:rFonts w:cstheme="minorHAnsi"/>
        </w:rPr>
        <w:t xml:space="preserve"> termo </w:t>
      </w:r>
      <w:proofErr w:type="spellStart"/>
      <w:r w:rsidR="00601872" w:rsidRPr="00B35BD6">
        <w:rPr>
          <w:rFonts w:cstheme="minorHAnsi"/>
        </w:rPr>
        <w:t>empreendedorismo</w:t>
      </w:r>
      <w:proofErr w:type="spellEnd"/>
      <w:r w:rsidR="00601872" w:rsidRPr="00B35BD6">
        <w:rPr>
          <w:rFonts w:cstheme="minorHAnsi"/>
        </w:rPr>
        <w:t xml:space="preserve"> social explorado</w:t>
      </w:r>
      <w:r w:rsidRPr="00B35BD6">
        <w:rPr>
          <w:rFonts w:cstheme="minorHAnsi"/>
        </w:rPr>
        <w:t xml:space="preserve"> à frente</w:t>
      </w:r>
      <w:r w:rsidR="00601872" w:rsidRPr="00B35BD6">
        <w:rPr>
          <w:rFonts w:cstheme="minorHAnsi"/>
        </w:rPr>
        <w:t xml:space="preserve"> na revisão de literatura é uma forma </w:t>
      </w:r>
      <w:r w:rsidR="00D00F68" w:rsidRPr="00B35BD6">
        <w:rPr>
          <w:rFonts w:cstheme="minorHAnsi"/>
        </w:rPr>
        <w:t>de determinados agentes colaborarem na redução</w:t>
      </w:r>
      <w:r w:rsidR="00601872" w:rsidRPr="00B35BD6">
        <w:rPr>
          <w:rFonts w:cstheme="minorHAnsi"/>
        </w:rPr>
        <w:t xml:space="preserve"> </w:t>
      </w:r>
      <w:r w:rsidR="00D00F68" w:rsidRPr="00B35BD6">
        <w:rPr>
          <w:rFonts w:cstheme="minorHAnsi"/>
        </w:rPr>
        <w:t>d</w:t>
      </w:r>
      <w:r w:rsidR="00601872" w:rsidRPr="00B35BD6">
        <w:rPr>
          <w:rFonts w:cstheme="minorHAnsi"/>
        </w:rPr>
        <w:t>os desequilíbrios sociais e</w:t>
      </w:r>
      <w:r w:rsidR="00D00F68" w:rsidRPr="00B35BD6">
        <w:rPr>
          <w:rFonts w:cstheme="minorHAnsi"/>
        </w:rPr>
        <w:t xml:space="preserve"> económicos que a sociedade apresenta e para a qual </w:t>
      </w:r>
      <w:r w:rsidR="00601872" w:rsidRPr="00B35BD6">
        <w:rPr>
          <w:rFonts w:cstheme="minorHAnsi"/>
        </w:rPr>
        <w:t>os estados</w:t>
      </w:r>
      <w:r w:rsidR="00D00F68" w:rsidRPr="00B35BD6">
        <w:rPr>
          <w:rFonts w:cstheme="minorHAnsi"/>
        </w:rPr>
        <w:t xml:space="preserve"> não têm na maioria dos casos capacidade para resolver. Mas se por um lado, a prática do </w:t>
      </w:r>
      <w:proofErr w:type="spellStart"/>
      <w:r w:rsidR="00D00F68" w:rsidRPr="00B35BD6">
        <w:rPr>
          <w:rFonts w:cstheme="minorHAnsi"/>
        </w:rPr>
        <w:t>empreendedorismo</w:t>
      </w:r>
      <w:proofErr w:type="spellEnd"/>
      <w:r w:rsidR="00D00F68" w:rsidRPr="00B35BD6">
        <w:rPr>
          <w:rFonts w:cstheme="minorHAnsi"/>
        </w:rPr>
        <w:t xml:space="preserve"> social é encarado por alguns autores como a acção</w:t>
      </w:r>
      <w:r w:rsidR="00734572" w:rsidRPr="00B35BD6">
        <w:rPr>
          <w:rFonts w:cstheme="minorHAnsi"/>
        </w:rPr>
        <w:t xml:space="preserve"> de agentes</w:t>
      </w:r>
      <w:r w:rsidR="00D00F68" w:rsidRPr="00B35BD6">
        <w:rPr>
          <w:rFonts w:cstheme="minorHAnsi"/>
        </w:rPr>
        <w:t xml:space="preserve"> sem fins lucrativos com vista a resolver problemas sociais, para outros autores </w:t>
      </w:r>
      <w:proofErr w:type="spellStart"/>
      <w:r w:rsidR="000946E8" w:rsidRPr="00B35BD6">
        <w:t>empreendedorismo</w:t>
      </w:r>
      <w:proofErr w:type="spellEnd"/>
      <w:r w:rsidR="000946E8" w:rsidRPr="00B35BD6">
        <w:t xml:space="preserve"> social é encarado como sendo no caso das empresas, a</w:t>
      </w:r>
      <w:r w:rsidR="00852AC9" w:rsidRPr="00B35BD6">
        <w:t>cções de</w:t>
      </w:r>
      <w:r w:rsidR="000946E8" w:rsidRPr="00B35BD6">
        <w:t xml:space="preserve"> responsabilidade social corporativa (</w:t>
      </w:r>
      <w:proofErr w:type="gramStart"/>
      <w:r w:rsidR="000946E8" w:rsidRPr="00B35BD6">
        <w:rPr>
          <w:rFonts w:cstheme="minorHAnsi"/>
          <w:i/>
        </w:rPr>
        <w:t>RSC</w:t>
      </w:r>
      <w:r w:rsidR="000946E8" w:rsidRPr="00B35BD6">
        <w:t xml:space="preserve"> )</w:t>
      </w:r>
      <w:r w:rsidR="00734572" w:rsidRPr="00B35BD6">
        <w:t>.</w:t>
      </w:r>
      <w:proofErr w:type="gramEnd"/>
      <w:r w:rsidR="00734572" w:rsidRPr="00B35BD6">
        <w:t xml:space="preserve"> </w:t>
      </w:r>
    </w:p>
    <w:p w:rsidR="009E21A1" w:rsidRPr="00CA0E77" w:rsidRDefault="00CA0E77" w:rsidP="009E21A1">
      <w:pPr>
        <w:ind w:firstLine="284"/>
        <w:contextualSpacing w:val="0"/>
      </w:pPr>
      <w:r w:rsidRPr="00B35BD6">
        <w:lastRenderedPageBreak/>
        <w:t xml:space="preserve">Segundo </w:t>
      </w:r>
      <w:r w:rsidR="00594882">
        <w:fldChar w:fldCharType="begin"/>
      </w:r>
      <w:r w:rsidR="009D07B9">
        <w:instrText xml:space="preserve"> ADDIN EN.CITE &lt;EndNote&gt;&lt;Cite&gt;&lt;Author&gt;Kerlin&lt;/Author&gt;&lt;Year&gt;2006&lt;/Year&gt;&lt;RecNum&gt;55&lt;/RecNum&gt;&lt;record&gt;&lt;rec-number&gt;55&lt;/rec-number&gt;&lt;ref-type name="Journal Article"&gt;17&lt;/ref-type&gt;&lt;contributors&gt;&lt;authors&gt;&lt;author&gt;Kerlin, J. &lt;/author&gt;&lt;/authors&gt;&lt;/contributors&gt;&lt;titles&gt;&lt;title&gt;Social enterprise in the united states and europe: Understanding and learning from the differences&lt;/title&gt;&lt;secondary-title&gt;&lt;style face="italic" font="default" size="100%"&gt;International Journal of Voluntary and Nonprofit Organizations&lt;/style&gt;&lt;/secondary-title&gt;&lt;/titles&gt;&lt;periodical&gt;&lt;full-title&gt;International Journal of Voluntary and Nonprofit Organizations&lt;/full-title&gt;&lt;/periodical&gt;&lt;pages&gt;246-262&lt;/pages&gt;&lt;volume&gt;17&lt;/volume&gt;&lt;number&gt;3&lt;/number&gt;&lt;dates&gt;&lt;year&gt;2006&lt;/year&gt;&lt;/dates&gt;&lt;urls&gt;&lt;/urls&gt;&lt;/record&gt;&lt;/Cite&gt;&lt;/EndNote&gt;</w:instrText>
      </w:r>
      <w:r w:rsidR="00594882">
        <w:fldChar w:fldCharType="separate"/>
      </w:r>
      <w:r w:rsidR="009D07B9">
        <w:t>(Kerlin, 2006)</w:t>
      </w:r>
      <w:r w:rsidR="00594882">
        <w:fldChar w:fldCharType="end"/>
      </w:r>
      <w:r w:rsidR="00F907DE" w:rsidRPr="00B35BD6">
        <w:t xml:space="preserve">, em âmbito </w:t>
      </w:r>
      <w:r w:rsidR="00A07E72" w:rsidRPr="00B35BD6">
        <w:t>académico</w:t>
      </w:r>
      <w:r w:rsidR="00F907DE" w:rsidRPr="00B35BD6">
        <w:t xml:space="preserve">, o termo empresa social abrange as organizações orientadas para o lucro, mas envolvidas em </w:t>
      </w:r>
      <w:r w:rsidR="00A07E72" w:rsidRPr="00B35BD6">
        <w:t>actividades</w:t>
      </w:r>
      <w:r w:rsidR="00F907DE" w:rsidRPr="00B35BD6">
        <w:t xml:space="preserve"> socialmente benéficas (filantropia corporativa ou responsabilidade social corporativa),</w:t>
      </w:r>
      <w:r w:rsidR="005668B4" w:rsidRPr="00B35BD6">
        <w:t xml:space="preserve"> ou seja, são empresas que medem</w:t>
      </w:r>
      <w:r w:rsidR="00F907DE" w:rsidRPr="00B35BD6">
        <w:t xml:space="preserve"> as metas de lucro com os </w:t>
      </w:r>
      <w:r w:rsidR="00A07E72" w:rsidRPr="00B35BD6">
        <w:t>objectivos</w:t>
      </w:r>
      <w:r w:rsidR="00F907DE" w:rsidRPr="00B35BD6">
        <w:t xml:space="preserve"> sociais (híbridos). Fora desse espaço de discussão, a empresa social é entendida como uma organização sem fins lucrativos que gera receita para</w:t>
      </w:r>
      <w:r w:rsidRPr="00B35BD6">
        <w:t xml:space="preserve"> manter sua missão de caridade.</w:t>
      </w:r>
      <w:r w:rsidR="00734572" w:rsidRPr="00B35BD6">
        <w:t xml:space="preserve"> Esta é a perspectiva tida em conta no estudo empírico da presente dissertação e é também a abordagem contida na análise do estudo de caso</w:t>
      </w:r>
      <w:r w:rsidR="009E21A1" w:rsidRPr="00B35BD6">
        <w:t>, que pretende analisar os efeitos que estes agentes produzem, num contexto como o descrito atrás e saber os benefícios que os próprios podem obter dessa mesma acção.</w:t>
      </w:r>
      <w:r w:rsidR="009E21A1">
        <w:t xml:space="preserve"> </w:t>
      </w:r>
    </w:p>
    <w:p w:rsidR="00B507D4" w:rsidRPr="00D145EC" w:rsidRDefault="000B2F73" w:rsidP="000B2F73">
      <w:pPr>
        <w:spacing w:before="360" w:after="360"/>
        <w:ind w:firstLine="284"/>
        <w:contextualSpacing w:val="0"/>
        <w:rPr>
          <w:rFonts w:cstheme="minorHAnsi"/>
        </w:rPr>
      </w:pPr>
      <w:r>
        <w:rPr>
          <w:rFonts w:cstheme="minorHAnsi"/>
        </w:rPr>
        <w:t>Com base na problemática apontada o estudo de caso escolhido</w:t>
      </w:r>
      <w:r w:rsidR="00B507D4" w:rsidRPr="00D145EC">
        <w:rPr>
          <w:rFonts w:cstheme="minorHAnsi"/>
        </w:rPr>
        <w:t xml:space="preserve"> pretende responder a uma pergunta central que é, saber quais os efeitos da responsabilidade social levada a cabo pelas empresas.</w:t>
      </w:r>
    </w:p>
    <w:p w:rsidR="00B507D4" w:rsidRPr="00D145EC" w:rsidRDefault="00B507D4" w:rsidP="00B507D4">
      <w:pPr>
        <w:spacing w:before="360" w:after="360"/>
        <w:ind w:firstLine="284"/>
        <w:contextualSpacing w:val="0"/>
        <w:rPr>
          <w:rFonts w:cstheme="minorHAnsi"/>
        </w:rPr>
      </w:pPr>
      <w:r w:rsidRPr="00D145EC">
        <w:rPr>
          <w:rFonts w:cstheme="minorHAnsi"/>
        </w:rPr>
        <w:t>As proposições do estudo estão baseadas no referencial bibliográfico, apresentado, que permitiu formular as seguintes proposições:</w:t>
      </w:r>
    </w:p>
    <w:p w:rsidR="00B507D4" w:rsidRPr="00D145EC" w:rsidRDefault="00B507D4" w:rsidP="00B507D4">
      <w:pPr>
        <w:autoSpaceDE w:val="0"/>
        <w:autoSpaceDN w:val="0"/>
        <w:adjustRightInd w:val="0"/>
        <w:spacing w:before="360" w:after="360"/>
        <w:ind w:firstLine="284"/>
        <w:contextualSpacing w:val="0"/>
        <w:rPr>
          <w:rFonts w:cstheme="minorHAnsi"/>
          <w:i/>
          <w:iCs/>
          <w:u w:val="single"/>
          <w:lang w:eastAsia="pt-PT"/>
        </w:rPr>
      </w:pPr>
      <w:r w:rsidRPr="00D145EC">
        <w:rPr>
          <w:rFonts w:cstheme="minorHAnsi"/>
          <w:i/>
          <w:iCs/>
          <w:u w:val="single"/>
          <w:lang w:eastAsia="pt-PT"/>
        </w:rPr>
        <w:t xml:space="preserve">P1: O perfil do empreendedor influencia a forma da empresa interagir com o meio </w:t>
      </w:r>
      <w:r>
        <w:rPr>
          <w:rFonts w:cstheme="minorHAnsi"/>
          <w:i/>
          <w:iCs/>
          <w:u w:val="single"/>
          <w:lang w:eastAsia="pt-PT"/>
        </w:rPr>
        <w:t>envolvente</w:t>
      </w:r>
    </w:p>
    <w:p w:rsidR="00B507D4" w:rsidRPr="00B507D4" w:rsidRDefault="00B507D4" w:rsidP="00B507D4">
      <w:pPr>
        <w:spacing w:before="360" w:after="360"/>
        <w:ind w:firstLine="284"/>
        <w:contextualSpacing w:val="0"/>
        <w:rPr>
          <w:rFonts w:cstheme="minorHAnsi"/>
        </w:rPr>
      </w:pPr>
      <w:r w:rsidRPr="00D145EC">
        <w:rPr>
          <w:rFonts w:cstheme="minorHAnsi"/>
        </w:rPr>
        <w:t xml:space="preserve">A Proposição 1 tem como propósito tentar responder a uma das questões levantadas por esta investigação, de perceber se a o empreendedor influencia a forma de interagir com o </w:t>
      </w:r>
      <w:r w:rsidRPr="00B507D4">
        <w:rPr>
          <w:rFonts w:cstheme="minorHAnsi"/>
        </w:rPr>
        <w:t>meio em que se insere a empresa.</w:t>
      </w:r>
    </w:p>
    <w:p w:rsidR="00B507D4" w:rsidRPr="000B2F73" w:rsidRDefault="00B507D4" w:rsidP="00B507D4">
      <w:pPr>
        <w:autoSpaceDE w:val="0"/>
        <w:autoSpaceDN w:val="0"/>
        <w:adjustRightInd w:val="0"/>
        <w:spacing w:before="360" w:after="360"/>
        <w:ind w:firstLine="284"/>
        <w:contextualSpacing w:val="0"/>
        <w:rPr>
          <w:rFonts w:cstheme="minorHAnsi"/>
          <w:i/>
          <w:iCs/>
          <w:u w:val="single"/>
          <w:lang w:eastAsia="pt-PT"/>
        </w:rPr>
      </w:pPr>
      <w:r w:rsidRPr="000B2F73">
        <w:rPr>
          <w:rFonts w:cstheme="minorHAnsi"/>
          <w:i/>
          <w:iCs/>
          <w:u w:val="single"/>
          <w:lang w:eastAsia="pt-PT"/>
        </w:rPr>
        <w:t xml:space="preserve">P2: Os </w:t>
      </w:r>
      <w:proofErr w:type="spellStart"/>
      <w:r w:rsidRPr="000B2F73">
        <w:rPr>
          <w:rFonts w:cstheme="minorHAnsi"/>
          <w:i/>
          <w:iCs/>
          <w:u w:val="single"/>
          <w:lang w:eastAsia="pt-PT"/>
        </w:rPr>
        <w:t>stakeholders</w:t>
      </w:r>
      <w:proofErr w:type="spellEnd"/>
      <w:r w:rsidRPr="000B2F73">
        <w:rPr>
          <w:rFonts w:cstheme="minorHAnsi"/>
          <w:i/>
          <w:iCs/>
          <w:u w:val="single"/>
          <w:lang w:eastAsia="pt-PT"/>
        </w:rPr>
        <w:t xml:space="preserve"> que interagem com a empresa beneficiam das suas actividades económicas e das suas acções de responsabilidade social </w:t>
      </w:r>
    </w:p>
    <w:p w:rsidR="00B507D4" w:rsidRPr="00B507D4" w:rsidRDefault="00B507D4" w:rsidP="00B507D4">
      <w:pPr>
        <w:spacing w:before="360" w:after="360"/>
        <w:ind w:firstLine="284"/>
        <w:contextualSpacing w:val="0"/>
        <w:rPr>
          <w:rFonts w:cstheme="minorHAnsi"/>
        </w:rPr>
      </w:pPr>
      <w:r w:rsidRPr="000B2F73">
        <w:rPr>
          <w:rFonts w:cstheme="minorHAnsi"/>
        </w:rPr>
        <w:t>A Proposição 2 tem como propósito compreender em que medida é que o meio em que a empresa se insere beneficia com a actividade económica da empresa e com as suas acções de responsabilidade social.</w:t>
      </w:r>
    </w:p>
    <w:p w:rsidR="00B507D4" w:rsidRPr="00D145EC" w:rsidRDefault="00B507D4" w:rsidP="00B507D4">
      <w:pPr>
        <w:autoSpaceDE w:val="0"/>
        <w:autoSpaceDN w:val="0"/>
        <w:adjustRightInd w:val="0"/>
        <w:spacing w:before="360" w:after="360"/>
        <w:ind w:firstLine="284"/>
        <w:contextualSpacing w:val="0"/>
        <w:rPr>
          <w:rFonts w:cstheme="minorHAnsi"/>
          <w:i/>
          <w:iCs/>
          <w:u w:val="single"/>
          <w:lang w:eastAsia="pt-PT"/>
        </w:rPr>
      </w:pPr>
      <w:r w:rsidRPr="005268C3">
        <w:rPr>
          <w:rFonts w:cstheme="minorHAnsi"/>
          <w:i/>
          <w:iCs/>
          <w:u w:val="single"/>
          <w:lang w:eastAsia="pt-PT"/>
        </w:rPr>
        <w:t>P3: A empresa que desenvolve actividades de responsabilidade social pode beneficiar do investimento realizado com essas actividades</w:t>
      </w:r>
    </w:p>
    <w:p w:rsidR="00B507D4" w:rsidRDefault="00B507D4" w:rsidP="00B507D4">
      <w:pPr>
        <w:spacing w:before="360" w:after="360"/>
        <w:ind w:firstLine="284"/>
        <w:contextualSpacing w:val="0"/>
        <w:rPr>
          <w:rFonts w:cstheme="minorHAnsi"/>
        </w:rPr>
      </w:pPr>
      <w:r w:rsidRPr="00D145EC">
        <w:rPr>
          <w:rFonts w:cstheme="minorHAnsi"/>
        </w:rPr>
        <w:lastRenderedPageBreak/>
        <w:t>A Proposição 3 tem como propósito perceber se a empresa que desenvolve iniciativas de responsabilidade social beneficia com as mesmas e em que medida.</w:t>
      </w:r>
    </w:p>
    <w:p w:rsidR="000B2F73" w:rsidRPr="00D145EC" w:rsidRDefault="000B2F73" w:rsidP="00B507D4">
      <w:pPr>
        <w:spacing w:before="360" w:after="360"/>
        <w:ind w:firstLine="284"/>
        <w:contextualSpacing w:val="0"/>
        <w:rPr>
          <w:rFonts w:cstheme="minorHAnsi"/>
        </w:rPr>
      </w:pPr>
    </w:p>
    <w:p w:rsidR="008714B0" w:rsidRPr="00901653" w:rsidRDefault="00E5116D" w:rsidP="00C902BE">
      <w:pPr>
        <w:pStyle w:val="Ttulo2"/>
      </w:pPr>
      <w:bookmarkStart w:id="15" w:name="_Toc322298017"/>
      <w:bookmarkStart w:id="16" w:name="_Toc347518507"/>
      <w:r w:rsidRPr="00D145EC">
        <w:t>Metodologia</w:t>
      </w:r>
      <w:bookmarkEnd w:id="15"/>
      <w:bookmarkEnd w:id="16"/>
      <w:r w:rsidRPr="00D145EC">
        <w:t xml:space="preserve"> </w:t>
      </w:r>
    </w:p>
    <w:p w:rsidR="00CC08EB" w:rsidRDefault="00B507D4" w:rsidP="00CC08EB">
      <w:pPr>
        <w:spacing w:before="360" w:after="360"/>
        <w:ind w:firstLine="284"/>
        <w:contextualSpacing w:val="0"/>
        <w:rPr>
          <w:rFonts w:cstheme="minorHAnsi"/>
        </w:rPr>
      </w:pPr>
      <w:r w:rsidRPr="00FF4FAB">
        <w:rPr>
          <w:rFonts w:cstheme="minorHAnsi"/>
        </w:rPr>
        <w:t>Um trabalho de investigação supõe ter um objectivo para o qual existe um res</w:t>
      </w:r>
      <w:r w:rsidR="008E0DFB">
        <w:rPr>
          <w:rFonts w:cstheme="minorHAnsi"/>
        </w:rPr>
        <w:t>ultado esperado a alcançar. Esta dissertação</w:t>
      </w:r>
      <w:r w:rsidRPr="00FF4FAB">
        <w:rPr>
          <w:rFonts w:cstheme="minorHAnsi"/>
        </w:rPr>
        <w:t xml:space="preserve"> em concreto tem como object</w:t>
      </w:r>
      <w:r w:rsidR="00F434FB">
        <w:rPr>
          <w:rFonts w:cstheme="minorHAnsi"/>
        </w:rPr>
        <w:t>ivo, abordar as iniciativas de</w:t>
      </w:r>
      <w:r w:rsidR="003952AC">
        <w:rPr>
          <w:rFonts w:cstheme="minorHAnsi"/>
        </w:rPr>
        <w:t xml:space="preserve"> responsabilidade social c</w:t>
      </w:r>
      <w:r w:rsidRPr="00FF4FAB">
        <w:rPr>
          <w:rFonts w:cstheme="minorHAnsi"/>
        </w:rPr>
        <w:t xml:space="preserve">orporativa de uma empresa de referência nesta área em Portugal, e analisar os </w:t>
      </w:r>
      <w:r w:rsidR="00582699">
        <w:rPr>
          <w:rFonts w:cstheme="minorHAnsi"/>
        </w:rPr>
        <w:t xml:space="preserve">seus </w:t>
      </w:r>
      <w:r w:rsidRPr="00FF4FAB">
        <w:rPr>
          <w:rFonts w:cstheme="minorHAnsi"/>
        </w:rPr>
        <w:t>efeitos, no meio económico e social em que a empresa se insere e em simultâneo analisar os possíveis benefícios que a própria marca pode retirar do seu exercício.</w:t>
      </w:r>
      <w:r w:rsidR="00CC08EB">
        <w:rPr>
          <w:rFonts w:cstheme="minorHAnsi"/>
        </w:rPr>
        <w:t xml:space="preserve"> </w:t>
      </w:r>
    </w:p>
    <w:p w:rsidR="00446B91" w:rsidRDefault="00CC08EB" w:rsidP="00CC08EB">
      <w:pPr>
        <w:spacing w:before="360" w:after="360"/>
        <w:ind w:firstLine="284"/>
        <w:contextualSpacing w:val="0"/>
        <w:rPr>
          <w:rFonts w:cstheme="minorHAnsi"/>
        </w:rPr>
      </w:pPr>
      <w:r>
        <w:rPr>
          <w:rFonts w:cstheme="minorHAnsi"/>
        </w:rPr>
        <w:t>Este estudo</w:t>
      </w:r>
      <w:r w:rsidR="00446B91" w:rsidRPr="00FF4FAB">
        <w:rPr>
          <w:rFonts w:cstheme="minorHAnsi"/>
        </w:rPr>
        <w:t xml:space="preserve"> implica </w:t>
      </w:r>
      <w:r>
        <w:rPr>
          <w:rFonts w:cstheme="minorHAnsi"/>
        </w:rPr>
        <w:t xml:space="preserve">assim, </w:t>
      </w:r>
      <w:r w:rsidR="00446B91" w:rsidRPr="00FF4FAB">
        <w:rPr>
          <w:rFonts w:cstheme="minorHAnsi"/>
        </w:rPr>
        <w:t>o recurso a métodos de recolha de investigação que se definem como “</w:t>
      </w:r>
      <w:r w:rsidR="00446B91" w:rsidRPr="00FF4FAB">
        <w:rPr>
          <w:rFonts w:cstheme="minorHAnsi"/>
          <w:i/>
          <w:iCs/>
        </w:rPr>
        <w:t xml:space="preserve">um conjunto </w:t>
      </w:r>
      <w:r w:rsidR="00446B91" w:rsidRPr="00FF4FAB">
        <w:rPr>
          <w:rFonts w:cstheme="minorHAnsi"/>
        </w:rPr>
        <w:t xml:space="preserve">mais ou menos estruturado e coerente de princípios que devem orientar o conjunto dos procedimentos do processo no qual se inscreve (nomeadamente as técnicas utilizadas) ” </w:t>
      </w:r>
      <w:r w:rsidR="00594882">
        <w:rPr>
          <w:rFonts w:cstheme="minorHAnsi"/>
        </w:rPr>
        <w:fldChar w:fldCharType="begin"/>
      </w:r>
      <w:r w:rsidR="009D07B9">
        <w:rPr>
          <w:rFonts w:cstheme="minorHAnsi"/>
        </w:rPr>
        <w:instrText xml:space="preserve"> ADDIN EN.CITE &lt;EndNote&gt;&lt;Cite&gt;&lt;Author&gt;Ketele&lt;/Author&gt;&lt;Year&gt;1993&lt;/Year&gt;&lt;RecNum&gt;40&lt;/RecNum&gt;&lt;record&gt;&lt;rec-number&gt;40&lt;/rec-number&gt;&lt;ref-type name="Book"&gt;6&lt;/ref-type&gt;&lt;contributors&gt;&lt;authors&gt;&lt;author&gt;Ketele, J. M.&lt;/author&gt;&lt;author&gt;Roegiers, X.&lt;/author&gt;&lt;/authors&gt;&lt;/contributors&gt;&lt;titles&gt;&lt;title&gt;Metodologia da recolha de dados: Fundamentos dos métodos de observações, de questionários, de entrevistas e de estudo de documentos.&lt;/title&gt;&lt;/titles&gt;&lt;dates&gt;&lt;year&gt;1993&lt;/year&gt;&lt;/dates&gt;&lt;publisher&gt;Instituto Piaget&lt;/publisher&gt;&lt;urls&gt;&lt;/urls&gt;&lt;/record&gt;&lt;/Cite&gt;&lt;/EndNote&gt;</w:instrText>
      </w:r>
      <w:r w:rsidR="00594882">
        <w:rPr>
          <w:rFonts w:cstheme="minorHAnsi"/>
        </w:rPr>
        <w:fldChar w:fldCharType="separate"/>
      </w:r>
      <w:r w:rsidR="009D07B9">
        <w:rPr>
          <w:rFonts w:cstheme="minorHAnsi"/>
        </w:rPr>
        <w:t>(Ketele &amp; Roegiers, 1993)</w:t>
      </w:r>
      <w:r w:rsidR="00594882">
        <w:rPr>
          <w:rFonts w:cstheme="minorHAnsi"/>
        </w:rPr>
        <w:fldChar w:fldCharType="end"/>
      </w:r>
      <w:r w:rsidR="00446B91" w:rsidRPr="00FF4FAB">
        <w:rPr>
          <w:rFonts w:cstheme="minorHAnsi"/>
        </w:rPr>
        <w:t xml:space="preserve">. </w:t>
      </w:r>
    </w:p>
    <w:p w:rsidR="008714B0" w:rsidRDefault="00CC08EB" w:rsidP="00976D9A">
      <w:pPr>
        <w:spacing w:before="360" w:after="360"/>
        <w:ind w:firstLine="284"/>
        <w:contextualSpacing w:val="0"/>
        <w:rPr>
          <w:rFonts w:cstheme="minorHAnsi"/>
        </w:rPr>
      </w:pPr>
      <w:r>
        <w:rPr>
          <w:rFonts w:cstheme="minorHAnsi"/>
        </w:rPr>
        <w:t>Para chegar ao</w:t>
      </w:r>
      <w:r w:rsidR="00446B91" w:rsidRPr="002F6A1F">
        <w:rPr>
          <w:rFonts w:cstheme="minorHAnsi"/>
        </w:rPr>
        <w:t xml:space="preserve"> fim </w:t>
      </w:r>
      <w:r>
        <w:rPr>
          <w:rFonts w:cstheme="minorHAnsi"/>
        </w:rPr>
        <w:t xml:space="preserve">pretendido, </w:t>
      </w:r>
      <w:r w:rsidR="00446B91" w:rsidRPr="002F6A1F">
        <w:rPr>
          <w:rFonts w:cstheme="minorHAnsi"/>
        </w:rPr>
        <w:t>o presente trabalho de investiga</w:t>
      </w:r>
      <w:r w:rsidR="00E20572">
        <w:rPr>
          <w:rFonts w:cstheme="minorHAnsi"/>
        </w:rPr>
        <w:t>çã</w:t>
      </w:r>
      <w:r w:rsidR="00843A50">
        <w:rPr>
          <w:rFonts w:cstheme="minorHAnsi"/>
        </w:rPr>
        <w:t>o desenvolve a parte empírica, a</w:t>
      </w:r>
      <w:r w:rsidR="00E20572">
        <w:rPr>
          <w:rFonts w:cstheme="minorHAnsi"/>
        </w:rPr>
        <w:t xml:space="preserve"> </w:t>
      </w:r>
      <w:r w:rsidR="00446B91" w:rsidRPr="002F6A1F">
        <w:rPr>
          <w:rFonts w:cstheme="minorHAnsi"/>
        </w:rPr>
        <w:t>qual consiste no estudo do caso Delta</w:t>
      </w:r>
      <w:r w:rsidR="00446B91">
        <w:rPr>
          <w:rFonts w:cstheme="minorHAnsi"/>
        </w:rPr>
        <w:t xml:space="preserve"> Cafés</w:t>
      </w:r>
      <w:r w:rsidR="00446B91" w:rsidRPr="002F6A1F">
        <w:rPr>
          <w:rFonts w:cstheme="minorHAnsi"/>
        </w:rPr>
        <w:t xml:space="preserve">. Assim, </w:t>
      </w:r>
      <w:r w:rsidR="00446B91">
        <w:rPr>
          <w:rFonts w:cstheme="minorHAnsi"/>
        </w:rPr>
        <w:t xml:space="preserve">utilizando esta metodologia </w:t>
      </w:r>
      <w:r w:rsidR="00594882">
        <w:rPr>
          <w:rFonts w:cstheme="minorHAnsi"/>
        </w:rPr>
        <w:fldChar w:fldCharType="begin"/>
      </w:r>
      <w:r w:rsidR="009D07B9">
        <w:rPr>
          <w:rFonts w:cstheme="minorHAnsi"/>
        </w:rPr>
        <w:instrText xml:space="preserve"> ADDIN EN.CITE &lt;EndNote&gt;&lt;Cite&gt;&lt;Author&gt;Yin&lt;/Author&gt;&lt;Year&gt;1994&lt;/Year&gt;&lt;RecNum&gt;49&lt;/RecNum&gt;&lt;record&gt;&lt;rec-number&gt;49&lt;/rec-number&gt;&lt;ref-type name="Book"&gt;6&lt;/ref-type&gt;&lt;contributors&gt;&lt;authors&gt;&lt;author&gt;Yin, R. K.&lt;/author&gt;&lt;/authors&gt;&lt;/contributors&gt;&lt;titles&gt;&lt;title&gt;Case study research: Design and methods&lt;/title&gt;&lt;/titles&gt;&lt;dates&gt;&lt;year&gt;1994&lt;/year&gt;&lt;/dates&gt;&lt;pub-location&gt;Newbury Park&lt;/pub-location&gt;&lt;publisher&gt;Sage&lt;/publisher&gt;&lt;urls&gt;&lt;/urls&gt;&lt;/record&gt;&lt;/Cite&gt;&lt;/EndNote&gt;</w:instrText>
      </w:r>
      <w:r w:rsidR="00594882">
        <w:rPr>
          <w:rFonts w:cstheme="minorHAnsi"/>
        </w:rPr>
        <w:fldChar w:fldCharType="separate"/>
      </w:r>
      <w:r w:rsidR="009D07B9">
        <w:rPr>
          <w:rFonts w:cstheme="minorHAnsi"/>
        </w:rPr>
        <w:t>(Yin, 1994)</w:t>
      </w:r>
      <w:r w:rsidR="00594882">
        <w:rPr>
          <w:rFonts w:cstheme="minorHAnsi"/>
        </w:rPr>
        <w:fldChar w:fldCharType="end"/>
      </w:r>
      <w:r w:rsidR="00446B91">
        <w:rPr>
          <w:rFonts w:cstheme="minorHAnsi"/>
        </w:rPr>
        <w:t xml:space="preserve"> </w:t>
      </w:r>
      <w:r w:rsidR="00446B91" w:rsidRPr="002F6A1F">
        <w:rPr>
          <w:rFonts w:cstheme="minorHAnsi"/>
        </w:rPr>
        <w:t xml:space="preserve">começa-se por apresentar a </w:t>
      </w:r>
      <w:r w:rsidR="00446B91">
        <w:rPr>
          <w:rFonts w:cstheme="minorHAnsi"/>
        </w:rPr>
        <w:t xml:space="preserve">empresa, </w:t>
      </w:r>
      <w:r w:rsidR="00446B91" w:rsidRPr="002F6A1F">
        <w:rPr>
          <w:rFonts w:cstheme="minorHAnsi"/>
        </w:rPr>
        <w:t>o seu contexto, e as suas práticas de responsabilidade social. Posteriormente, são analisados os dados recolhidos através de duas metodologias complementares: uma metodologia qualitativa, através da qual se estuda o caso Delt</w:t>
      </w:r>
      <w:r w:rsidR="00446B91">
        <w:rPr>
          <w:rFonts w:cstheme="minorHAnsi"/>
        </w:rPr>
        <w:t xml:space="preserve">a Cafés </w:t>
      </w:r>
      <w:r w:rsidR="00446B91" w:rsidRPr="002F6A1F">
        <w:rPr>
          <w:rFonts w:cstheme="minorHAnsi"/>
        </w:rPr>
        <w:t xml:space="preserve">recorrendo a entrevistas, e uma metodologia quantitativa, através da qual se analisa o impacto das práticas de responsabilidade social da Delta </w:t>
      </w:r>
      <w:r w:rsidR="00446B91">
        <w:rPr>
          <w:rFonts w:cstheme="minorHAnsi"/>
        </w:rPr>
        <w:t>Cafés</w:t>
      </w:r>
      <w:r w:rsidR="00446B91" w:rsidRPr="002F6A1F">
        <w:rPr>
          <w:rFonts w:cstheme="minorHAnsi"/>
        </w:rPr>
        <w:t xml:space="preserve"> recorrendo a um questionário. A utilização destas duas metodologias complementares permite, por um lado, compreender em profundidade as motivações da empresa no que respeita a responsabilidade social (metodologia qualitativa) e, por outro lado, analisar a percepção que o público em geral tem das acções de responsabilidade social </w:t>
      </w:r>
      <w:r w:rsidR="00446B91">
        <w:rPr>
          <w:rFonts w:cstheme="minorHAnsi"/>
        </w:rPr>
        <w:t>praticadas por esta empresa</w:t>
      </w:r>
      <w:r w:rsidR="00446B91" w:rsidRPr="002F6A1F">
        <w:rPr>
          <w:rFonts w:cstheme="minorHAnsi"/>
        </w:rPr>
        <w:t>. Tal permitirá inferir se há uma percepção adequada pelo público em geral da a</w:t>
      </w:r>
      <w:r w:rsidR="00446B91">
        <w:rPr>
          <w:rFonts w:cstheme="minorHAnsi"/>
        </w:rPr>
        <w:t>c</w:t>
      </w:r>
      <w:r w:rsidR="00446B91" w:rsidRPr="002F6A1F">
        <w:rPr>
          <w:rFonts w:cstheme="minorHAnsi"/>
        </w:rPr>
        <w:t>tividade da empresa nesta área.</w:t>
      </w:r>
    </w:p>
    <w:p w:rsidR="00976D9A" w:rsidRPr="00D145EC" w:rsidRDefault="00976D9A" w:rsidP="00976D9A">
      <w:pPr>
        <w:spacing w:before="360" w:after="360"/>
        <w:ind w:firstLine="284"/>
        <w:contextualSpacing w:val="0"/>
        <w:rPr>
          <w:rFonts w:cstheme="minorHAnsi"/>
        </w:rPr>
      </w:pPr>
    </w:p>
    <w:p w:rsidR="00EC32FA" w:rsidRDefault="00E5116D" w:rsidP="00246D5B">
      <w:pPr>
        <w:pStyle w:val="Ttulo2"/>
      </w:pPr>
      <w:bookmarkStart w:id="17" w:name="_Toc322298018"/>
      <w:bookmarkStart w:id="18" w:name="_Toc347518508"/>
      <w:r w:rsidRPr="00D145EC">
        <w:lastRenderedPageBreak/>
        <w:t>Estrutura do Trabalho</w:t>
      </w:r>
      <w:bookmarkEnd w:id="17"/>
      <w:bookmarkEnd w:id="18"/>
    </w:p>
    <w:p w:rsidR="00EC32FA" w:rsidRPr="009975A5" w:rsidRDefault="00B507D4" w:rsidP="00F85214">
      <w:pPr>
        <w:spacing w:before="360" w:after="360"/>
        <w:ind w:firstLine="284"/>
        <w:contextualSpacing w:val="0"/>
      </w:pPr>
      <w:r w:rsidRPr="00EC32FA">
        <w:t>A</w:t>
      </w:r>
      <w:r w:rsidR="00EC32FA">
        <w:t xml:space="preserve"> </w:t>
      </w:r>
      <w:r w:rsidRPr="00EC32FA">
        <w:t xml:space="preserve">presente dissertação é </w:t>
      </w:r>
      <w:r w:rsidR="00EC32FA" w:rsidRPr="00EC32FA">
        <w:t>constituí</w:t>
      </w:r>
      <w:r w:rsidR="00AA1E62">
        <w:t xml:space="preserve">da </w:t>
      </w:r>
      <w:r w:rsidR="00AA1E62" w:rsidRPr="009975A5">
        <w:t>por seis</w:t>
      </w:r>
      <w:r w:rsidR="00EC32FA" w:rsidRPr="009975A5">
        <w:t xml:space="preserve"> capítulos principais. O primeiro</w:t>
      </w:r>
      <w:r w:rsidR="00E11CFF" w:rsidRPr="009975A5">
        <w:t xml:space="preserve"> inclui</w:t>
      </w:r>
      <w:r w:rsidR="00EC32FA" w:rsidRPr="009975A5">
        <w:t xml:space="preserve"> um resumo do enquadramento do tema </w:t>
      </w:r>
      <w:r w:rsidR="00E11CFF" w:rsidRPr="009975A5">
        <w:t xml:space="preserve">e descreve de forma sucinta </w:t>
      </w:r>
      <w:r w:rsidR="00EC32FA" w:rsidRPr="009975A5">
        <w:t>a metodologia utilizada</w:t>
      </w:r>
      <w:r w:rsidR="0054208D" w:rsidRPr="009975A5">
        <w:t>,</w:t>
      </w:r>
      <w:r w:rsidR="00EC32FA" w:rsidRPr="009975A5">
        <w:t xml:space="preserve"> formula o problema</w:t>
      </w:r>
      <w:r w:rsidR="00E11CFF" w:rsidRPr="009975A5">
        <w:t>, apresenta</w:t>
      </w:r>
      <w:r w:rsidR="00EC32FA" w:rsidRPr="009975A5">
        <w:t xml:space="preserve"> os objectivos gerais e </w:t>
      </w:r>
      <w:r w:rsidR="0054208D" w:rsidRPr="009975A5">
        <w:t xml:space="preserve">os </w:t>
      </w:r>
      <w:r w:rsidR="00EC32FA" w:rsidRPr="009975A5">
        <w:t xml:space="preserve">específicos </w:t>
      </w:r>
      <w:r w:rsidR="00E11CFF" w:rsidRPr="009975A5">
        <w:t>da</w:t>
      </w:r>
      <w:r w:rsidR="00EC32FA" w:rsidRPr="009975A5">
        <w:t xml:space="preserve"> investigação. O </w:t>
      </w:r>
      <w:r w:rsidR="003952AC" w:rsidRPr="009975A5">
        <w:t>capítulo</w:t>
      </w:r>
      <w:r w:rsidR="00EC32FA" w:rsidRPr="009975A5">
        <w:t xml:space="preserve"> seguinte </w:t>
      </w:r>
      <w:r w:rsidR="001A03B3" w:rsidRPr="009975A5">
        <w:t>apresenta</w:t>
      </w:r>
      <w:r w:rsidR="00EC32FA" w:rsidRPr="009975A5">
        <w:t xml:space="preserve"> uma revisão</w:t>
      </w:r>
      <w:r w:rsidR="00E11CFF" w:rsidRPr="009975A5">
        <w:t xml:space="preserve"> de literatura</w:t>
      </w:r>
      <w:r w:rsidR="00EC32FA" w:rsidRPr="009975A5">
        <w:t xml:space="preserve"> dos temas que se considerou pertinente explorar para atingir os objectivos propostos. </w:t>
      </w:r>
    </w:p>
    <w:p w:rsidR="00EC32FA" w:rsidRDefault="00EC32FA" w:rsidP="00F85214">
      <w:pPr>
        <w:spacing w:before="360" w:after="360"/>
        <w:ind w:firstLine="284"/>
        <w:contextualSpacing w:val="0"/>
      </w:pPr>
      <w:r w:rsidRPr="009975A5">
        <w:t xml:space="preserve">O terceiro </w:t>
      </w:r>
      <w:r w:rsidR="00FA3F64" w:rsidRPr="009975A5">
        <w:t>capítulo</w:t>
      </w:r>
      <w:r w:rsidRPr="009975A5">
        <w:t xml:space="preserve"> desenvolve com maior pormenor a metodo</w:t>
      </w:r>
      <w:r w:rsidR="001A03B3" w:rsidRPr="009975A5">
        <w:t>logia utilizada na investigação. O</w:t>
      </w:r>
      <w:r w:rsidR="005C7D9C" w:rsidRPr="009975A5">
        <w:t xml:space="preserve"> quarto capítulo avança </w:t>
      </w:r>
      <w:r w:rsidRPr="009975A5">
        <w:t xml:space="preserve">com o desenvolvimento do estudo de caso que a presente </w:t>
      </w:r>
      <w:r w:rsidR="00FB758F" w:rsidRPr="009975A5">
        <w:t>dissertação se propôs realizar. A análise dos resultados obtidos através do</w:t>
      </w:r>
      <w:r w:rsidRPr="009975A5">
        <w:t xml:space="preserve"> estudo de caso são apresentados no qu</w:t>
      </w:r>
      <w:r w:rsidR="00FB758F" w:rsidRPr="009975A5">
        <w:t xml:space="preserve">into capítulo e finalmente </w:t>
      </w:r>
      <w:r w:rsidRPr="009975A5">
        <w:t>o sexto capítulo apresenta as conclusões finais retiradas de todo o trabalho de investigação realizad</w:t>
      </w:r>
      <w:r w:rsidR="00FB758F" w:rsidRPr="009975A5">
        <w:t>o</w:t>
      </w:r>
      <w:r w:rsidRPr="009975A5">
        <w:t>.</w:t>
      </w:r>
    </w:p>
    <w:p w:rsidR="00EC32FA" w:rsidRDefault="00EC32FA" w:rsidP="00F85214">
      <w:pPr>
        <w:spacing w:before="360" w:after="360"/>
        <w:ind w:firstLine="284"/>
        <w:contextualSpacing w:val="0"/>
      </w:pPr>
    </w:p>
    <w:p w:rsidR="00EC32FA" w:rsidRPr="00EC32FA" w:rsidRDefault="00EC32FA" w:rsidP="00EC32FA">
      <w:pPr>
        <w:sectPr w:rsidR="00EC32FA" w:rsidRPr="00EC32FA" w:rsidSect="003837DC">
          <w:pgSz w:w="11906" w:h="16838"/>
          <w:pgMar w:top="1418" w:right="1701" w:bottom="1418" w:left="1701" w:header="708" w:footer="708" w:gutter="0"/>
          <w:cols w:space="708"/>
          <w:docGrid w:linePitch="360"/>
        </w:sectPr>
      </w:pPr>
    </w:p>
    <w:p w:rsidR="00DA5AD4" w:rsidRDefault="008714B0" w:rsidP="00B96C55">
      <w:pPr>
        <w:pStyle w:val="Ttulo1"/>
      </w:pPr>
      <w:bookmarkStart w:id="19" w:name="_Toc347518509"/>
      <w:bookmarkStart w:id="20" w:name="_Toc322298019"/>
      <w:r w:rsidRPr="00D145EC">
        <w:lastRenderedPageBreak/>
        <w:t>REVISÃO BIBLIOGRÁFICA</w:t>
      </w:r>
      <w:bookmarkEnd w:id="19"/>
      <w:r w:rsidRPr="00D145EC">
        <w:t xml:space="preserve"> </w:t>
      </w:r>
      <w:bookmarkEnd w:id="20"/>
    </w:p>
    <w:p w:rsidR="00B96C55" w:rsidRPr="00B96C55" w:rsidRDefault="00B96C55" w:rsidP="00B96C55"/>
    <w:p w:rsidR="00804DEE" w:rsidRPr="00901653" w:rsidRDefault="00450C2B" w:rsidP="00743B08">
      <w:pPr>
        <w:pStyle w:val="Ttulo2"/>
        <w:numPr>
          <w:ilvl w:val="0"/>
          <w:numId w:val="0"/>
        </w:numPr>
        <w:ind w:left="284"/>
      </w:pPr>
      <w:bookmarkStart w:id="21" w:name="_Toc347518510"/>
      <w:bookmarkStart w:id="22" w:name="_Toc322298020"/>
      <w:r>
        <w:t>2.</w:t>
      </w:r>
      <w:r w:rsidR="00743B08">
        <w:t>1</w:t>
      </w:r>
      <w:r>
        <w:t xml:space="preserve"> </w:t>
      </w:r>
      <w:proofErr w:type="spellStart"/>
      <w:r w:rsidR="00482D62" w:rsidRPr="00D145EC">
        <w:t>Empreendedorismo</w:t>
      </w:r>
      <w:bookmarkEnd w:id="21"/>
      <w:proofErr w:type="spellEnd"/>
    </w:p>
    <w:p w:rsidR="00856815" w:rsidRPr="00D145EC" w:rsidRDefault="00482D62" w:rsidP="00901653">
      <w:pPr>
        <w:spacing w:before="360" w:after="360"/>
        <w:ind w:firstLine="284"/>
        <w:contextualSpacing w:val="0"/>
        <w:rPr>
          <w:rFonts w:cstheme="minorHAnsi"/>
        </w:rPr>
      </w:pPr>
      <w:bookmarkStart w:id="23" w:name="_Toc322298024"/>
      <w:bookmarkEnd w:id="22"/>
      <w:r w:rsidRPr="00D145EC">
        <w:rPr>
          <w:rFonts w:cstheme="minorHAnsi"/>
        </w:rPr>
        <w:t xml:space="preserve">O conceito de </w:t>
      </w:r>
      <w:proofErr w:type="spellStart"/>
      <w:r w:rsidRPr="00D145EC">
        <w:rPr>
          <w:rFonts w:cstheme="minorHAnsi"/>
        </w:rPr>
        <w:t>empreendedorismo</w:t>
      </w:r>
      <w:proofErr w:type="spellEnd"/>
      <w:r w:rsidRPr="00D145EC">
        <w:rPr>
          <w:rFonts w:cstheme="minorHAnsi"/>
        </w:rPr>
        <w:t xml:space="preserve"> </w:t>
      </w:r>
      <w:r w:rsidR="00D86699">
        <w:rPr>
          <w:rFonts w:cstheme="minorHAnsi"/>
        </w:rPr>
        <w:t xml:space="preserve">recebeu importantes contributos para a sua fundamentação teórica </w:t>
      </w:r>
      <w:r w:rsidRPr="00D145EC">
        <w:rPr>
          <w:rFonts w:cstheme="minorHAnsi"/>
        </w:rPr>
        <w:t>ao longo do século passado sobretudo nas</w:t>
      </w:r>
      <w:r w:rsidR="00D86699">
        <w:rPr>
          <w:rFonts w:cstheme="minorHAnsi"/>
        </w:rPr>
        <w:t xml:space="preserve"> suas</w:t>
      </w:r>
      <w:r w:rsidRPr="00D145EC">
        <w:rPr>
          <w:rFonts w:cstheme="minorHAnsi"/>
        </w:rPr>
        <w:t xml:space="preserve"> últimas décadas</w:t>
      </w:r>
      <w:r w:rsidR="00D86699">
        <w:rPr>
          <w:rFonts w:cstheme="minorHAnsi"/>
        </w:rPr>
        <w:t>.</w:t>
      </w:r>
      <w:r w:rsidR="001C77BA">
        <w:rPr>
          <w:rFonts w:cstheme="minorHAnsi"/>
        </w:rPr>
        <w:t xml:space="preserve"> A discussão académica em torno da sua conceptualização reflecte a importância que lhe é votada </w:t>
      </w:r>
      <w:r w:rsidRPr="00D145EC">
        <w:rPr>
          <w:rFonts w:cstheme="minorHAnsi"/>
        </w:rPr>
        <w:t>por ser entendido como uma solução para a criação de valor</w:t>
      </w:r>
      <w:r w:rsidR="001C77BA">
        <w:rPr>
          <w:rFonts w:cstheme="minorHAnsi"/>
        </w:rPr>
        <w:t>,</w:t>
      </w:r>
      <w:r w:rsidRPr="00D145EC">
        <w:rPr>
          <w:rFonts w:cstheme="minorHAnsi"/>
        </w:rPr>
        <w:t xml:space="preserve"> e</w:t>
      </w:r>
      <w:r w:rsidR="001C77BA">
        <w:rPr>
          <w:rFonts w:cstheme="minorHAnsi"/>
        </w:rPr>
        <w:t>,</w:t>
      </w:r>
      <w:r w:rsidRPr="00D145EC">
        <w:rPr>
          <w:rFonts w:cstheme="minorHAnsi"/>
        </w:rPr>
        <w:t xml:space="preserve"> consequentemente para o desenvolvimento económico da</w:t>
      </w:r>
      <w:r w:rsidR="001C77BA">
        <w:rPr>
          <w:rFonts w:cstheme="minorHAnsi"/>
        </w:rPr>
        <w:t>s nações</w:t>
      </w:r>
      <w:r w:rsidRPr="00D145EC">
        <w:rPr>
          <w:rFonts w:cstheme="minorHAnsi"/>
        </w:rPr>
        <w:t xml:space="preserve">, fazendo-se notar </w:t>
      </w:r>
      <w:r w:rsidR="001C77BA">
        <w:rPr>
          <w:rFonts w:cstheme="minorHAnsi"/>
        </w:rPr>
        <w:t>particularmente</w:t>
      </w:r>
      <w:r w:rsidRPr="00D145EC">
        <w:rPr>
          <w:rFonts w:cstheme="minorHAnsi"/>
        </w:rPr>
        <w:t xml:space="preserve"> a sua importância em países como Portugal que possuem relativos atrasos de desenvolvimento e </w:t>
      </w:r>
      <w:r w:rsidRPr="008D173E">
        <w:rPr>
          <w:rFonts w:cstheme="minorHAnsi"/>
        </w:rPr>
        <w:t>baixos níveis de produtividade. É importante salientar que “o elemento central deste fantástico processo de criação de valor é o empreendedor, e o ingrediente indispensável é o risco</w:t>
      </w:r>
      <w:r w:rsidR="004E184D">
        <w:rPr>
          <w:rFonts w:cstheme="minorHAnsi"/>
        </w:rPr>
        <w:t>,</w:t>
      </w:r>
      <w:r w:rsidRPr="008D173E">
        <w:rPr>
          <w:rFonts w:cstheme="minorHAnsi"/>
        </w:rPr>
        <w:t xml:space="preserve"> sem os quais, não existem condições para acompanhar a aceleração do crescimento que se verifica em certos países.”</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(Sarkar, 2010)</w:t>
      </w:r>
      <w:r w:rsidR="00594882">
        <w:rPr>
          <w:rFonts w:cstheme="minorHAnsi"/>
        </w:rPr>
        <w:fldChar w:fldCharType="end"/>
      </w:r>
      <w:r w:rsidR="00203084" w:rsidRPr="008D173E">
        <w:rPr>
          <w:rFonts w:cstheme="minorHAnsi"/>
        </w:rPr>
        <w:t>. Assim sendo</w:t>
      </w:r>
      <w:r w:rsidRPr="008D173E">
        <w:rPr>
          <w:rFonts w:cstheme="minorHAnsi"/>
        </w:rPr>
        <w:t>, a solução para Portugal conseguir superar a média de crescimento económico da Uniã</w:t>
      </w:r>
      <w:r w:rsidR="001E1D3E" w:rsidRPr="008D173E">
        <w:rPr>
          <w:rFonts w:cstheme="minorHAnsi"/>
        </w:rPr>
        <w:t xml:space="preserve">o Europeia terá de passar pelo </w:t>
      </w:r>
      <w:proofErr w:type="spellStart"/>
      <w:r w:rsidR="001E1D3E" w:rsidRPr="008D173E">
        <w:rPr>
          <w:rFonts w:cstheme="minorHAnsi"/>
        </w:rPr>
        <w:t>e</w:t>
      </w:r>
      <w:r w:rsidRPr="008D173E">
        <w:rPr>
          <w:rFonts w:cstheme="minorHAnsi"/>
        </w:rPr>
        <w:t>mpreendedorismo</w:t>
      </w:r>
      <w:proofErr w:type="spellEnd"/>
      <w:r w:rsidRPr="008D173E">
        <w:rPr>
          <w:rFonts w:cstheme="minorHAnsi"/>
        </w:rPr>
        <w:t>.</w:t>
      </w:r>
      <w:r w:rsidRPr="00D145EC">
        <w:rPr>
          <w:rFonts w:cstheme="minorHAnsi"/>
        </w:rPr>
        <w:t xml:space="preserve"> </w:t>
      </w:r>
    </w:p>
    <w:p w:rsidR="00482D62" w:rsidRPr="00D145EC" w:rsidRDefault="00482D62" w:rsidP="00901653">
      <w:pPr>
        <w:spacing w:before="360" w:after="360"/>
        <w:ind w:firstLine="284"/>
        <w:contextualSpacing w:val="0"/>
        <w:rPr>
          <w:rFonts w:cstheme="minorHAnsi"/>
        </w:rPr>
      </w:pPr>
      <w:r w:rsidRPr="00D145EC">
        <w:rPr>
          <w:rFonts w:cstheme="minorHAnsi"/>
        </w:rPr>
        <w:t>Sendo este conceito cada vez mais utilizado como recurso, para definir o desempenho e a atitude diferenciadora que alguém pode ter perante a sociedade em que se insere, vale a pen</w:t>
      </w:r>
      <w:r w:rsidR="00D0169D">
        <w:rPr>
          <w:rFonts w:cstheme="minorHAnsi"/>
        </w:rPr>
        <w:t>a que este estudo se detenha</w:t>
      </w:r>
      <w:r w:rsidRPr="00D145EC">
        <w:rPr>
          <w:rFonts w:cstheme="minorHAnsi"/>
        </w:rPr>
        <w:t xml:space="preserve"> em algumas da</w:t>
      </w:r>
      <w:r w:rsidR="00D0169D">
        <w:rPr>
          <w:rFonts w:cstheme="minorHAnsi"/>
        </w:rPr>
        <w:t>s perspectivas ou definições</w:t>
      </w:r>
      <w:r w:rsidRPr="00D145EC">
        <w:rPr>
          <w:rFonts w:cstheme="minorHAnsi"/>
        </w:rPr>
        <w:t xml:space="preserve"> existentes acerca do mesmo.</w:t>
      </w:r>
    </w:p>
    <w:p w:rsidR="00482D62" w:rsidRPr="00D145EC" w:rsidRDefault="00482D62" w:rsidP="00901653">
      <w:pPr>
        <w:spacing w:before="360" w:after="360"/>
        <w:ind w:firstLine="284"/>
        <w:contextualSpacing w:val="0"/>
        <w:rPr>
          <w:rFonts w:cstheme="minorHAnsi"/>
        </w:rPr>
      </w:pPr>
      <w:r w:rsidRPr="00D145EC">
        <w:rPr>
          <w:rFonts w:cstheme="minorHAnsi"/>
        </w:rPr>
        <w:t xml:space="preserve">Segundo </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(Sarkar, 2010)</w:t>
      </w:r>
      <w:r w:rsidR="00594882">
        <w:rPr>
          <w:rFonts w:cstheme="minorHAnsi"/>
        </w:rPr>
        <w:fldChar w:fldCharType="end"/>
      </w:r>
      <w:r w:rsidRPr="00D145EC">
        <w:rPr>
          <w:rFonts w:cstheme="minorHAnsi"/>
        </w:rPr>
        <w:t xml:space="preserve"> n</w:t>
      </w:r>
      <w:r w:rsidR="0036237F">
        <w:rPr>
          <w:rFonts w:cstheme="minorHAnsi"/>
        </w:rPr>
        <w:t xml:space="preserve">a sua incontornável obra sobre </w:t>
      </w:r>
      <w:proofErr w:type="spellStart"/>
      <w:r w:rsidR="0036237F">
        <w:rPr>
          <w:rFonts w:cstheme="minorHAnsi"/>
        </w:rPr>
        <w:t>empreendedorismo</w:t>
      </w:r>
      <w:proofErr w:type="spellEnd"/>
      <w:r w:rsidR="0036237F">
        <w:rPr>
          <w:rFonts w:cstheme="minorHAnsi"/>
        </w:rPr>
        <w:t xml:space="preserve"> e i</w:t>
      </w:r>
      <w:r w:rsidRPr="00D145EC">
        <w:rPr>
          <w:rFonts w:cstheme="minorHAnsi"/>
        </w:rPr>
        <w:t xml:space="preserve">novação já atrás citada, “a palavra </w:t>
      </w:r>
      <w:proofErr w:type="spellStart"/>
      <w:r w:rsidRPr="00D145EC">
        <w:rPr>
          <w:rFonts w:cstheme="minorHAnsi"/>
          <w:i/>
        </w:rPr>
        <w:t>empreendedorismo</w:t>
      </w:r>
      <w:proofErr w:type="spellEnd"/>
      <w:r w:rsidRPr="00D145EC">
        <w:rPr>
          <w:rFonts w:cstheme="minorHAnsi"/>
          <w:i/>
        </w:rPr>
        <w:t xml:space="preserve"> </w:t>
      </w:r>
      <w:r w:rsidR="00F52904">
        <w:rPr>
          <w:rFonts w:cstheme="minorHAnsi"/>
        </w:rPr>
        <w:t xml:space="preserve">deriva do francês </w:t>
      </w:r>
      <w:r w:rsidRPr="00F52904">
        <w:rPr>
          <w:rFonts w:cstheme="minorHAnsi"/>
          <w:i/>
        </w:rPr>
        <w:t>entre</w:t>
      </w:r>
      <w:r w:rsidR="00F52904">
        <w:rPr>
          <w:rFonts w:cstheme="minorHAnsi"/>
        </w:rPr>
        <w:t xml:space="preserve"> e </w:t>
      </w:r>
      <w:proofErr w:type="spellStart"/>
      <w:r w:rsidRPr="00F52904">
        <w:rPr>
          <w:rFonts w:cstheme="minorHAnsi"/>
          <w:i/>
        </w:rPr>
        <w:t>pren</w:t>
      </w:r>
      <w:r w:rsidR="00F52904" w:rsidRPr="00F52904">
        <w:rPr>
          <w:rFonts w:cstheme="minorHAnsi"/>
          <w:i/>
        </w:rPr>
        <w:t>dre</w:t>
      </w:r>
      <w:proofErr w:type="spellEnd"/>
      <w:r w:rsidRPr="00D145EC">
        <w:rPr>
          <w:rFonts w:cstheme="minorHAnsi"/>
        </w:rPr>
        <w:t xml:space="preserve"> que significa qualquer coisa como “estar no mercado entre o fornecedor e o consumidor”. Mas a sua prática vai muito para além desta análise terminológica e pode ser mais explicada mediante a análise de alguns autores</w:t>
      </w:r>
      <w:r w:rsidR="006575BF">
        <w:rPr>
          <w:rFonts w:cstheme="minorHAnsi"/>
        </w:rPr>
        <w:t>,</w:t>
      </w:r>
      <w:r w:rsidRPr="00D145EC">
        <w:rPr>
          <w:rFonts w:cstheme="minorHAnsi"/>
        </w:rPr>
        <w:t xml:space="preserve"> na abordagem que fizeram ao termo e </w:t>
      </w:r>
      <w:proofErr w:type="gramStart"/>
      <w:r w:rsidRPr="00D145EC">
        <w:rPr>
          <w:rFonts w:cstheme="minorHAnsi"/>
        </w:rPr>
        <w:t>à</w:t>
      </w:r>
      <w:proofErr w:type="gramEnd"/>
      <w:r w:rsidRPr="00D145EC">
        <w:rPr>
          <w:rFonts w:cstheme="minorHAnsi"/>
        </w:rPr>
        <w:t xml:space="preserve"> </w:t>
      </w:r>
      <w:proofErr w:type="gramStart"/>
      <w:r w:rsidRPr="00D145EC">
        <w:rPr>
          <w:rFonts w:cstheme="minorHAnsi"/>
        </w:rPr>
        <w:t>sua</w:t>
      </w:r>
      <w:proofErr w:type="gramEnd"/>
      <w:r w:rsidRPr="00D145EC">
        <w:rPr>
          <w:rFonts w:cstheme="minorHAnsi"/>
        </w:rPr>
        <w:t xml:space="preserve"> </w:t>
      </w:r>
      <w:proofErr w:type="gramStart"/>
      <w:r w:rsidRPr="00D145EC">
        <w:rPr>
          <w:rFonts w:cstheme="minorHAnsi"/>
        </w:rPr>
        <w:t>potencial</w:t>
      </w:r>
      <w:proofErr w:type="gramEnd"/>
      <w:r w:rsidRPr="00D145EC">
        <w:rPr>
          <w:rFonts w:cstheme="minorHAnsi"/>
        </w:rPr>
        <w:t xml:space="preserve"> capacidade construtiva.</w:t>
      </w:r>
    </w:p>
    <w:p w:rsidR="00482D62" w:rsidRPr="00D145EC" w:rsidRDefault="00D0169D" w:rsidP="00901653">
      <w:pPr>
        <w:spacing w:before="360" w:after="360"/>
        <w:ind w:firstLine="284"/>
        <w:contextualSpacing w:val="0"/>
        <w:rPr>
          <w:rFonts w:cstheme="minorHAnsi"/>
        </w:rPr>
      </w:pPr>
      <w:r>
        <w:rPr>
          <w:rFonts w:cstheme="minorHAnsi"/>
        </w:rPr>
        <w:t>E</w:t>
      </w:r>
      <w:r w:rsidR="00482D62" w:rsidRPr="00D145EC">
        <w:rPr>
          <w:rFonts w:cstheme="minorHAnsi"/>
        </w:rPr>
        <w:t>mb</w:t>
      </w:r>
      <w:r w:rsidR="00FC68DD">
        <w:rPr>
          <w:rFonts w:cstheme="minorHAnsi"/>
        </w:rPr>
        <w:t>ora muitas transformações socio</w:t>
      </w:r>
      <w:r w:rsidR="00FC68DD" w:rsidRPr="00D145EC">
        <w:rPr>
          <w:rFonts w:cstheme="minorHAnsi"/>
        </w:rPr>
        <w:t>económicas</w:t>
      </w:r>
      <w:r w:rsidR="00482D62" w:rsidRPr="00D145EC">
        <w:rPr>
          <w:rFonts w:cstheme="minorHAnsi"/>
        </w:rPr>
        <w:t xml:space="preserve"> tenham acontecido desde que </w:t>
      </w:r>
      <w:proofErr w:type="spellStart"/>
      <w:r w:rsidR="00A259F5">
        <w:rPr>
          <w:rFonts w:cstheme="minorHAnsi"/>
        </w:rPr>
        <w:t>Schumpeter</w:t>
      </w:r>
      <w:proofErr w:type="spellEnd"/>
      <w:r w:rsidR="00A259F5">
        <w:rPr>
          <w:rFonts w:cstheme="minorHAnsi"/>
        </w:rPr>
        <w:t xml:space="preserve"> (1934)</w:t>
      </w:r>
      <w:r w:rsidR="00592D81">
        <w:rPr>
          <w:rFonts w:cstheme="minorHAnsi"/>
        </w:rPr>
        <w:t xml:space="preserve"> </w:t>
      </w:r>
      <w:r w:rsidR="00482D62" w:rsidRPr="00D145EC">
        <w:rPr>
          <w:rFonts w:cstheme="minorHAnsi"/>
        </w:rPr>
        <w:t xml:space="preserve">escreveu </w:t>
      </w:r>
      <w:r w:rsidR="00482D62" w:rsidRPr="00D145EC">
        <w:rPr>
          <w:rFonts w:cstheme="minorHAnsi"/>
          <w:i/>
        </w:rPr>
        <w:t>a Teoria do Desenvolvimento Económico</w:t>
      </w:r>
      <w:r w:rsidR="00482D62" w:rsidRPr="00D145EC">
        <w:rPr>
          <w:rFonts w:cstheme="minorHAnsi"/>
        </w:rPr>
        <w:t>, a actualidade das relações entre</w:t>
      </w:r>
      <w:r>
        <w:rPr>
          <w:rFonts w:cstheme="minorHAnsi"/>
        </w:rPr>
        <w:t xml:space="preserve"> os agentes envolvidos na obra, tornam este </w:t>
      </w:r>
      <w:r w:rsidR="00482D62" w:rsidRPr="00D145EC">
        <w:rPr>
          <w:rFonts w:cstheme="minorHAnsi"/>
        </w:rPr>
        <w:t>autor objecto indispensável de análise na temát</w:t>
      </w:r>
      <w:r w:rsidR="00B0379A">
        <w:rPr>
          <w:rFonts w:cstheme="minorHAnsi"/>
        </w:rPr>
        <w:t xml:space="preserve">ica do </w:t>
      </w:r>
      <w:proofErr w:type="spellStart"/>
      <w:r w:rsidR="00B0379A">
        <w:rPr>
          <w:rFonts w:cstheme="minorHAnsi"/>
        </w:rPr>
        <w:t>e</w:t>
      </w:r>
      <w:r w:rsidR="00482D62" w:rsidRPr="00D145EC">
        <w:rPr>
          <w:rFonts w:cstheme="minorHAnsi"/>
        </w:rPr>
        <w:t>mpreendedorismo</w:t>
      </w:r>
      <w:proofErr w:type="spellEnd"/>
      <w:r>
        <w:rPr>
          <w:rFonts w:cstheme="minorHAnsi"/>
        </w:rPr>
        <w:t xml:space="preserve"> </w:t>
      </w:r>
      <w:r w:rsidR="00594882">
        <w:rPr>
          <w:rFonts w:cstheme="minorHAnsi"/>
        </w:rPr>
        <w:fldChar w:fldCharType="begin"/>
      </w:r>
      <w:r w:rsidR="009D07B9">
        <w:rPr>
          <w:rFonts w:cstheme="minorHAnsi"/>
        </w:rPr>
        <w:instrText xml:space="preserve"> ADDIN EN.CITE &lt;EndNote&gt;&lt;Cite&gt;&lt;Author&gt;Martes&lt;/Author&gt;&lt;Year&gt;2010&lt;/Year&gt;&lt;RecNum&gt;17&lt;/RecNum&gt;&lt;record&gt;&lt;rec-number&gt;17&lt;/rec-number&gt;&lt;ref-type name="Journal Article"&gt;17&lt;/ref-type&gt;&lt;contributors&gt;&lt;authors&gt;&lt;author&gt;Martes, A. C. B.&lt;/author&gt;&lt;/authors&gt;&lt;/contributors&gt;&lt;titles&gt;&lt;title&gt;Weber e shumpeter: A ação econômica do empreendedor.&lt;/title&gt;&lt;secondary-title&gt;Revista de Economia Política&lt;/secondary-title&gt;&lt;/titles&gt;&lt;periodical&gt;&lt;full-title&gt;Revista de Economia Política&lt;/full-title&gt;&lt;/periodical&gt;&lt;pages&gt;254-270&lt;/pages&gt;&lt;volume&gt;30&lt;/volume&gt;&lt;number&gt;2&lt;/number&gt;&lt;dates&gt;&lt;year&gt;2010&lt;/year&gt;&lt;/dates&gt;&lt;urls&gt;&lt;/urls&gt;&lt;/record&gt;&lt;/Cite&gt;&lt;/EndNote&gt;</w:instrText>
      </w:r>
      <w:r w:rsidR="00594882">
        <w:rPr>
          <w:rFonts w:cstheme="minorHAnsi"/>
        </w:rPr>
        <w:fldChar w:fldCharType="separate"/>
      </w:r>
      <w:r w:rsidR="009D07B9">
        <w:rPr>
          <w:rFonts w:cstheme="minorHAnsi"/>
        </w:rPr>
        <w:t>(</w:t>
      </w:r>
      <w:proofErr w:type="spellStart"/>
      <w:r w:rsidR="009D07B9">
        <w:rPr>
          <w:rFonts w:cstheme="minorHAnsi"/>
        </w:rPr>
        <w:t>Martes</w:t>
      </w:r>
      <w:proofErr w:type="spellEnd"/>
      <w:r w:rsidR="009D07B9">
        <w:rPr>
          <w:rFonts w:cstheme="minorHAnsi"/>
        </w:rPr>
        <w:t>, 2010)</w:t>
      </w:r>
      <w:r w:rsidR="00594882">
        <w:rPr>
          <w:rFonts w:cstheme="minorHAnsi"/>
        </w:rPr>
        <w:fldChar w:fldCharType="end"/>
      </w:r>
      <w:r w:rsidR="00482D62" w:rsidRPr="00D145EC">
        <w:rPr>
          <w:rFonts w:cstheme="minorHAnsi"/>
        </w:rPr>
        <w:t xml:space="preserve">. Nesta obra </w:t>
      </w:r>
      <w:r w:rsidR="003C2B55">
        <w:rPr>
          <w:rFonts w:cstheme="minorHAnsi"/>
        </w:rPr>
        <w:t>r</w:t>
      </w:r>
      <w:r w:rsidR="00482D62" w:rsidRPr="003C2B55">
        <w:rPr>
          <w:rFonts w:cstheme="minorHAnsi"/>
          <w:i/>
        </w:rPr>
        <w:t>esist</w:t>
      </w:r>
      <w:r w:rsidR="00482D62" w:rsidRPr="00D145EC">
        <w:rPr>
          <w:rFonts w:cstheme="minorHAnsi"/>
          <w:i/>
        </w:rPr>
        <w:t>ência</w:t>
      </w:r>
      <w:r w:rsidR="00482D62" w:rsidRPr="00D145EC">
        <w:rPr>
          <w:rFonts w:cstheme="minorHAnsi"/>
        </w:rPr>
        <w:t xml:space="preserve"> e </w:t>
      </w:r>
      <w:r w:rsidR="00482D62" w:rsidRPr="00D145EC">
        <w:rPr>
          <w:rFonts w:cstheme="minorHAnsi"/>
          <w:i/>
        </w:rPr>
        <w:t>conflito institucional</w:t>
      </w:r>
      <w:r w:rsidR="00482D62" w:rsidRPr="00D145EC">
        <w:rPr>
          <w:rFonts w:cstheme="minorHAnsi"/>
        </w:rPr>
        <w:t xml:space="preserve"> são dimensões fundamentais na acção empreendedora, visto que, perante as </w:t>
      </w:r>
      <w:r w:rsidR="00482D62" w:rsidRPr="00D145EC">
        <w:rPr>
          <w:rFonts w:cstheme="minorHAnsi"/>
        </w:rPr>
        <w:lastRenderedPageBreak/>
        <w:t>dificuldades, o indivíduo necessita de inovar para superar as dificuldades</w:t>
      </w:r>
      <w:r w:rsidR="003C2B55">
        <w:rPr>
          <w:rFonts w:cstheme="minorHAnsi"/>
        </w:rPr>
        <w:t>,</w:t>
      </w:r>
      <w:r w:rsidR="00482D62" w:rsidRPr="00D145EC">
        <w:rPr>
          <w:rFonts w:cstheme="minorHAnsi"/>
        </w:rPr>
        <w:t xml:space="preserve"> e como tal, para o autor inovar produz tanto desequilíbrio quanto desenvolvimento. </w:t>
      </w:r>
    </w:p>
    <w:p w:rsidR="00482D62" w:rsidRPr="00D145EC" w:rsidRDefault="00482D62" w:rsidP="00901653">
      <w:pPr>
        <w:spacing w:before="360" w:after="360"/>
        <w:ind w:firstLine="284"/>
        <w:contextualSpacing w:val="0"/>
        <w:rPr>
          <w:rFonts w:cstheme="minorHAnsi"/>
          <w:b/>
        </w:rPr>
      </w:pPr>
      <w:r w:rsidRPr="00D145EC">
        <w:rPr>
          <w:rFonts w:cstheme="minorHAnsi"/>
        </w:rPr>
        <w:t xml:space="preserve">Assim sendo, o indivíduo (empreendedor) é a unidade básica de análise na relação entre a economia e o </w:t>
      </w:r>
      <w:proofErr w:type="spellStart"/>
      <w:r w:rsidRPr="00D145EC">
        <w:rPr>
          <w:rFonts w:cstheme="minorHAnsi"/>
        </w:rPr>
        <w:t>empreendedorismo</w:t>
      </w:r>
      <w:proofErr w:type="spellEnd"/>
      <w:r w:rsidRPr="00D145EC">
        <w:rPr>
          <w:rFonts w:cstheme="minorHAnsi"/>
        </w:rPr>
        <w:t>, e é na inovação e no conflito com as instituições</w:t>
      </w:r>
      <w:r w:rsidRPr="00D145EC">
        <w:rPr>
          <w:rStyle w:val="Refdenotaderodap"/>
          <w:rFonts w:cstheme="minorHAnsi"/>
        </w:rPr>
        <w:footnoteReference w:id="1"/>
      </w:r>
      <w:r w:rsidRPr="00D145EC">
        <w:rPr>
          <w:rFonts w:cstheme="minorHAnsi"/>
        </w:rPr>
        <w:t xml:space="preserve"> que se encontra a génese da acção empreendedora. </w:t>
      </w:r>
    </w:p>
    <w:p w:rsidR="00482D62" w:rsidRPr="00D145EC" w:rsidRDefault="00482D62" w:rsidP="00901653">
      <w:pPr>
        <w:spacing w:before="360" w:after="360"/>
        <w:ind w:firstLine="284"/>
        <w:contextualSpacing w:val="0"/>
        <w:rPr>
          <w:rFonts w:cstheme="minorHAnsi"/>
        </w:rPr>
      </w:pPr>
      <w:r w:rsidRPr="00D145EC">
        <w:rPr>
          <w:rFonts w:cstheme="minorHAnsi"/>
        </w:rPr>
        <w:t>Ainda de salientar que para este analista clássico da teoria económica existe uma diferença entre o capitalista e o empreendedor: o primeiro adapta-se e o segundo inova. Empreender não é apenas o acto de desenvolver um negócio e competir para sobreviver. Empreender é, segund</w:t>
      </w:r>
      <w:r w:rsidR="00A259F5">
        <w:rPr>
          <w:rFonts w:cstheme="minorHAnsi"/>
        </w:rPr>
        <w:t xml:space="preserve">o </w:t>
      </w:r>
      <w:proofErr w:type="spellStart"/>
      <w:r w:rsidR="00A259F5">
        <w:rPr>
          <w:rFonts w:cstheme="minorHAnsi"/>
        </w:rPr>
        <w:t>Schumpeter</w:t>
      </w:r>
      <w:proofErr w:type="spellEnd"/>
      <w:r w:rsidR="00A259F5">
        <w:rPr>
          <w:rFonts w:cstheme="minorHAnsi"/>
        </w:rPr>
        <w:t xml:space="preserve"> (1934)</w:t>
      </w:r>
      <w:r w:rsidRPr="00D145EC">
        <w:rPr>
          <w:rFonts w:cstheme="minorHAnsi"/>
        </w:rPr>
        <w:t>, inovar a ponto de criar condições para uma radical transformação, ou uma acção capaz de romper com o fluxo económico contínuo. É também aquele que consegue novas combinações dos meios económicos que são capazes de produzir desenvolvimento económico.</w:t>
      </w:r>
    </w:p>
    <w:p w:rsidR="00482D62" w:rsidRPr="00FC68DD" w:rsidRDefault="000E347A" w:rsidP="00FC68DD">
      <w:pPr>
        <w:spacing w:before="360" w:after="360"/>
        <w:ind w:firstLine="284"/>
        <w:contextualSpacing w:val="0"/>
        <w:rPr>
          <w:rFonts w:cstheme="minorHAnsi"/>
        </w:rPr>
      </w:pPr>
      <w:r>
        <w:rPr>
          <w:rFonts w:cstheme="minorHAnsi"/>
        </w:rPr>
        <w:t>Para</w:t>
      </w:r>
      <w:r w:rsidR="00A259F5" w:rsidRPr="00A259F5">
        <w:rPr>
          <w:rFonts w:cstheme="minorHAnsi"/>
        </w:rPr>
        <w:t xml:space="preserve"> </w:t>
      </w:r>
      <w:proofErr w:type="spellStart"/>
      <w:r w:rsidR="00A259F5">
        <w:rPr>
          <w:rFonts w:cstheme="minorHAnsi"/>
        </w:rPr>
        <w:t>Schumpeter</w:t>
      </w:r>
      <w:proofErr w:type="spellEnd"/>
      <w:r w:rsidR="00A259F5">
        <w:rPr>
          <w:rFonts w:cstheme="minorHAnsi"/>
        </w:rPr>
        <w:t xml:space="preserve"> (1934)</w:t>
      </w:r>
      <w:r>
        <w:rPr>
          <w:rFonts w:cstheme="minorHAnsi"/>
        </w:rPr>
        <w:t xml:space="preserve"> </w:t>
      </w:r>
      <w:r w:rsidR="00066F8D">
        <w:rPr>
          <w:rFonts w:cstheme="minorHAnsi"/>
        </w:rPr>
        <w:t xml:space="preserve">o </w:t>
      </w:r>
      <w:proofErr w:type="spellStart"/>
      <w:r w:rsidR="00066F8D">
        <w:rPr>
          <w:rFonts w:cstheme="minorHAnsi"/>
        </w:rPr>
        <w:t>e</w:t>
      </w:r>
      <w:r w:rsidR="00482D62" w:rsidRPr="00D145EC">
        <w:rPr>
          <w:rFonts w:cstheme="minorHAnsi"/>
        </w:rPr>
        <w:t>mpreendedorismo</w:t>
      </w:r>
      <w:proofErr w:type="spellEnd"/>
      <w:r w:rsidR="00482D62" w:rsidRPr="00D145EC">
        <w:rPr>
          <w:rFonts w:cstheme="minorHAnsi"/>
        </w:rPr>
        <w:t xml:space="preserve"> p</w:t>
      </w:r>
      <w:r w:rsidR="00FC68DD">
        <w:rPr>
          <w:rFonts w:cstheme="minorHAnsi"/>
        </w:rPr>
        <w:t xml:space="preserve">ode assumir-se </w:t>
      </w:r>
      <w:r w:rsidR="00291588">
        <w:rPr>
          <w:rFonts w:cstheme="minorHAnsi"/>
        </w:rPr>
        <w:t>de várias formas, sendo elas a i</w:t>
      </w:r>
      <w:r w:rsidR="00FC68DD">
        <w:rPr>
          <w:rFonts w:cstheme="minorHAnsi"/>
        </w:rPr>
        <w:t>ntrodução de um novo produto, de um novo método de produção, a</w:t>
      </w:r>
      <w:r w:rsidR="00482D62" w:rsidRPr="00FC68DD">
        <w:rPr>
          <w:rFonts w:cstheme="minorHAnsi"/>
        </w:rPr>
        <w:t xml:space="preserve">bertura de um </w:t>
      </w:r>
      <w:r w:rsidR="00FC68DD">
        <w:rPr>
          <w:rFonts w:cstheme="minorHAnsi"/>
        </w:rPr>
        <w:t>novo mercado, a</w:t>
      </w:r>
      <w:r w:rsidR="00482D62" w:rsidRPr="00FC68DD">
        <w:rPr>
          <w:rFonts w:cstheme="minorHAnsi"/>
        </w:rPr>
        <w:t xml:space="preserve"> aquisição de uma no</w:t>
      </w:r>
      <w:r w:rsidR="00FC68DD">
        <w:rPr>
          <w:rFonts w:cstheme="minorHAnsi"/>
        </w:rPr>
        <w:t>va fonte de oferta de materiais, ou finalmente, a</w:t>
      </w:r>
      <w:r w:rsidR="00482D62" w:rsidRPr="00FC68DD">
        <w:rPr>
          <w:rFonts w:cstheme="minorHAnsi"/>
        </w:rPr>
        <w:t xml:space="preserve"> criação de uma nova empresa.</w:t>
      </w:r>
    </w:p>
    <w:p w:rsidR="00482D62" w:rsidRPr="00D145EC" w:rsidRDefault="00482D62" w:rsidP="00901653">
      <w:pPr>
        <w:spacing w:before="360" w:after="360"/>
        <w:ind w:firstLine="284"/>
        <w:contextualSpacing w:val="0"/>
        <w:rPr>
          <w:rFonts w:cstheme="minorHAnsi"/>
        </w:rPr>
      </w:pPr>
      <w:r w:rsidRPr="00D145EC">
        <w:rPr>
          <w:rFonts w:cstheme="minorHAnsi"/>
        </w:rPr>
        <w:t xml:space="preserve">Passado mais de meio século </w:t>
      </w:r>
      <w:r w:rsidR="00A259F5">
        <w:rPr>
          <w:rFonts w:cstheme="minorHAnsi"/>
        </w:rPr>
        <w:t xml:space="preserve">sobre este marco histórico, </w:t>
      </w:r>
      <w:r w:rsidR="001F7E29">
        <w:rPr>
          <w:rFonts w:cstheme="minorHAnsi"/>
        </w:rPr>
        <w:t>a definição está</w:t>
      </w:r>
      <w:r w:rsidRPr="00D145EC">
        <w:rPr>
          <w:rFonts w:cstheme="minorHAnsi"/>
        </w:rPr>
        <w:t xml:space="preserve"> lon</w:t>
      </w:r>
      <w:r w:rsidR="00F1105D">
        <w:rPr>
          <w:rFonts w:cstheme="minorHAnsi"/>
        </w:rPr>
        <w:t>ge de ser consensual. Pois, continuando</w:t>
      </w:r>
      <w:r w:rsidRPr="00D145EC">
        <w:rPr>
          <w:rFonts w:cstheme="minorHAnsi"/>
        </w:rPr>
        <w:t xml:space="preserve"> </w:t>
      </w:r>
      <w:r w:rsidR="00F1105D">
        <w:rPr>
          <w:rFonts w:cstheme="minorHAnsi"/>
        </w:rPr>
        <w:t>a ser</w:t>
      </w:r>
      <w:r w:rsidRPr="00D145EC">
        <w:rPr>
          <w:rFonts w:cstheme="minorHAnsi"/>
        </w:rPr>
        <w:t xml:space="preserve"> considerada figura central da actividade económica, o </w:t>
      </w:r>
      <w:r w:rsidRPr="008D173E">
        <w:rPr>
          <w:rFonts w:cstheme="minorHAnsi"/>
        </w:rPr>
        <w:t xml:space="preserve">empreendedor continua a ser um enigma para os economistas. Mas é certo para alguns analistas, que as motivações e as condições do seu sucesso são o coração do processo produtivo </w:t>
      </w:r>
      <w:r w:rsidR="00594882">
        <w:rPr>
          <w:rFonts w:cstheme="minorHAnsi"/>
        </w:rPr>
        <w:fldChar w:fldCharType="begin"/>
      </w:r>
      <w:r w:rsidR="009D07B9">
        <w:rPr>
          <w:rFonts w:cstheme="minorHAnsi"/>
        </w:rPr>
        <w:instrText xml:space="preserve"> ADDIN EN.CITE &lt;EndNote&gt;&lt;Cite&gt;&lt;Author&gt;Boutillier&lt;/Author&gt;&lt;Year&gt;2002&lt;/Year&gt;&lt;RecNum&gt;23&lt;/RecNum&gt;&lt;record&gt;&lt;rec-number&gt;23&lt;/rec-number&gt;&lt;ref-type name="Journal Article"&gt;17&lt;/ref-type&gt;&lt;contributors&gt;&lt;authors&gt;&lt;author&gt;Boutillier, S.&lt;/author&gt;&lt;author&gt;Uzunidis, D.&lt;/author&gt;&lt;/authors&gt;&lt;/contributors&gt;&lt;titles&gt;&lt;title&gt;Entreprises et entrepreneurs. Les entrepreneurs aujourd&amp;apos;hui,continuité ou ruptures?&lt;/title&gt;&lt;secondary-title&gt;&lt;style face="italic" font="default" size="100%"&gt;Cahiers français.&lt;/style&gt;&lt;/secondary-title&gt;&lt;/titles&gt;&lt;periodical&gt;&lt;full-title&gt;Cahiers français.&lt;/full-title&gt;&lt;/periodical&gt;&lt;pages&gt;22-27&lt;/pages&gt;&lt;number&gt;309&lt;/number&gt;&lt;dates&gt;&lt;year&gt;2002&lt;/year&gt;&lt;/dates&gt;&lt;urls&gt;&lt;/urls&gt;&lt;/record&gt;&lt;/Cite&gt;&lt;/EndNote&gt;</w:instrText>
      </w:r>
      <w:r w:rsidR="00594882">
        <w:rPr>
          <w:rFonts w:cstheme="minorHAnsi"/>
        </w:rPr>
        <w:fldChar w:fldCharType="separate"/>
      </w:r>
      <w:r w:rsidR="009D07B9">
        <w:rPr>
          <w:rFonts w:cstheme="minorHAnsi"/>
        </w:rPr>
        <w:t>(Boutillier &amp; Uzunidis, 2002)</w:t>
      </w:r>
      <w:r w:rsidR="00594882">
        <w:rPr>
          <w:rFonts w:cstheme="minorHAnsi"/>
        </w:rPr>
        <w:fldChar w:fldCharType="end"/>
      </w:r>
      <w:r w:rsidRPr="008D173E">
        <w:rPr>
          <w:rFonts w:cstheme="minorHAnsi"/>
        </w:rPr>
        <w:t>.</w:t>
      </w:r>
    </w:p>
    <w:p w:rsidR="00291D31" w:rsidRDefault="00482D62" w:rsidP="00291D31">
      <w:pPr>
        <w:spacing w:before="360" w:after="360"/>
        <w:ind w:firstLine="284"/>
        <w:contextualSpacing w:val="0"/>
        <w:rPr>
          <w:rFonts w:cstheme="minorHAnsi"/>
        </w:rPr>
      </w:pPr>
      <w:r w:rsidRPr="00D145EC">
        <w:rPr>
          <w:rFonts w:cstheme="minorHAnsi"/>
        </w:rPr>
        <w:t>Para</w:t>
      </w:r>
      <w:r w:rsidR="00657F80">
        <w:rPr>
          <w:rFonts w:cstheme="minorHAnsi"/>
        </w:rPr>
        <w:t xml:space="preserve"> </w:t>
      </w:r>
      <w:proofErr w:type="spellStart"/>
      <w:r w:rsidR="00657F80">
        <w:rPr>
          <w:rFonts w:cstheme="minorHAnsi"/>
        </w:rPr>
        <w:t>Sarkar</w:t>
      </w:r>
      <w:proofErr w:type="spellEnd"/>
      <w:r w:rsidR="00657F80">
        <w:rPr>
          <w:rFonts w:cstheme="minorHAnsi"/>
        </w:rPr>
        <w:t xml:space="preserve"> (2010)</w:t>
      </w:r>
      <w:r w:rsidR="00F1105D">
        <w:rPr>
          <w:rFonts w:cstheme="minorHAnsi"/>
        </w:rPr>
        <w:t>, por exemplo, também</w:t>
      </w:r>
      <w:r w:rsidRPr="00D145EC">
        <w:rPr>
          <w:rFonts w:cstheme="minorHAnsi"/>
        </w:rPr>
        <w:t xml:space="preserve"> bastante inspirado na per</w:t>
      </w:r>
      <w:r w:rsidR="00F1105D">
        <w:rPr>
          <w:rFonts w:cstheme="minorHAnsi"/>
        </w:rPr>
        <w:t>s</w:t>
      </w:r>
      <w:r w:rsidRPr="00D145EC">
        <w:rPr>
          <w:rFonts w:cstheme="minorHAnsi"/>
        </w:rPr>
        <w:t xml:space="preserve">pectiva </w:t>
      </w:r>
      <w:proofErr w:type="spellStart"/>
      <w:r w:rsidRPr="00D145EC">
        <w:rPr>
          <w:rFonts w:cstheme="minorHAnsi"/>
        </w:rPr>
        <w:t>Schumpeteriana</w:t>
      </w:r>
      <w:proofErr w:type="spellEnd"/>
      <w:r w:rsidRPr="00D145EC">
        <w:rPr>
          <w:rFonts w:cstheme="minorHAnsi"/>
        </w:rPr>
        <w:t xml:space="preserve"> e na importância que o clássico atribui à concepção de empresas como principal motor da economia, define sinteticamente o </w:t>
      </w:r>
      <w:proofErr w:type="spellStart"/>
      <w:r w:rsidRPr="00D145EC">
        <w:rPr>
          <w:rFonts w:cstheme="minorHAnsi"/>
        </w:rPr>
        <w:t>empreendedorismo</w:t>
      </w:r>
      <w:proofErr w:type="spellEnd"/>
      <w:r w:rsidRPr="00D145EC">
        <w:rPr>
          <w:rFonts w:cstheme="minorHAnsi"/>
        </w:rPr>
        <w:t xml:space="preserve"> como “o processo de criação e/ ou expansão de negócios que são inovadores ou que nascem a partir de oportunidades identificadas.”.</w:t>
      </w:r>
    </w:p>
    <w:p w:rsidR="00482D62" w:rsidRPr="00D145EC" w:rsidRDefault="00482D62" w:rsidP="00291D31">
      <w:pPr>
        <w:spacing w:before="360" w:after="360"/>
        <w:ind w:firstLine="284"/>
        <w:contextualSpacing w:val="0"/>
        <w:rPr>
          <w:rFonts w:cstheme="minorHAnsi"/>
        </w:rPr>
      </w:pPr>
      <w:r w:rsidRPr="00D145EC">
        <w:rPr>
          <w:rFonts w:cstheme="minorHAnsi"/>
        </w:rPr>
        <w:t xml:space="preserve">Mas é certo que o empreendedor assume especial destaque no conceito de </w:t>
      </w:r>
      <w:proofErr w:type="spellStart"/>
      <w:r w:rsidRPr="00D145EC">
        <w:rPr>
          <w:rFonts w:cstheme="minorHAnsi"/>
        </w:rPr>
        <w:t>empreendedorismo</w:t>
      </w:r>
      <w:proofErr w:type="spellEnd"/>
      <w:r w:rsidRPr="00D145EC">
        <w:rPr>
          <w:rFonts w:cstheme="minorHAnsi"/>
        </w:rPr>
        <w:t xml:space="preserve"> e por isso existe a procura incessante de tentar caracteriz</w:t>
      </w:r>
      <w:r w:rsidR="007F55E7">
        <w:rPr>
          <w:rFonts w:cstheme="minorHAnsi"/>
        </w:rPr>
        <w:t>á</w:t>
      </w:r>
      <w:r w:rsidRPr="00D145EC">
        <w:rPr>
          <w:rFonts w:cstheme="minorHAnsi"/>
        </w:rPr>
        <w:t xml:space="preserve">-lo, criando </w:t>
      </w:r>
      <w:r w:rsidRPr="00D145EC">
        <w:rPr>
          <w:rFonts w:cstheme="minorHAnsi"/>
        </w:rPr>
        <w:lastRenderedPageBreak/>
        <w:t xml:space="preserve">tipologias. </w:t>
      </w:r>
      <w:proofErr w:type="spellStart"/>
      <w:r w:rsidR="00657F80">
        <w:rPr>
          <w:rFonts w:cstheme="minorHAnsi"/>
        </w:rPr>
        <w:t>Miner</w:t>
      </w:r>
      <w:proofErr w:type="spellEnd"/>
      <w:r w:rsidR="00657F80">
        <w:rPr>
          <w:rFonts w:cstheme="minorHAnsi"/>
        </w:rPr>
        <w:t xml:space="preserve"> (1997) propõe </w:t>
      </w:r>
      <w:r w:rsidRPr="00D145EC">
        <w:rPr>
          <w:rFonts w:cstheme="minorHAnsi"/>
        </w:rPr>
        <w:t xml:space="preserve">uma tipologia de empreendedor baseada em testes realizados numa amostra de cem empreendedores de sucesso à qual </w:t>
      </w:r>
      <w:proofErr w:type="spellStart"/>
      <w:r w:rsidR="00657F80">
        <w:rPr>
          <w:rFonts w:cstheme="minorHAnsi"/>
        </w:rPr>
        <w:t>Sarkar</w:t>
      </w:r>
      <w:proofErr w:type="spellEnd"/>
      <w:r w:rsidR="00657F80">
        <w:rPr>
          <w:rFonts w:cstheme="minorHAnsi"/>
        </w:rPr>
        <w:t xml:space="preserve"> (2010)</w:t>
      </w:r>
      <w:r w:rsidRPr="00D145EC">
        <w:rPr>
          <w:rFonts w:cstheme="minorHAnsi"/>
        </w:rPr>
        <w:t xml:space="preserve"> dá destaque:</w:t>
      </w:r>
    </w:p>
    <w:p w:rsidR="00482D62" w:rsidRPr="00D145EC" w:rsidRDefault="00482D62" w:rsidP="009A2049">
      <w:pPr>
        <w:pStyle w:val="PargrafodaLista"/>
        <w:numPr>
          <w:ilvl w:val="0"/>
          <w:numId w:val="11"/>
        </w:numPr>
        <w:ind w:left="0" w:firstLine="284"/>
        <w:rPr>
          <w:rFonts w:cstheme="minorHAnsi"/>
        </w:rPr>
      </w:pPr>
      <w:r w:rsidRPr="00D145EC">
        <w:rPr>
          <w:rFonts w:cstheme="minorHAnsi"/>
        </w:rPr>
        <w:t xml:space="preserve">O tipo de empreendedor </w:t>
      </w:r>
      <w:r w:rsidRPr="00CC3F08">
        <w:rPr>
          <w:rFonts w:cstheme="minorHAnsi"/>
          <w:i/>
        </w:rPr>
        <w:t>Verdadeiro Gestor</w:t>
      </w:r>
      <w:r w:rsidRPr="00D145EC">
        <w:rPr>
          <w:rFonts w:cstheme="minorHAnsi"/>
        </w:rPr>
        <w:t xml:space="preserve"> que é caracterizado </w:t>
      </w:r>
      <w:proofErr w:type="gramStart"/>
      <w:r w:rsidRPr="00D145EC">
        <w:rPr>
          <w:rFonts w:cstheme="minorHAnsi"/>
        </w:rPr>
        <w:t>por</w:t>
      </w:r>
      <w:proofErr w:type="gramEnd"/>
      <w:r w:rsidRPr="00D145EC">
        <w:rPr>
          <w:rFonts w:cstheme="minorHAnsi"/>
        </w:rPr>
        <w:t>:</w:t>
      </w:r>
    </w:p>
    <w:p w:rsidR="00482D62" w:rsidRPr="00D145EC" w:rsidRDefault="00482D62" w:rsidP="009A2049">
      <w:pPr>
        <w:pStyle w:val="PargrafodaLista"/>
        <w:numPr>
          <w:ilvl w:val="0"/>
          <w:numId w:val="12"/>
        </w:numPr>
        <w:ind w:left="0" w:firstLine="284"/>
        <w:rPr>
          <w:rFonts w:cstheme="minorHAnsi"/>
        </w:rPr>
      </w:pPr>
      <w:r w:rsidRPr="00D145EC">
        <w:rPr>
          <w:rFonts w:cstheme="minorHAnsi"/>
        </w:rPr>
        <w:t>Desejo de exercer poder;</w:t>
      </w:r>
    </w:p>
    <w:p w:rsidR="00482D62" w:rsidRPr="00D145EC" w:rsidRDefault="00482D62" w:rsidP="009A2049">
      <w:pPr>
        <w:pStyle w:val="PargrafodaLista"/>
        <w:numPr>
          <w:ilvl w:val="0"/>
          <w:numId w:val="12"/>
        </w:numPr>
        <w:ind w:left="0" w:firstLine="284"/>
        <w:rPr>
          <w:rFonts w:cstheme="minorHAnsi"/>
        </w:rPr>
      </w:pPr>
      <w:r w:rsidRPr="00D145EC">
        <w:rPr>
          <w:rFonts w:cstheme="minorHAnsi"/>
        </w:rPr>
        <w:t>Elevadas capacidades de comunicação e supervisão;</w:t>
      </w:r>
    </w:p>
    <w:p w:rsidR="00482D62" w:rsidRPr="00D145EC" w:rsidRDefault="00482D62" w:rsidP="009A2049">
      <w:pPr>
        <w:pStyle w:val="PargrafodaLista"/>
        <w:numPr>
          <w:ilvl w:val="0"/>
          <w:numId w:val="12"/>
        </w:numPr>
        <w:ind w:left="0" w:firstLine="284"/>
        <w:rPr>
          <w:rFonts w:cstheme="minorHAnsi"/>
        </w:rPr>
      </w:pPr>
      <w:r w:rsidRPr="00D145EC">
        <w:rPr>
          <w:rFonts w:cstheme="minorHAnsi"/>
        </w:rPr>
        <w:t>Forte necessidade de promoção e actualização;</w:t>
      </w:r>
    </w:p>
    <w:p w:rsidR="00482D62" w:rsidRPr="00D145EC" w:rsidRDefault="00482D62" w:rsidP="009A2049">
      <w:pPr>
        <w:pStyle w:val="PargrafodaLista"/>
        <w:numPr>
          <w:ilvl w:val="0"/>
          <w:numId w:val="12"/>
        </w:numPr>
        <w:ind w:left="0" w:firstLine="284"/>
        <w:rPr>
          <w:rFonts w:cstheme="minorHAnsi"/>
        </w:rPr>
      </w:pPr>
      <w:r w:rsidRPr="00D145EC">
        <w:rPr>
          <w:rFonts w:cstheme="minorHAnsi"/>
        </w:rPr>
        <w:t>Desejo de executar tarefas de gestão rotineiras;</w:t>
      </w:r>
    </w:p>
    <w:p w:rsidR="009A2049" w:rsidRDefault="00482D62" w:rsidP="009A2049">
      <w:pPr>
        <w:pStyle w:val="PargrafodaLista"/>
        <w:numPr>
          <w:ilvl w:val="0"/>
          <w:numId w:val="12"/>
        </w:numPr>
        <w:ind w:left="0" w:firstLine="284"/>
        <w:rPr>
          <w:rFonts w:cstheme="minorHAnsi"/>
        </w:rPr>
      </w:pPr>
      <w:r w:rsidRPr="00D145EC">
        <w:rPr>
          <w:rFonts w:cstheme="minorHAnsi"/>
        </w:rPr>
        <w:t>Atitude positiva em direcção à autoridade.</w:t>
      </w:r>
    </w:p>
    <w:p w:rsidR="009A2049" w:rsidRPr="009A2049" w:rsidRDefault="009A2049" w:rsidP="009A2049">
      <w:pPr>
        <w:pStyle w:val="PargrafodaLista"/>
        <w:ind w:left="284"/>
        <w:rPr>
          <w:rFonts w:cstheme="minorHAnsi"/>
        </w:rPr>
      </w:pPr>
    </w:p>
    <w:p w:rsidR="00482D62" w:rsidRPr="00D145EC" w:rsidRDefault="00482D62" w:rsidP="009A2049">
      <w:pPr>
        <w:pStyle w:val="PargrafodaLista"/>
        <w:numPr>
          <w:ilvl w:val="0"/>
          <w:numId w:val="11"/>
        </w:numPr>
        <w:ind w:left="0" w:firstLine="284"/>
        <w:rPr>
          <w:rFonts w:cstheme="minorHAnsi"/>
        </w:rPr>
      </w:pPr>
      <w:r w:rsidRPr="00D145EC">
        <w:rPr>
          <w:rFonts w:cstheme="minorHAnsi"/>
        </w:rPr>
        <w:t xml:space="preserve">O tipo de empreendedor </w:t>
      </w:r>
      <w:r w:rsidRPr="00CC3F08">
        <w:rPr>
          <w:rFonts w:cstheme="minorHAnsi"/>
          <w:i/>
        </w:rPr>
        <w:t>Gerador de Ideia</w:t>
      </w:r>
      <w:r w:rsidRPr="00D145EC">
        <w:rPr>
          <w:rFonts w:cstheme="minorHAnsi"/>
        </w:rPr>
        <w:t xml:space="preserve"> que tem em comum:</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Ser inovador;</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Resolver os problemas;</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Muito inteligente;</w:t>
      </w:r>
    </w:p>
    <w:p w:rsidR="00482D62" w:rsidRDefault="00482D62" w:rsidP="009A2049">
      <w:pPr>
        <w:pStyle w:val="PargrafodaLista"/>
        <w:numPr>
          <w:ilvl w:val="1"/>
          <w:numId w:val="11"/>
        </w:numPr>
        <w:ind w:left="0" w:firstLine="284"/>
        <w:rPr>
          <w:rFonts w:cstheme="minorHAnsi"/>
        </w:rPr>
      </w:pPr>
      <w:r w:rsidRPr="00D145EC">
        <w:rPr>
          <w:rFonts w:cstheme="minorHAnsi"/>
        </w:rPr>
        <w:t>Avesso ao risco.</w:t>
      </w:r>
    </w:p>
    <w:p w:rsidR="009A2049" w:rsidRPr="00D145EC" w:rsidRDefault="009A2049" w:rsidP="009A2049">
      <w:pPr>
        <w:pStyle w:val="PargrafodaLista"/>
        <w:ind w:left="284"/>
        <w:rPr>
          <w:rFonts w:cstheme="minorHAnsi"/>
        </w:rPr>
      </w:pPr>
    </w:p>
    <w:p w:rsidR="00482D62" w:rsidRPr="00D145EC" w:rsidRDefault="00482D62" w:rsidP="009A2049">
      <w:pPr>
        <w:pStyle w:val="PargrafodaLista"/>
        <w:numPr>
          <w:ilvl w:val="0"/>
          <w:numId w:val="11"/>
        </w:numPr>
        <w:ind w:left="0" w:firstLine="284"/>
        <w:rPr>
          <w:rFonts w:cstheme="minorHAnsi"/>
        </w:rPr>
      </w:pPr>
      <w:r w:rsidRPr="00D145EC">
        <w:rPr>
          <w:rFonts w:cstheme="minorHAnsi"/>
        </w:rPr>
        <w:t xml:space="preserve">O empreendedor </w:t>
      </w:r>
      <w:r w:rsidRPr="00CC3F08">
        <w:rPr>
          <w:rFonts w:cstheme="minorHAnsi"/>
          <w:i/>
        </w:rPr>
        <w:t>Super-vendedor</w:t>
      </w:r>
      <w:r w:rsidRPr="00D145EC">
        <w:rPr>
          <w:rFonts w:cstheme="minorHAnsi"/>
        </w:rPr>
        <w:t xml:space="preserve"> enfático </w:t>
      </w:r>
      <w:proofErr w:type="gramStart"/>
      <w:r w:rsidRPr="00D145EC">
        <w:rPr>
          <w:rFonts w:cstheme="minorHAnsi"/>
        </w:rPr>
        <w:t>que</w:t>
      </w:r>
      <w:proofErr w:type="gramEnd"/>
      <w:r w:rsidRPr="00D145EC">
        <w:rPr>
          <w:rFonts w:cstheme="minorHAnsi"/>
        </w:rPr>
        <w:t>:</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Tem empatia e estilo cognitivo;</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 xml:space="preserve">Tem habilidade de construir estratégias de alianças facilmente; </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Tem o desejo de ajudar os outros;</w:t>
      </w:r>
    </w:p>
    <w:p w:rsidR="00482D62" w:rsidRDefault="00482D62" w:rsidP="009A2049">
      <w:pPr>
        <w:pStyle w:val="PargrafodaLista"/>
        <w:numPr>
          <w:ilvl w:val="1"/>
          <w:numId w:val="11"/>
        </w:numPr>
        <w:ind w:left="0" w:firstLine="284"/>
        <w:rPr>
          <w:rFonts w:cstheme="minorHAnsi"/>
        </w:rPr>
      </w:pPr>
      <w:r w:rsidRPr="00D145EC">
        <w:rPr>
          <w:rFonts w:cstheme="minorHAnsi"/>
        </w:rPr>
        <w:t>Valoriza o processo social e tem uma forte necessidade de relações de harmonia, ac</w:t>
      </w:r>
      <w:r w:rsidR="00122F45">
        <w:rPr>
          <w:rFonts w:cstheme="minorHAnsi"/>
        </w:rPr>
        <w:t>redita que a f</w:t>
      </w:r>
      <w:r w:rsidRPr="00D145EC">
        <w:rPr>
          <w:rFonts w:cstheme="minorHAnsi"/>
        </w:rPr>
        <w:t>orça das vendas é uma chave de estratégia.</w:t>
      </w:r>
    </w:p>
    <w:p w:rsidR="009A2049" w:rsidRPr="00D145EC" w:rsidRDefault="009A2049" w:rsidP="009A2049">
      <w:pPr>
        <w:pStyle w:val="PargrafodaLista"/>
        <w:ind w:left="284"/>
        <w:rPr>
          <w:rFonts w:cstheme="minorHAnsi"/>
        </w:rPr>
      </w:pPr>
    </w:p>
    <w:p w:rsidR="00482D62" w:rsidRPr="00D145EC" w:rsidRDefault="00482D62" w:rsidP="009A2049">
      <w:pPr>
        <w:pStyle w:val="PargrafodaLista"/>
        <w:numPr>
          <w:ilvl w:val="0"/>
          <w:numId w:val="11"/>
        </w:numPr>
        <w:ind w:left="0" w:firstLine="284"/>
        <w:rPr>
          <w:rFonts w:cstheme="minorHAnsi"/>
        </w:rPr>
      </w:pPr>
      <w:r w:rsidRPr="00D145EC">
        <w:rPr>
          <w:rFonts w:cstheme="minorHAnsi"/>
        </w:rPr>
        <w:t xml:space="preserve">O tipo </w:t>
      </w:r>
      <w:r w:rsidRPr="00CC3F08">
        <w:rPr>
          <w:rFonts w:cstheme="minorHAnsi"/>
          <w:i/>
        </w:rPr>
        <w:t>Pesquisador pessoal</w:t>
      </w:r>
      <w:r w:rsidRPr="00D145EC">
        <w:rPr>
          <w:rFonts w:cstheme="minorHAnsi"/>
        </w:rPr>
        <w:t xml:space="preserve"> (</w:t>
      </w:r>
      <w:proofErr w:type="spellStart"/>
      <w:r w:rsidRPr="00CC3F08">
        <w:rPr>
          <w:rFonts w:cstheme="minorHAnsi"/>
          <w:i/>
        </w:rPr>
        <w:t>personal</w:t>
      </w:r>
      <w:proofErr w:type="spellEnd"/>
      <w:r w:rsidRPr="00CC3F08">
        <w:rPr>
          <w:rFonts w:cstheme="minorHAnsi"/>
          <w:i/>
        </w:rPr>
        <w:t xml:space="preserve"> </w:t>
      </w:r>
      <w:proofErr w:type="spellStart"/>
      <w:r w:rsidRPr="00CC3F08">
        <w:rPr>
          <w:rFonts w:cstheme="minorHAnsi"/>
          <w:i/>
        </w:rPr>
        <w:t>achiever</w:t>
      </w:r>
      <w:proofErr w:type="spellEnd"/>
      <w:r w:rsidRPr="00D145EC">
        <w:rPr>
          <w:rFonts w:cstheme="minorHAnsi"/>
        </w:rPr>
        <w:t>) que inclui as seguintes características:</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Forte iniciativa pessoal;</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Controlo interno;</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Forte compromisso com o seu empreendimento;</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Desejo de obter informação e aprender;</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Desejo de planear e definir objectivos para o futuro;</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Desejo de feedback nas suas realizações;</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 xml:space="preserve">Coloca grande valor nas carreiras em que os objectivos, as realizações individuais e as exigências de trabalho são </w:t>
      </w:r>
      <w:r w:rsidR="0052619B" w:rsidRPr="00D145EC">
        <w:rPr>
          <w:rFonts w:cstheme="minorHAnsi"/>
        </w:rPr>
        <w:t>enaltecidos</w:t>
      </w:r>
      <w:r w:rsidRPr="00D145EC">
        <w:rPr>
          <w:rFonts w:cstheme="minorHAnsi"/>
        </w:rPr>
        <w:t>;</w:t>
      </w:r>
    </w:p>
    <w:p w:rsidR="00482D62" w:rsidRPr="00D145EC" w:rsidRDefault="00482D62" w:rsidP="009A2049">
      <w:pPr>
        <w:pStyle w:val="PargrafodaLista"/>
        <w:numPr>
          <w:ilvl w:val="1"/>
          <w:numId w:val="11"/>
        </w:numPr>
        <w:ind w:left="0" w:firstLine="284"/>
        <w:rPr>
          <w:rFonts w:cstheme="minorHAnsi"/>
        </w:rPr>
      </w:pPr>
      <w:r w:rsidRPr="00D145EC">
        <w:rPr>
          <w:rFonts w:cstheme="minorHAnsi"/>
        </w:rPr>
        <w:t>Coloca um valor reduzido nas carreiras em que predominam os grupos de referência.</w:t>
      </w:r>
    </w:p>
    <w:p w:rsidR="00482D62" w:rsidRPr="00D145EC" w:rsidRDefault="00482D62" w:rsidP="00901653">
      <w:pPr>
        <w:spacing w:before="360" w:after="360"/>
        <w:ind w:firstLine="284"/>
        <w:contextualSpacing w:val="0"/>
        <w:rPr>
          <w:rFonts w:cstheme="minorHAnsi"/>
        </w:rPr>
      </w:pPr>
      <w:r w:rsidRPr="00D145EC">
        <w:rPr>
          <w:rFonts w:cstheme="minorHAnsi"/>
        </w:rPr>
        <w:lastRenderedPageBreak/>
        <w:t xml:space="preserve">Para </w:t>
      </w:r>
      <w:r w:rsidR="00594882">
        <w:rPr>
          <w:rFonts w:cstheme="minorHAnsi"/>
        </w:rPr>
        <w:fldChar w:fldCharType="begin"/>
      </w:r>
      <w:r w:rsidR="009D07B9">
        <w:rPr>
          <w:rFonts w:cstheme="minorHAnsi"/>
        </w:rPr>
        <w:instrText xml:space="preserve"> ADDIN EN.CITE &lt;EndNote&gt;&lt;Cite&gt;&lt;Author&gt;Miner&lt;/Author&gt;&lt;Year&gt;1997&lt;/Year&gt;&lt;RecNum&gt;38&lt;/RecNum&gt;&lt;record&gt;&lt;rec-number&gt;38&lt;/rec-number&gt;&lt;ref-type name="Book"&gt;6&lt;/ref-type&gt;&lt;contributors&gt;&lt;authors&gt;&lt;author&gt;Miner, J.&lt;/author&gt;&lt;/authors&gt;&lt;/contributors&gt;&lt;titles&gt;&lt;title&gt;A psycological typology of successful entrepreneurs&lt;/title&gt;&lt;/titles&gt;&lt;dates&gt;&lt;year&gt;1997&lt;/year&gt;&lt;/dates&gt;&lt;pub-location&gt;USA&lt;/pub-location&gt;&lt;publisher&gt;Quroum Books&lt;/publisher&gt;&lt;urls&gt;&lt;/urls&gt;&lt;/record&gt;&lt;/Cite&gt;&lt;/EndNote&gt;</w:instrText>
      </w:r>
      <w:r w:rsidR="00594882">
        <w:rPr>
          <w:rFonts w:cstheme="minorHAnsi"/>
        </w:rPr>
        <w:fldChar w:fldCharType="separate"/>
      </w:r>
      <w:r w:rsidR="009D07B9">
        <w:rPr>
          <w:rFonts w:cstheme="minorHAnsi"/>
        </w:rPr>
        <w:t>(Miner, 1997)</w:t>
      </w:r>
      <w:r w:rsidR="00594882">
        <w:rPr>
          <w:rFonts w:cstheme="minorHAnsi"/>
        </w:rPr>
        <w:fldChar w:fldCharType="end"/>
      </w:r>
      <w:r w:rsidRPr="00D145EC">
        <w:rPr>
          <w:rFonts w:cstheme="minorHAnsi"/>
        </w:rPr>
        <w:t xml:space="preserve"> este último é o que descreve com maior exactidão o verdadeiro empreendedor, por preencher os requisitos de criação de empresa e que está mais apto a alcançar o sucesso </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(Sarkar, 2010)</w:t>
      </w:r>
      <w:r w:rsidR="00594882">
        <w:rPr>
          <w:rFonts w:cstheme="minorHAnsi"/>
        </w:rPr>
        <w:fldChar w:fldCharType="end"/>
      </w:r>
      <w:r w:rsidRPr="00D145EC">
        <w:rPr>
          <w:rFonts w:cstheme="minorHAnsi"/>
        </w:rPr>
        <w:t>.</w:t>
      </w:r>
    </w:p>
    <w:p w:rsidR="00457A5A" w:rsidRDefault="007305DB" w:rsidP="007305DB">
      <w:pPr>
        <w:spacing w:before="360" w:after="360"/>
        <w:ind w:firstLine="284"/>
        <w:contextualSpacing w:val="0"/>
        <w:rPr>
          <w:rFonts w:cstheme="minorHAnsi"/>
        </w:rPr>
      </w:pPr>
      <w:r>
        <w:rPr>
          <w:rFonts w:cstheme="minorHAnsi"/>
        </w:rPr>
        <w:t>Voltando ao inicio deste ponto, e</w:t>
      </w:r>
      <w:r w:rsidR="00482D62" w:rsidRPr="00D145EC">
        <w:rPr>
          <w:rFonts w:cstheme="minorHAnsi"/>
        </w:rPr>
        <w:t xml:space="preserve">xiste um reconhecimento generalizado de que a capacidade de empreender é indispensável para criar o futuro – </w:t>
      </w:r>
      <w:r w:rsidR="00482D62" w:rsidRPr="00D145EC">
        <w:rPr>
          <w:rFonts w:cstheme="minorHAnsi"/>
          <w:i/>
        </w:rPr>
        <w:t xml:space="preserve">melhores futuros </w:t>
      </w:r>
      <w:r>
        <w:rPr>
          <w:rFonts w:cstheme="minorHAnsi"/>
        </w:rPr>
        <w:t>como referem os autores</w:t>
      </w:r>
      <w:r w:rsidR="00482D62"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&lt;EndNote&gt;&lt;Cite&gt;&lt;Author&gt;Simões&lt;/Author&gt;&lt;Year&gt;2006&lt;/Year&gt;&lt;RecNum&gt;33&lt;/RecNum&gt;&lt;record&gt;&lt;rec-number&gt;33&lt;/rec-number&gt;&lt;ref-type name="Journal Article"&gt;17&lt;/ref-type&gt;&lt;contributors&gt;&lt;authors&gt;&lt;author&gt;Simões, V. C&lt;/author&gt;&lt;author&gt;Dominguinhos, P&lt;/author&gt;&lt;/authors&gt;&lt;/contributors&gt;&lt;titles&gt;&lt;title&gt;Empreendedor, oportunidade, projecto: O trinómio do empreendedorismo&lt;/title&gt;&lt;secondary-title&gt;Comportamento Organizacional e Gestão: 21 Temas e Debates para o Século XXI&lt;/secondary-title&gt;&lt;/titles&gt;&lt;periodical&gt;&lt;full-title&gt;Comportamento Organizacional e Gestão: 21 Temas e Debates para o Século XXI&lt;/full-title&gt;&lt;/periodical&gt;&lt;pages&gt;45-66&lt;/pages&gt;&lt;dates&gt;&lt;year&gt;2006&lt;/year&gt;&lt;/dates&gt;&lt;urls&gt;&lt;/urls&gt;&lt;/record&gt;&lt;/Cite&gt;&lt;/EndNote&gt;</w:instrText>
      </w:r>
      <w:r w:rsidR="00594882">
        <w:rPr>
          <w:rFonts w:cstheme="minorHAnsi"/>
        </w:rPr>
        <w:fldChar w:fldCharType="separate"/>
      </w:r>
      <w:r w:rsidR="009D07B9">
        <w:rPr>
          <w:rFonts w:cstheme="minorHAnsi"/>
        </w:rPr>
        <w:t>(Simões &amp; Dominguinhos, 2006)</w:t>
      </w:r>
      <w:r w:rsidR="00594882">
        <w:rPr>
          <w:rFonts w:cstheme="minorHAnsi"/>
        </w:rPr>
        <w:fldChar w:fldCharType="end"/>
      </w:r>
      <w:r>
        <w:rPr>
          <w:rFonts w:cstheme="minorHAnsi"/>
        </w:rPr>
        <w:t xml:space="preserve">. </w:t>
      </w:r>
    </w:p>
    <w:p w:rsidR="00482D62" w:rsidRPr="00D145EC" w:rsidRDefault="00482D62" w:rsidP="00457A5A">
      <w:pPr>
        <w:spacing w:before="360" w:after="360"/>
        <w:ind w:firstLine="284"/>
        <w:contextualSpacing w:val="0"/>
        <w:rPr>
          <w:rFonts w:cstheme="minorHAnsi"/>
        </w:rPr>
      </w:pPr>
      <w:r w:rsidRPr="00D145EC">
        <w:rPr>
          <w:rFonts w:cstheme="minorHAnsi"/>
        </w:rPr>
        <w:t xml:space="preserve">Mas embora o empreendedor seja o elemento principal do </w:t>
      </w:r>
      <w:proofErr w:type="spellStart"/>
      <w:r w:rsidRPr="00D145EC">
        <w:rPr>
          <w:rFonts w:cstheme="minorHAnsi"/>
        </w:rPr>
        <w:t>empreendedorismo</w:t>
      </w:r>
      <w:proofErr w:type="spellEnd"/>
      <w:r w:rsidRPr="00D145EC">
        <w:rPr>
          <w:rFonts w:cstheme="minorHAnsi"/>
        </w:rPr>
        <w:t xml:space="preserve"> e do consequente desenvolvimento, </w:t>
      </w:r>
      <w:r w:rsidR="007305DB">
        <w:rPr>
          <w:rFonts w:cstheme="minorHAnsi"/>
        </w:rPr>
        <w:t>o</w:t>
      </w:r>
      <w:r w:rsidRPr="00D145EC">
        <w:rPr>
          <w:rFonts w:cstheme="minorHAnsi"/>
        </w:rPr>
        <w:t xml:space="preserve"> </w:t>
      </w:r>
      <w:proofErr w:type="spellStart"/>
      <w:r w:rsidRPr="00D145EC">
        <w:rPr>
          <w:rFonts w:cstheme="minorHAnsi"/>
        </w:rPr>
        <w:t>empreendedorismo</w:t>
      </w:r>
      <w:proofErr w:type="spellEnd"/>
      <w:r w:rsidR="007305DB">
        <w:rPr>
          <w:rFonts w:cstheme="minorHAnsi"/>
        </w:rPr>
        <w:t xml:space="preserve"> é visto</w:t>
      </w:r>
      <w:r w:rsidRPr="00D145EC">
        <w:rPr>
          <w:rFonts w:cstheme="minorHAnsi"/>
        </w:rPr>
        <w:t xml:space="preserve"> como um processo sistémico e que resulta da interacção do trinómio empreendedor/ oportunidade/ projecto e destacam o indivíduo no papel de empreendedor que identifica oportunidades e as transforma em </w:t>
      </w:r>
      <w:r w:rsidRPr="008D173E">
        <w:rPr>
          <w:rFonts w:cstheme="minorHAnsi"/>
        </w:rPr>
        <w:t>projectos concreto</w:t>
      </w:r>
      <w:r w:rsidR="007305DB" w:rsidRPr="008D173E">
        <w:rPr>
          <w:rFonts w:cstheme="minorHAnsi"/>
        </w:rPr>
        <w:t xml:space="preserve">s </w:t>
      </w:r>
      <w:r w:rsidR="00594882">
        <w:rPr>
          <w:rFonts w:cstheme="minorHAnsi"/>
        </w:rPr>
        <w:fldChar w:fldCharType="begin"/>
      </w:r>
      <w:r w:rsidR="009D07B9">
        <w:rPr>
          <w:rFonts w:cstheme="minorHAnsi"/>
        </w:rPr>
        <w:instrText xml:space="preserve"> ADDIN EN.CITE &lt;EndNote&gt;&lt;Cite&gt;&lt;Author&gt;Simões&lt;/Author&gt;&lt;Year&gt;2006&lt;/Year&gt;&lt;RecNum&gt;33&lt;/RecNum&gt;&lt;record&gt;&lt;rec-number&gt;33&lt;/rec-number&gt;&lt;ref-type name="Journal Article"&gt;17&lt;/ref-type&gt;&lt;contributors&gt;&lt;authors&gt;&lt;author&gt;Simões, V. C&lt;/author&gt;&lt;author&gt;Dominguinhos, P&lt;/author&gt;&lt;/authors&gt;&lt;/contributors&gt;&lt;titles&gt;&lt;title&gt;Empreendedor, oportunidade, projecto: O trinómio do empreendedorismo&lt;/title&gt;&lt;secondary-title&gt;Comportamento Organizacional e Gestão: 21 Temas e Debates para o Século XXI&lt;/secondary-title&gt;&lt;/titles&gt;&lt;periodical&gt;&lt;full-title&gt;Comportamento Organizacional e Gestão: 21 Temas e Debates para o Século XXI&lt;/full-title&gt;&lt;/periodical&gt;&lt;pages&gt;45-66&lt;/pages&gt;&lt;dates&gt;&lt;year&gt;2006&lt;/year&gt;&lt;/dates&gt;&lt;urls&gt;&lt;/urls&gt;&lt;/record&gt;&lt;/Cite&gt;&lt;/EndNote&gt;</w:instrText>
      </w:r>
      <w:r w:rsidR="00594882">
        <w:rPr>
          <w:rFonts w:cstheme="minorHAnsi"/>
        </w:rPr>
        <w:fldChar w:fldCharType="separate"/>
      </w:r>
      <w:r w:rsidR="009D07B9">
        <w:rPr>
          <w:rFonts w:cstheme="minorHAnsi"/>
        </w:rPr>
        <w:t>(Simões &amp; Dominguinhos, 2006)</w:t>
      </w:r>
      <w:r w:rsidR="00594882">
        <w:rPr>
          <w:rFonts w:cstheme="minorHAnsi"/>
        </w:rPr>
        <w:fldChar w:fldCharType="end"/>
      </w:r>
      <w:r w:rsidR="00F05959" w:rsidRPr="008D173E">
        <w:rPr>
          <w:rFonts w:cstheme="minorHAnsi"/>
        </w:rPr>
        <w:t xml:space="preserve">. </w:t>
      </w:r>
      <w:r w:rsidR="00457A5A" w:rsidRPr="008D173E">
        <w:rPr>
          <w:rFonts w:cstheme="minorHAnsi"/>
        </w:rPr>
        <w:t>Deve destacar-se destes autores</w:t>
      </w:r>
      <w:r w:rsidR="00F05959" w:rsidRPr="008D173E">
        <w:rPr>
          <w:rFonts w:cstheme="minorHAnsi"/>
        </w:rPr>
        <w:t xml:space="preserve"> que</w:t>
      </w:r>
      <w:r w:rsidR="00457A5A" w:rsidRPr="008D173E">
        <w:rPr>
          <w:rFonts w:cstheme="minorHAnsi"/>
        </w:rPr>
        <w:t xml:space="preserve"> o empreendedor</w:t>
      </w:r>
      <w:r w:rsidRPr="008D173E">
        <w:rPr>
          <w:rFonts w:cstheme="minorHAnsi"/>
        </w:rPr>
        <w:t xml:space="preserve"> não p</w:t>
      </w:r>
      <w:r w:rsidR="00457A5A" w:rsidRPr="008D173E">
        <w:rPr>
          <w:rFonts w:cstheme="minorHAnsi"/>
        </w:rPr>
        <w:t xml:space="preserve">ode actuar sozinho, e que </w:t>
      </w:r>
      <w:r w:rsidRPr="008D173E">
        <w:rPr>
          <w:rFonts w:cstheme="minorHAnsi"/>
        </w:rPr>
        <w:t>além disso,</w:t>
      </w:r>
      <w:r w:rsidR="00457A5A" w:rsidRPr="008D173E">
        <w:rPr>
          <w:rFonts w:cstheme="minorHAnsi"/>
        </w:rPr>
        <w:t xml:space="preserve"> está</w:t>
      </w:r>
      <w:r w:rsidRPr="008D173E">
        <w:rPr>
          <w:rFonts w:cstheme="minorHAnsi"/>
        </w:rPr>
        <w:t xml:space="preserve"> inserido num contexto que influencia as suas atitudes e comportamentos e a sua capacidade de concretizar as oportunidades. O </w:t>
      </w:r>
      <w:proofErr w:type="spellStart"/>
      <w:r w:rsidRPr="008D173E">
        <w:rPr>
          <w:rFonts w:cstheme="minorHAnsi"/>
        </w:rPr>
        <w:t>empreendedorismo</w:t>
      </w:r>
      <w:proofErr w:type="spellEnd"/>
      <w:r w:rsidRPr="008D173E">
        <w:rPr>
          <w:rFonts w:cstheme="minorHAnsi"/>
        </w:rPr>
        <w:t xml:space="preserve"> não é portanto, um fenómeno apenas individual, é também social, na medida em que as percepções individuais são </w:t>
      </w:r>
      <w:r w:rsidR="00F71D0B">
        <w:rPr>
          <w:rFonts w:cstheme="minorHAnsi"/>
        </w:rPr>
        <w:t>condicionadas simultaneamente pe</w:t>
      </w:r>
      <w:r w:rsidRPr="008D173E">
        <w:rPr>
          <w:rFonts w:cstheme="minorHAnsi"/>
        </w:rPr>
        <w:t xml:space="preserve">la base de conhecimento </w:t>
      </w:r>
      <w:r w:rsidR="00621E42">
        <w:rPr>
          <w:rFonts w:cstheme="minorHAnsi"/>
        </w:rPr>
        <w:t>individual e por um clima socio</w:t>
      </w:r>
      <w:r w:rsidR="00621E42" w:rsidRPr="008D173E">
        <w:rPr>
          <w:rFonts w:cstheme="minorHAnsi"/>
        </w:rPr>
        <w:t>económico</w:t>
      </w:r>
      <w:r w:rsidRPr="008D173E">
        <w:rPr>
          <w:rFonts w:cstheme="minorHAnsi"/>
        </w:rPr>
        <w:t xml:space="preserve"> e cultural</w:t>
      </w:r>
      <w:r w:rsidR="00457A5A" w:rsidRPr="008D173E">
        <w:rPr>
          <w:rFonts w:cstheme="minorHAnsi"/>
        </w:rPr>
        <w:t>,</w:t>
      </w:r>
      <w:r w:rsidRPr="008D173E">
        <w:rPr>
          <w:rFonts w:cstheme="minorHAnsi"/>
        </w:rPr>
        <w:t xml:space="preserve"> mais ou menos propício à inovação e à formulação de novas soluções.</w:t>
      </w:r>
      <w:r w:rsidRPr="00D145EC">
        <w:rPr>
          <w:rFonts w:cstheme="minorHAnsi"/>
        </w:rPr>
        <w:t xml:space="preserve"> </w:t>
      </w:r>
    </w:p>
    <w:p w:rsidR="00482D62" w:rsidRPr="00D145EC" w:rsidRDefault="00066F8D" w:rsidP="00901653">
      <w:pPr>
        <w:spacing w:before="360" w:after="360"/>
        <w:ind w:firstLine="284"/>
        <w:contextualSpacing w:val="0"/>
        <w:rPr>
          <w:rFonts w:cstheme="minorHAnsi"/>
        </w:rPr>
      </w:pPr>
      <w:r>
        <w:rPr>
          <w:rFonts w:cstheme="minorHAnsi"/>
        </w:rPr>
        <w:t xml:space="preserve">Tendo em conta </w:t>
      </w:r>
      <w:r w:rsidR="00621E42">
        <w:rPr>
          <w:rFonts w:cstheme="minorHAnsi"/>
        </w:rPr>
        <w:t>o facto de o</w:t>
      </w:r>
      <w:r>
        <w:rPr>
          <w:rFonts w:cstheme="minorHAnsi"/>
        </w:rPr>
        <w:t xml:space="preserve"> </w:t>
      </w:r>
      <w:proofErr w:type="spellStart"/>
      <w:r>
        <w:rPr>
          <w:rFonts w:cstheme="minorHAnsi"/>
        </w:rPr>
        <w:t>e</w:t>
      </w:r>
      <w:r w:rsidR="00482D62" w:rsidRPr="00D145EC">
        <w:rPr>
          <w:rFonts w:cstheme="minorHAnsi"/>
        </w:rPr>
        <w:t>mpreendedorismo</w:t>
      </w:r>
      <w:proofErr w:type="spellEnd"/>
      <w:r w:rsidR="00482D62" w:rsidRPr="00D145EC">
        <w:rPr>
          <w:rFonts w:cstheme="minorHAnsi"/>
        </w:rPr>
        <w:t xml:space="preserve"> ser um processo que é influenciado pelos contextos em que o empreendedor está inserido </w:t>
      </w:r>
      <w:r w:rsidR="00594882">
        <w:rPr>
          <w:rFonts w:cstheme="minorHAnsi"/>
        </w:rPr>
        <w:fldChar w:fldCharType="begin"/>
      </w:r>
      <w:r w:rsidR="009D07B9">
        <w:rPr>
          <w:rFonts w:cstheme="minorHAnsi"/>
        </w:rPr>
        <w:instrText xml:space="preserve"> ADDIN EN.CITE &lt;EndNote&gt;&lt;Cite&gt;&lt;Author&gt;Bruin&lt;/Author&gt;&lt;Year&gt;2003&lt;/Year&gt;&lt;RecNum&gt;37&lt;/RecNum&gt;&lt;record&gt;&lt;rec-number&gt;37&lt;/rec-number&gt;&lt;ref-type name="Book"&gt;6&lt;/ref-type&gt;&lt;contributors&gt;&lt;authors&gt;&lt;author&gt;Bruin, A.&lt;/author&gt;&lt;author&gt;Dupuis, A.&lt;/author&gt;&lt;/authors&gt;&lt;/contributors&gt;&lt;titles&gt;&lt;title&gt;Entrepreneurship: New perspectives in a global age.&lt;/title&gt;&lt;/titles&gt;&lt;dates&gt;&lt;year&gt;2003&lt;/year&gt;&lt;/dates&gt;&lt;pub-location&gt;Hampshire&lt;/pub-location&gt;&lt;publisher&gt;Ashgate Publishing, Ltd.&lt;/publisher&gt;&lt;urls&gt;&lt;/urls&gt;&lt;/record&gt;&lt;/Cite&gt;&lt;/EndNote&gt;</w:instrText>
      </w:r>
      <w:r w:rsidR="00594882">
        <w:rPr>
          <w:rFonts w:cstheme="minorHAnsi"/>
        </w:rPr>
        <w:fldChar w:fldCharType="separate"/>
      </w:r>
      <w:r w:rsidR="009D07B9">
        <w:rPr>
          <w:rFonts w:cstheme="minorHAnsi"/>
        </w:rPr>
        <w:t>(Bruin &amp; Dupuis, 2003)</w:t>
      </w:r>
      <w:r w:rsidR="00594882">
        <w:rPr>
          <w:rFonts w:cstheme="minorHAnsi"/>
        </w:rPr>
        <w:fldChar w:fldCharType="end"/>
      </w:r>
      <w:r w:rsidR="00482D62" w:rsidRPr="00D145EC">
        <w:rPr>
          <w:rFonts w:cstheme="minorHAnsi"/>
        </w:rPr>
        <w:t xml:space="preserve"> descreve vários tipos de </w:t>
      </w:r>
      <w:proofErr w:type="spellStart"/>
      <w:r w:rsidR="00482D62" w:rsidRPr="00D145EC">
        <w:rPr>
          <w:rFonts w:cstheme="minorHAnsi"/>
        </w:rPr>
        <w:t>empreendedorismo</w:t>
      </w:r>
      <w:proofErr w:type="spellEnd"/>
      <w:r w:rsidR="00482D62" w:rsidRPr="00D145EC">
        <w:rPr>
          <w:rFonts w:cstheme="minorHAnsi"/>
        </w:rPr>
        <w:t>:</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por necessidade;</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ético;</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de capital;</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electrónico; </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familiar;</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comunitário;</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municipal;</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estatal;</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local;</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na terceira idade;</w:t>
      </w:r>
    </w:p>
    <w:p w:rsidR="00482D62" w:rsidRPr="00D145EC" w:rsidRDefault="00482D62" w:rsidP="009A2049">
      <w:pPr>
        <w:pStyle w:val="PargrafodaLista"/>
        <w:numPr>
          <w:ilvl w:val="0"/>
          <w:numId w:val="10"/>
        </w:numPr>
        <w:ind w:left="0" w:firstLine="284"/>
        <w:rPr>
          <w:rFonts w:cstheme="minorHAnsi"/>
        </w:rPr>
      </w:pPr>
      <w:proofErr w:type="spellStart"/>
      <w:r w:rsidRPr="00D145EC">
        <w:rPr>
          <w:rFonts w:cstheme="minorHAnsi"/>
        </w:rPr>
        <w:t>Empreendedorismo</w:t>
      </w:r>
      <w:proofErr w:type="spellEnd"/>
      <w:r w:rsidRPr="00D145EC">
        <w:rPr>
          <w:rFonts w:cstheme="minorHAnsi"/>
        </w:rPr>
        <w:t xml:space="preserve"> em jovens;</w:t>
      </w:r>
    </w:p>
    <w:p w:rsidR="00482D62" w:rsidRPr="00D145EC" w:rsidRDefault="00457A5A" w:rsidP="00901653">
      <w:pPr>
        <w:tabs>
          <w:tab w:val="left" w:pos="1065"/>
        </w:tabs>
        <w:spacing w:before="360" w:after="360"/>
        <w:ind w:firstLine="284"/>
        <w:contextualSpacing w:val="0"/>
        <w:rPr>
          <w:rFonts w:cstheme="minorHAnsi"/>
        </w:rPr>
      </w:pPr>
      <w:r>
        <w:rPr>
          <w:rFonts w:cstheme="minorHAnsi"/>
        </w:rPr>
        <w:lastRenderedPageBreak/>
        <w:t xml:space="preserve">Com base nas várias vertentes ou tipologias de </w:t>
      </w:r>
      <w:proofErr w:type="spellStart"/>
      <w:r>
        <w:rPr>
          <w:rFonts w:cstheme="minorHAnsi"/>
        </w:rPr>
        <w:t>empreendedorismo</w:t>
      </w:r>
      <w:proofErr w:type="spellEnd"/>
      <w:r>
        <w:rPr>
          <w:rFonts w:cstheme="minorHAnsi"/>
        </w:rPr>
        <w:t xml:space="preserve">, o próximo ponto </w:t>
      </w:r>
      <w:r w:rsidR="00482D62" w:rsidRPr="00D145EC">
        <w:rPr>
          <w:rFonts w:cstheme="minorHAnsi"/>
        </w:rPr>
        <w:t xml:space="preserve">introduz uma outra forma de </w:t>
      </w:r>
      <w:proofErr w:type="spellStart"/>
      <w:r w:rsidR="00482D62" w:rsidRPr="00D145EC">
        <w:rPr>
          <w:rFonts w:cstheme="minorHAnsi"/>
        </w:rPr>
        <w:t>empreendedorismo</w:t>
      </w:r>
      <w:proofErr w:type="spellEnd"/>
      <w:r w:rsidR="00482D62" w:rsidRPr="00D145EC">
        <w:rPr>
          <w:rFonts w:cstheme="minorHAnsi"/>
        </w:rPr>
        <w:t xml:space="preserve"> que não tem propriamen</w:t>
      </w:r>
      <w:r>
        <w:rPr>
          <w:rFonts w:cstheme="minorHAnsi"/>
        </w:rPr>
        <w:t>te o objectivo de criar riqueza</w:t>
      </w:r>
      <w:r w:rsidR="00482D62" w:rsidRPr="00D145EC">
        <w:rPr>
          <w:rFonts w:cstheme="minorHAnsi"/>
        </w:rPr>
        <w:t xml:space="preserve"> mas que</w:t>
      </w:r>
      <w:r>
        <w:rPr>
          <w:rFonts w:cstheme="minorHAnsi"/>
        </w:rPr>
        <w:t>, tem um valor importante para o desenvolvimento das sociedades e</w:t>
      </w:r>
      <w:r w:rsidR="00482D62" w:rsidRPr="00D145EC">
        <w:rPr>
          <w:rFonts w:cstheme="minorHAnsi"/>
        </w:rPr>
        <w:t xml:space="preserve"> tem assumido</w:t>
      </w:r>
      <w:r>
        <w:rPr>
          <w:rFonts w:cstheme="minorHAnsi"/>
        </w:rPr>
        <w:t xml:space="preserve"> por isso uma importância cre</w:t>
      </w:r>
      <w:r w:rsidR="00066F8D">
        <w:rPr>
          <w:rFonts w:cstheme="minorHAnsi"/>
        </w:rPr>
        <w:t xml:space="preserve">scente nas últimas décadas – o </w:t>
      </w:r>
      <w:proofErr w:type="spellStart"/>
      <w:r w:rsidR="00066F8D">
        <w:rPr>
          <w:rFonts w:cstheme="minorHAnsi"/>
        </w:rPr>
        <w:t>e</w:t>
      </w:r>
      <w:r>
        <w:rPr>
          <w:rFonts w:cstheme="minorHAnsi"/>
        </w:rPr>
        <w:t>mpreendedorismo</w:t>
      </w:r>
      <w:proofErr w:type="spellEnd"/>
      <w:r>
        <w:rPr>
          <w:rFonts w:cstheme="minorHAnsi"/>
        </w:rPr>
        <w:t xml:space="preserve"> </w:t>
      </w:r>
      <w:r w:rsidR="00066F8D">
        <w:rPr>
          <w:rFonts w:cstheme="minorHAnsi"/>
        </w:rPr>
        <w:t>s</w:t>
      </w:r>
      <w:r>
        <w:rPr>
          <w:rFonts w:cstheme="minorHAnsi"/>
        </w:rPr>
        <w:t>ocial.</w:t>
      </w:r>
      <w:r w:rsidR="008F62BD" w:rsidRPr="00D145EC">
        <w:rPr>
          <w:rFonts w:cstheme="minorHAnsi"/>
        </w:rPr>
        <w:t xml:space="preserve"> </w:t>
      </w:r>
    </w:p>
    <w:p w:rsidR="008F3DBD" w:rsidRPr="00D145EC" w:rsidRDefault="008F3DBD" w:rsidP="00901653">
      <w:pPr>
        <w:spacing w:before="360" w:after="360"/>
        <w:ind w:firstLine="284"/>
        <w:contextualSpacing w:val="0"/>
        <w:rPr>
          <w:rFonts w:cstheme="minorHAnsi"/>
        </w:rPr>
      </w:pPr>
    </w:p>
    <w:p w:rsidR="00141839" w:rsidRPr="00D145EC" w:rsidRDefault="00450C2B" w:rsidP="00743B08">
      <w:pPr>
        <w:pStyle w:val="Ttulo2"/>
        <w:numPr>
          <w:ilvl w:val="0"/>
          <w:numId w:val="0"/>
        </w:numPr>
        <w:ind w:left="284"/>
      </w:pPr>
      <w:bookmarkStart w:id="24" w:name="_Toc347518511"/>
      <w:r>
        <w:t>2.</w:t>
      </w:r>
      <w:r w:rsidR="00743B08">
        <w:t>2</w:t>
      </w:r>
      <w:r>
        <w:t xml:space="preserve"> </w:t>
      </w:r>
      <w:r w:rsidR="00141839" w:rsidRPr="00D145EC">
        <w:t>D</w:t>
      </w:r>
      <w:r w:rsidR="0052619B">
        <w:t>o</w:t>
      </w:r>
      <w:r w:rsidR="00141839" w:rsidRPr="00D145EC">
        <w:t xml:space="preserve"> </w:t>
      </w:r>
      <w:proofErr w:type="spellStart"/>
      <w:r w:rsidR="00141839" w:rsidRPr="00D145EC">
        <w:t>E</w:t>
      </w:r>
      <w:r w:rsidR="0052619B">
        <w:t>mpreendedorismo</w:t>
      </w:r>
      <w:proofErr w:type="spellEnd"/>
      <w:r w:rsidR="00141839" w:rsidRPr="00D145EC">
        <w:t xml:space="preserve"> </w:t>
      </w:r>
      <w:r w:rsidR="0052619B">
        <w:t>ao</w:t>
      </w:r>
      <w:r w:rsidR="00141839" w:rsidRPr="00D145EC">
        <w:t xml:space="preserve"> </w:t>
      </w:r>
      <w:proofErr w:type="spellStart"/>
      <w:r w:rsidR="00141839" w:rsidRPr="00D145EC">
        <w:t>E</w:t>
      </w:r>
      <w:r w:rsidR="0052619B">
        <w:t>mpreendedorismo</w:t>
      </w:r>
      <w:proofErr w:type="spellEnd"/>
      <w:r w:rsidR="00141839" w:rsidRPr="00D145EC">
        <w:t xml:space="preserve"> S</w:t>
      </w:r>
      <w:r w:rsidR="0052619B">
        <w:t>ocial</w:t>
      </w:r>
      <w:bookmarkEnd w:id="24"/>
    </w:p>
    <w:p w:rsidR="00141839" w:rsidRPr="008D173E" w:rsidRDefault="00141839" w:rsidP="009A2049">
      <w:pPr>
        <w:spacing w:before="360" w:after="360"/>
        <w:ind w:firstLine="284"/>
        <w:contextualSpacing w:val="0"/>
        <w:rPr>
          <w:rFonts w:cstheme="minorHAnsi"/>
        </w:rPr>
      </w:pPr>
      <w:r w:rsidRPr="008D173E">
        <w:rPr>
          <w:rFonts w:cstheme="minorHAnsi"/>
        </w:rPr>
        <w:t xml:space="preserve">Encontrar uma divisão entre estes dois conceitos não é tarefa fácil, e ainda menos é, saber onde começa um e termina o outro. Aceitando a definição de </w:t>
      </w:r>
      <w:proofErr w:type="spellStart"/>
      <w:r w:rsidRPr="008D173E">
        <w:rPr>
          <w:rFonts w:cstheme="minorHAnsi"/>
        </w:rPr>
        <w:t>empreendedorismo</w:t>
      </w:r>
      <w:proofErr w:type="spellEnd"/>
      <w:r w:rsidRPr="008D173E">
        <w:rPr>
          <w:rFonts w:cstheme="minorHAnsi"/>
        </w:rPr>
        <w:t xml:space="preserve"> como no senso comum muitas vezes se define, como sendo a iniciativa de criar uma empresa, não se poderá esquecer que a criação de uma empresa antes de mais, é um processo social mais do que um processo individual </w:t>
      </w:r>
      <w:r w:rsidR="00594882">
        <w:rPr>
          <w:rFonts w:cstheme="minorHAnsi"/>
        </w:rPr>
        <w:fldChar w:fldCharType="begin"/>
      </w:r>
      <w:r w:rsidR="009D07B9">
        <w:rPr>
          <w:rFonts w:cstheme="minorHAnsi"/>
        </w:rPr>
        <w:instrText xml:space="preserve"> ADDIN EN.CITE &lt;EndNote&gt;&lt;Cite&gt;&lt;Author&gt;Boutillier&lt;/Author&gt;&lt;Year&gt;2002&lt;/Year&gt;&lt;RecNum&gt;23&lt;/RecNum&gt;&lt;record&gt;&lt;rec-number&gt;23&lt;/rec-number&gt;&lt;ref-type name="Journal Article"&gt;17&lt;/ref-type&gt;&lt;contributors&gt;&lt;authors&gt;&lt;author&gt;Boutillier, S.&lt;/author&gt;&lt;author&gt;Uzunidis, D.&lt;/author&gt;&lt;/authors&gt;&lt;/contributors&gt;&lt;titles&gt;&lt;title&gt;Entreprises et entrepreneurs. Les entrepreneurs aujourd&amp;apos;hui,continuité ou ruptures?&lt;/title&gt;&lt;secondary-title&gt;&lt;style face="italic" font="default" size="100%"&gt;Cahiers français.&lt;/style&gt;&lt;/secondary-title&gt;&lt;/titles&gt;&lt;periodical&gt;&lt;full-title&gt;Cahiers français.&lt;/full-title&gt;&lt;/periodical&gt;&lt;pages&gt;22-27&lt;/pages&gt;&lt;number&gt;309&lt;/number&gt;&lt;dates&gt;&lt;year&gt;2002&lt;/year&gt;&lt;/dates&gt;&lt;urls&gt;&lt;/urls&gt;&lt;/record&gt;&lt;/Cite&gt;&lt;/EndNote&gt;</w:instrText>
      </w:r>
      <w:r w:rsidR="00594882">
        <w:rPr>
          <w:rFonts w:cstheme="minorHAnsi"/>
        </w:rPr>
        <w:fldChar w:fldCharType="separate"/>
      </w:r>
      <w:r w:rsidR="009D07B9">
        <w:rPr>
          <w:rFonts w:cstheme="minorHAnsi"/>
        </w:rPr>
        <w:t>(Boutillier &amp; Uzunidis, 2002)</w:t>
      </w:r>
      <w:r w:rsidR="00594882">
        <w:rPr>
          <w:rFonts w:cstheme="minorHAnsi"/>
        </w:rPr>
        <w:fldChar w:fldCharType="end"/>
      </w:r>
      <w:r w:rsidRPr="008D173E">
        <w:rPr>
          <w:rFonts w:cstheme="minorHAnsi"/>
        </w:rPr>
        <w:t xml:space="preserve">, ou seja, os impactos mais alargados que o </w:t>
      </w:r>
      <w:proofErr w:type="spellStart"/>
      <w:r w:rsidRPr="008D173E">
        <w:rPr>
          <w:rFonts w:cstheme="minorHAnsi"/>
        </w:rPr>
        <w:t>empreendedorismo</w:t>
      </w:r>
      <w:proofErr w:type="spellEnd"/>
      <w:r w:rsidRPr="008D173E">
        <w:rPr>
          <w:rFonts w:cstheme="minorHAnsi"/>
        </w:rPr>
        <w:t xml:space="preserve"> pode ter na sociedade, surgem na forma de </w:t>
      </w:r>
      <w:proofErr w:type="spellStart"/>
      <w:r w:rsidRPr="008D173E">
        <w:rPr>
          <w:rFonts w:cstheme="minorHAnsi"/>
        </w:rPr>
        <w:t>empreendedorismo</w:t>
      </w:r>
      <w:proofErr w:type="spellEnd"/>
      <w:r w:rsidRPr="008D173E">
        <w:rPr>
          <w:rFonts w:cstheme="minorHAnsi"/>
        </w:rPr>
        <w:t xml:space="preserve"> social </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w:t>
      </w:r>
      <w:proofErr w:type="spellStart"/>
      <w:r w:rsidR="009D07B9">
        <w:rPr>
          <w:rFonts w:cstheme="minorHAnsi"/>
        </w:rPr>
        <w:t>Sarkar</w:t>
      </w:r>
      <w:proofErr w:type="spellEnd"/>
      <w:r w:rsidR="009D07B9">
        <w:rPr>
          <w:rFonts w:cstheme="minorHAnsi"/>
        </w:rPr>
        <w:t>, 2010)</w:t>
      </w:r>
      <w:r w:rsidR="00594882">
        <w:rPr>
          <w:rFonts w:cstheme="minorHAnsi"/>
        </w:rPr>
        <w:fldChar w:fldCharType="end"/>
      </w:r>
      <w:r w:rsidRPr="008D173E">
        <w:rPr>
          <w:rFonts w:cstheme="minorHAnsi"/>
        </w:rPr>
        <w:t>.</w:t>
      </w:r>
    </w:p>
    <w:p w:rsidR="00141839" w:rsidRPr="008D173E" w:rsidRDefault="00141839" w:rsidP="009A2049">
      <w:pPr>
        <w:spacing w:before="360" w:after="360"/>
        <w:ind w:firstLine="284"/>
        <w:contextualSpacing w:val="0"/>
        <w:rPr>
          <w:rFonts w:cstheme="minorHAnsi"/>
        </w:rPr>
      </w:pPr>
      <w:r w:rsidRPr="008D173E">
        <w:rPr>
          <w:rFonts w:cstheme="minorHAnsi"/>
        </w:rPr>
        <w:t xml:space="preserve">Tal como no </w:t>
      </w:r>
      <w:proofErr w:type="spellStart"/>
      <w:r w:rsidRPr="008D173E">
        <w:rPr>
          <w:rFonts w:cstheme="minorHAnsi"/>
        </w:rPr>
        <w:t>empreendedorismo</w:t>
      </w:r>
      <w:proofErr w:type="spellEnd"/>
      <w:r w:rsidRPr="008D173E">
        <w:rPr>
          <w:rFonts w:cstheme="minorHAnsi"/>
        </w:rPr>
        <w:t xml:space="preserve">, também no </w:t>
      </w:r>
      <w:proofErr w:type="spellStart"/>
      <w:r w:rsidRPr="008D173E">
        <w:rPr>
          <w:rFonts w:cstheme="minorHAnsi"/>
        </w:rPr>
        <w:t>empreendedorismo</w:t>
      </w:r>
      <w:proofErr w:type="spellEnd"/>
      <w:r w:rsidRPr="008D173E">
        <w:rPr>
          <w:rFonts w:cstheme="minorHAnsi"/>
        </w:rPr>
        <w:t xml:space="preserve"> social existe como ponto central: o empreendedor social. E estes são indivíduos que têm soluções de inovação para problemas sociais. São ambiciosos e persistentes, enfrentam os maiores problemas sociais e oferecem alterações em larga escala </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(Sarkar, 2010)</w:t>
      </w:r>
      <w:r w:rsidR="00594882">
        <w:rPr>
          <w:rFonts w:cstheme="minorHAnsi"/>
        </w:rPr>
        <w:fldChar w:fldCharType="end"/>
      </w:r>
      <w:r w:rsidRPr="008D173E">
        <w:rPr>
          <w:rFonts w:cstheme="minorHAnsi"/>
        </w:rPr>
        <w:t>.</w:t>
      </w:r>
    </w:p>
    <w:p w:rsidR="00141839" w:rsidRPr="00D145EC" w:rsidRDefault="00467BA8" w:rsidP="009A2049">
      <w:pPr>
        <w:spacing w:before="360" w:after="360"/>
        <w:ind w:firstLine="284"/>
        <w:contextualSpacing w:val="0"/>
        <w:rPr>
          <w:rFonts w:cstheme="minorHAnsi"/>
        </w:rPr>
      </w:pPr>
      <w:r w:rsidRPr="008D173E">
        <w:rPr>
          <w:rFonts w:cstheme="minorHAnsi"/>
        </w:rPr>
        <w:t>A c</w:t>
      </w:r>
      <w:r w:rsidR="00141839" w:rsidRPr="008D173E">
        <w:rPr>
          <w:rFonts w:cstheme="minorHAnsi"/>
        </w:rPr>
        <w:t>riação de empresas é um feito muito importante na sociedade, quer para o cidadão que</w:t>
      </w:r>
      <w:r w:rsidR="00141839" w:rsidRPr="00D145EC">
        <w:rPr>
          <w:rFonts w:cstheme="minorHAnsi"/>
        </w:rPr>
        <w:t xml:space="preserve"> financia esta criação, quer para o estado desesperado com o desemprego, quer pela precariedade para todos os agentes que são afectados por esta criação, pelo que, facilmente se confunde </w:t>
      </w:r>
      <w:proofErr w:type="spellStart"/>
      <w:r w:rsidR="00141839" w:rsidRPr="00D145EC">
        <w:rPr>
          <w:rFonts w:cstheme="minorHAnsi"/>
        </w:rPr>
        <w:t>empreend</w:t>
      </w:r>
      <w:r w:rsidR="00672294">
        <w:rPr>
          <w:rFonts w:cstheme="minorHAnsi"/>
        </w:rPr>
        <w:t>edorismo</w:t>
      </w:r>
      <w:proofErr w:type="spellEnd"/>
      <w:r w:rsidR="00672294">
        <w:rPr>
          <w:rFonts w:cstheme="minorHAnsi"/>
        </w:rPr>
        <w:t xml:space="preserve"> com o </w:t>
      </w:r>
      <w:proofErr w:type="spellStart"/>
      <w:r w:rsidR="00672294">
        <w:rPr>
          <w:rFonts w:cstheme="minorHAnsi"/>
        </w:rPr>
        <w:t>empreendedorismo</w:t>
      </w:r>
      <w:proofErr w:type="spellEnd"/>
      <w:r w:rsidR="00672294">
        <w:rPr>
          <w:rFonts w:cstheme="minorHAnsi"/>
        </w:rPr>
        <w:t xml:space="preserve"> </w:t>
      </w:r>
      <w:r w:rsidR="00141839" w:rsidRPr="00D145EC">
        <w:rPr>
          <w:rFonts w:cstheme="minorHAnsi"/>
        </w:rPr>
        <w:t>social</w:t>
      </w:r>
      <w:r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&lt;EndNote&gt;&lt;Cite&gt;&lt;Author&gt;Boutillier&lt;/Author&gt;&lt;Year&gt;2002&lt;/Year&gt;&lt;RecNum&gt;23&lt;/RecNum&gt;&lt;record&gt;&lt;rec-number&gt;23&lt;/rec-number&gt;&lt;ref-type name="Journal Article"&gt;17&lt;/ref-type&gt;&lt;contributors&gt;&lt;authors&gt;&lt;author&gt;Boutillier, S.&lt;/author&gt;&lt;author&gt;Uzunidis, D.&lt;/author&gt;&lt;/authors&gt;&lt;/contributors&gt;&lt;titles&gt;&lt;title&gt;Entreprises et entrepreneurs. Les entrepreneurs aujourd&amp;apos;hui,continuité ou ruptures?&lt;/title&gt;&lt;secondary-title&gt;&lt;style face="italic" font="default" size="100%"&gt;Cahiers français.&lt;/style&gt;&lt;/secondary-title&gt;&lt;/titles&gt;&lt;periodical&gt;&lt;full-title&gt;Cahiers français.&lt;/full-title&gt;&lt;/periodical&gt;&lt;pages&gt;22-27&lt;/pages&gt;&lt;number&gt;309&lt;/number&gt;&lt;dates&gt;&lt;year&gt;2002&lt;/year&gt;&lt;/dates&gt;&lt;urls&gt;&lt;/urls&gt;&lt;/record&gt;&lt;/Cite&gt;&lt;/EndNote&gt;</w:instrText>
      </w:r>
      <w:r w:rsidR="00594882">
        <w:rPr>
          <w:rFonts w:cstheme="minorHAnsi"/>
        </w:rPr>
        <w:fldChar w:fldCharType="separate"/>
      </w:r>
      <w:r w:rsidR="009D07B9">
        <w:rPr>
          <w:rFonts w:cstheme="minorHAnsi"/>
        </w:rPr>
        <w:t>(Boutillier &amp; Uzunidis, 2002)</w:t>
      </w:r>
      <w:r w:rsidR="00594882">
        <w:rPr>
          <w:rFonts w:cstheme="minorHAnsi"/>
        </w:rPr>
        <w:fldChar w:fldCharType="end"/>
      </w:r>
      <w:r w:rsidR="00141839" w:rsidRPr="00D145EC">
        <w:rPr>
          <w:rFonts w:cstheme="minorHAnsi"/>
        </w:rPr>
        <w:t xml:space="preserve">. O </w:t>
      </w:r>
      <w:proofErr w:type="spellStart"/>
      <w:r w:rsidR="00141839" w:rsidRPr="00D145EC">
        <w:rPr>
          <w:rFonts w:cstheme="minorHAnsi"/>
        </w:rPr>
        <w:t>empreendedorismo</w:t>
      </w:r>
      <w:proofErr w:type="spellEnd"/>
      <w:r w:rsidR="00141839" w:rsidRPr="00D145EC">
        <w:rPr>
          <w:rFonts w:cstheme="minorHAnsi"/>
        </w:rPr>
        <w:t xml:space="preserve"> deve ser antes de mais entendido para se compreender o verdadeiro sentido do </w:t>
      </w:r>
      <w:proofErr w:type="spellStart"/>
      <w:r w:rsidR="00141839" w:rsidRPr="00D145EC">
        <w:rPr>
          <w:rFonts w:cstheme="minorHAnsi"/>
        </w:rPr>
        <w:t>empreen</w:t>
      </w:r>
      <w:r>
        <w:rPr>
          <w:rFonts w:cstheme="minorHAnsi"/>
        </w:rPr>
        <w:t>dedorismo</w:t>
      </w:r>
      <w:proofErr w:type="spellEnd"/>
      <w:r>
        <w:rPr>
          <w:rFonts w:cstheme="minorHAnsi"/>
        </w:rPr>
        <w:t xml:space="preserve"> social, pois segundo estes</w:t>
      </w:r>
      <w:r w:rsidR="00141839" w:rsidRPr="00D145EC">
        <w:rPr>
          <w:rFonts w:cstheme="minorHAnsi"/>
        </w:rPr>
        <w:t xml:space="preserve"> autor</w:t>
      </w:r>
      <w:r>
        <w:rPr>
          <w:rFonts w:cstheme="minorHAnsi"/>
        </w:rPr>
        <w:t>es</w:t>
      </w:r>
      <w:r w:rsidR="00141839" w:rsidRPr="00D145EC">
        <w:rPr>
          <w:rFonts w:cstheme="minorHAnsi"/>
        </w:rPr>
        <w:t xml:space="preserve">, para alguns estudiosos do tema, o </w:t>
      </w:r>
      <w:proofErr w:type="spellStart"/>
      <w:r w:rsidR="00141839" w:rsidRPr="00D145EC">
        <w:rPr>
          <w:rFonts w:cstheme="minorHAnsi"/>
        </w:rPr>
        <w:t>empreendedorismo</w:t>
      </w:r>
      <w:proofErr w:type="spellEnd"/>
      <w:r w:rsidR="00141839" w:rsidRPr="00D145EC">
        <w:rPr>
          <w:rFonts w:cstheme="minorHAnsi"/>
        </w:rPr>
        <w:t xml:space="preserve"> social é uma evolução do primeiro. </w:t>
      </w:r>
    </w:p>
    <w:p w:rsidR="00141839" w:rsidRPr="00B35BD6" w:rsidRDefault="00141839" w:rsidP="009A2049">
      <w:pPr>
        <w:spacing w:before="360" w:after="360"/>
        <w:ind w:firstLine="284"/>
        <w:contextualSpacing w:val="0"/>
        <w:rPr>
          <w:rFonts w:cstheme="minorHAnsi"/>
        </w:rPr>
      </w:pPr>
      <w:r w:rsidRPr="00D145EC">
        <w:rPr>
          <w:rFonts w:cstheme="minorHAnsi"/>
        </w:rPr>
        <w:t>O dilema ver</w:t>
      </w:r>
      <w:r w:rsidRPr="008C7CC4">
        <w:rPr>
          <w:rFonts w:cstheme="minorHAnsi"/>
        </w:rPr>
        <w:t xml:space="preserve">ificado na dicotomia destes termos é resolvido pelos autores </w:t>
      </w:r>
      <w:r w:rsidR="00594882" w:rsidRPr="008C7CC4">
        <w:rPr>
          <w:rFonts w:cstheme="minorHAnsi"/>
        </w:rPr>
        <w:fldChar w:fldCharType="begin"/>
      </w:r>
      <w:r w:rsidR="009D07B9" w:rsidRPr="008C7CC4">
        <w:rPr>
          <w:rFonts w:cstheme="minorHAnsi"/>
        </w:rPr>
        <w:instrText xml:space="preserve"> ADDIN EN.CITE &lt;EndNote&gt;&lt;Cite&gt;&lt;Author&gt;Zahra&lt;/Author&gt;&lt;Year&gt;2009&lt;/Year&gt;&lt;RecNum&gt;3&lt;/RecNum&gt;&lt;record&gt;&lt;rec-number&gt;3&lt;/rec-number&gt;&lt;ref-type name="Journal Article"&gt;17&lt;/ref-type&gt;&lt;contributors&gt;&lt;authors&gt;&lt;author&gt;Zahra, S. A&lt;/author&gt;&lt;author&gt;Gedajlovic, E&lt;/author&gt;&lt;author&gt;Neubaum, D. O&lt;/author&gt;&lt;author&gt;Shulman, J. M&lt;/author&gt;&lt;/authors&gt;&lt;/contributors&gt;&lt;titles&gt;&lt;title&gt;A typology of social entrepreneurs: Motives, search processes and ethical challenges.&lt;/title&gt;&lt;secondary-title&gt;Journal of Business Venturing&lt;/secondary-title&gt;&lt;/titles&gt;&lt;periodical&gt;&lt;full-title&gt;Journal of Business Venturing&lt;/full-title&gt;&lt;/periodical&gt;&lt;pages&gt;519-532&lt;/pages&gt;&lt;volume&gt;24&lt;/volume&gt;&lt;number&gt;5&lt;/number&gt;&lt;dates&gt;&lt;year&gt;2009&lt;/year&gt;&lt;/dates&gt;&lt;urls&gt;&lt;/urls&gt;&lt;/record&gt;&lt;/Cite&gt;&lt;/EndNote&gt;</w:instrText>
      </w:r>
      <w:r w:rsidR="00594882" w:rsidRPr="008C7CC4">
        <w:rPr>
          <w:rFonts w:cstheme="minorHAnsi"/>
        </w:rPr>
        <w:fldChar w:fldCharType="separate"/>
      </w:r>
      <w:r w:rsidR="008C7CC4" w:rsidRPr="008C7CC4">
        <w:rPr>
          <w:rFonts w:cstheme="minorHAnsi"/>
        </w:rPr>
        <w:t>(Zahra</w:t>
      </w:r>
      <w:r w:rsidR="009D07B9" w:rsidRPr="008C7CC4">
        <w:rPr>
          <w:rFonts w:cstheme="minorHAnsi"/>
        </w:rPr>
        <w:t xml:space="preserve"> </w:t>
      </w:r>
      <w:r w:rsidR="008C7CC4" w:rsidRPr="008C7CC4">
        <w:rPr>
          <w:rFonts w:cstheme="minorHAnsi"/>
        </w:rPr>
        <w:t>et. al</w:t>
      </w:r>
      <w:r w:rsidR="009D07B9" w:rsidRPr="008C7CC4">
        <w:rPr>
          <w:rFonts w:cstheme="minorHAnsi"/>
        </w:rPr>
        <w:t>, 2009)</w:t>
      </w:r>
      <w:r w:rsidR="00594882" w:rsidRPr="008C7CC4">
        <w:rPr>
          <w:rFonts w:cstheme="minorHAnsi"/>
        </w:rPr>
        <w:fldChar w:fldCharType="end"/>
      </w:r>
      <w:r w:rsidRPr="008C7CC4">
        <w:rPr>
          <w:rFonts w:cstheme="minorHAnsi"/>
        </w:rPr>
        <w:t xml:space="preserve"> com a criação</w:t>
      </w:r>
      <w:r w:rsidRPr="00B35BD6">
        <w:rPr>
          <w:rFonts w:cstheme="minorHAnsi"/>
        </w:rPr>
        <w:t xml:space="preserve"> do conceito </w:t>
      </w:r>
      <w:r w:rsidR="00467BA8" w:rsidRPr="00B35BD6">
        <w:rPr>
          <w:rFonts w:cstheme="minorHAnsi"/>
          <w:i/>
        </w:rPr>
        <w:t>Riqueza total</w:t>
      </w:r>
      <w:r w:rsidRPr="00B35BD6">
        <w:rPr>
          <w:rFonts w:cstheme="minorHAnsi"/>
        </w:rPr>
        <w:t xml:space="preserve">. Para estes, este termo ilustra como as entidades empreendedoras conseguem ter várias gradações e combinações de geração quer de riqueza económica quer social. Num extremo, uma entidade empreendedora foca-se </w:t>
      </w:r>
      <w:r w:rsidRPr="00B35BD6">
        <w:rPr>
          <w:rFonts w:cstheme="minorHAnsi"/>
        </w:rPr>
        <w:lastRenderedPageBreak/>
        <w:t>exclusivamente na criação de riqueza económica sem dar atenção à criação de valor social, no outro extremo por seu lado encontram-se os empreendedores sociais que podem dedicar os seus recursos exclusivamente à criação de riqueza social ignorando a geração de lucro. Assim sendo e como existem definições que oscilam entre uma e outra vertente, par</w:t>
      </w:r>
      <w:r w:rsidR="00467BA8" w:rsidRPr="00B35BD6">
        <w:rPr>
          <w:rFonts w:cstheme="minorHAnsi"/>
        </w:rPr>
        <w:t xml:space="preserve">a estes autores a definição de </w:t>
      </w:r>
      <w:r w:rsidRPr="00B35BD6">
        <w:rPr>
          <w:rFonts w:cstheme="minorHAnsi"/>
          <w:i/>
        </w:rPr>
        <w:t>Riqueza total</w:t>
      </w:r>
      <w:r w:rsidRPr="00B35BD6">
        <w:rPr>
          <w:rFonts w:cstheme="minorHAnsi"/>
        </w:rPr>
        <w:t xml:space="preserve"> demarca-se de uma ou de outra definição.</w:t>
      </w:r>
    </w:p>
    <w:p w:rsidR="00141839" w:rsidRPr="00B35BD6" w:rsidRDefault="00537A24" w:rsidP="009A2049">
      <w:pPr>
        <w:spacing w:before="360" w:after="360"/>
        <w:ind w:firstLine="284"/>
        <w:contextualSpacing w:val="0"/>
        <w:rPr>
          <w:rFonts w:cstheme="minorHAnsi"/>
        </w:rPr>
      </w:pPr>
      <w:r w:rsidRPr="00B35BD6">
        <w:rPr>
          <w:rFonts w:cstheme="minorHAnsi"/>
        </w:rPr>
        <w:t>Acima de tudo</w:t>
      </w:r>
      <w:r w:rsidR="00230AE7">
        <w:rPr>
          <w:rFonts w:cstheme="minorHAnsi"/>
        </w:rPr>
        <w:t>,</w:t>
      </w:r>
      <w:r w:rsidR="00EA34FE" w:rsidRPr="00B35BD6">
        <w:rPr>
          <w:rFonts w:cstheme="minorHAnsi"/>
        </w:rPr>
        <w:t xml:space="preserve"> o </w:t>
      </w:r>
      <w:proofErr w:type="spellStart"/>
      <w:r w:rsidR="00EA34FE" w:rsidRPr="00B35BD6">
        <w:rPr>
          <w:rFonts w:cstheme="minorHAnsi"/>
        </w:rPr>
        <w:t>e</w:t>
      </w:r>
      <w:r w:rsidR="00141839" w:rsidRPr="00B35BD6">
        <w:rPr>
          <w:rFonts w:cstheme="minorHAnsi"/>
        </w:rPr>
        <w:t>m</w:t>
      </w:r>
      <w:r w:rsidR="00EA34FE" w:rsidRPr="00B35BD6">
        <w:rPr>
          <w:rFonts w:cstheme="minorHAnsi"/>
        </w:rPr>
        <w:t>preendedorismo</w:t>
      </w:r>
      <w:proofErr w:type="spellEnd"/>
      <w:r w:rsidR="00EA34FE" w:rsidRPr="00B35BD6">
        <w:rPr>
          <w:rFonts w:cstheme="minorHAnsi"/>
        </w:rPr>
        <w:t xml:space="preserve"> s</w:t>
      </w:r>
      <w:r w:rsidR="00141839" w:rsidRPr="00B35BD6">
        <w:rPr>
          <w:rFonts w:cstheme="minorHAnsi"/>
        </w:rPr>
        <w:t>ocial requer apreciar as motivações individuais e de grupo de quem assume o risco de conceber e construir novas organizações</w:t>
      </w:r>
      <w:r w:rsidR="00141839" w:rsidRPr="00D145EC">
        <w:rPr>
          <w:rFonts w:cstheme="minorHAnsi"/>
        </w:rPr>
        <w:t xml:space="preserve"> ou modelos de negócios</w:t>
      </w:r>
      <w:r>
        <w:rPr>
          <w:rFonts w:cstheme="minorHAnsi"/>
        </w:rPr>
        <w:t xml:space="preserve"> </w:t>
      </w:r>
      <w:r w:rsidR="00594882" w:rsidRPr="0067715A">
        <w:rPr>
          <w:rFonts w:cstheme="minorHAnsi"/>
          <w:highlight w:val="yellow"/>
        </w:rPr>
        <w:fldChar w:fldCharType="begin"/>
      </w:r>
      <w:r w:rsidR="009D07B9" w:rsidRPr="0067715A">
        <w:rPr>
          <w:rFonts w:cstheme="minorHAnsi"/>
          <w:highlight w:val="yellow"/>
        </w:rPr>
        <w:instrText xml:space="preserve"> ADDIN EN.CITE &lt;EndNote&gt;&lt;Cite&gt;&lt;Author&gt;Zahra&lt;/Author&gt;&lt;Year&gt;2009&lt;/Year&gt;&lt;RecNum&gt;3&lt;/RecNum&gt;&lt;record&gt;&lt;rec-number&gt;3&lt;/rec-number&gt;&lt;ref-type name="Journal Article"&gt;17&lt;/ref-type&gt;&lt;contributors&gt;&lt;authors&gt;&lt;author&gt;Zahra, S. A&lt;/author&gt;&lt;author&gt;Gedajlovic, E&lt;/author&gt;&lt;author&gt;Neubaum, D. O&lt;/author&gt;&lt;author&gt;Shulman, J. M&lt;/author&gt;&lt;/authors&gt;&lt;/contributors&gt;&lt;titles&gt;&lt;title&gt;A typology of social entrepreneurs: Motives, search processes and ethical challenges.&lt;/title&gt;&lt;secondary-title&gt;Journal of Business Venturing&lt;/secondary-title&gt;&lt;/titles&gt;&lt;periodical&gt;&lt;full-title&gt;Journal of Business Venturing&lt;/full-title&gt;&lt;/periodical&gt;&lt;pages&gt;519-532&lt;/pages&gt;&lt;volume&gt;24&lt;/volume&gt;&lt;number&gt;5&lt;/number&gt;&lt;dates&gt;&lt;year&gt;2009&lt;/year&gt;&lt;/dates&gt;&lt;urls&gt;&lt;/urls&gt;&lt;/record&gt;&lt;/Cite&gt;&lt;/EndNote&gt;</w:instrText>
      </w:r>
      <w:r w:rsidR="00594882" w:rsidRPr="0067715A">
        <w:rPr>
          <w:rFonts w:cstheme="minorHAnsi"/>
          <w:highlight w:val="yellow"/>
        </w:rPr>
        <w:fldChar w:fldCharType="separate"/>
      </w:r>
      <w:r w:rsidR="00594882" w:rsidRPr="008C7CC4">
        <w:rPr>
          <w:rFonts w:cstheme="minorHAnsi"/>
        </w:rPr>
        <w:fldChar w:fldCharType="begin"/>
      </w:r>
      <w:r w:rsidR="008C7CC4" w:rsidRPr="008C7CC4">
        <w:rPr>
          <w:rFonts w:cstheme="minorHAnsi"/>
        </w:rPr>
        <w:instrText xml:space="preserve"> ADDIN EN.CITE &lt;EndNote&gt;&lt;Cite&gt;&lt;Author&gt;Zahra&lt;/Author&gt;&lt;Year&gt;2009&lt;/Year&gt;&lt;RecNum&gt;3&lt;/RecNum&gt;&lt;record&gt;&lt;rec-number&gt;3&lt;/rec-number&gt;&lt;ref-type name="Journal Article"&gt;17&lt;/ref-type&gt;&lt;contributors&gt;&lt;authors&gt;&lt;author&gt;Zahra, S. A&lt;/author&gt;&lt;author&gt;Gedajlovic, E&lt;/author&gt;&lt;author&gt;Neubaum, D. O&lt;/author&gt;&lt;author&gt;Shulman, J. M&lt;/author&gt;&lt;/authors&gt;&lt;/contributors&gt;&lt;titles&gt;&lt;title&gt;A typology of social entrepreneurs: Motives, search processes and ethical challenges.&lt;/title&gt;&lt;secondary-title&gt;Journal of Business Venturing&lt;/secondary-title&gt;&lt;/titles&gt;&lt;periodical&gt;&lt;full-title&gt;Journal of Business Venturing&lt;/full-title&gt;&lt;/periodical&gt;&lt;pages&gt;519-532&lt;/pages&gt;&lt;volume&gt;24&lt;/volume&gt;&lt;number&gt;5&lt;/number&gt;&lt;dates&gt;&lt;year&gt;2009&lt;/year&gt;&lt;/dates&gt;&lt;urls&gt;&lt;/urls&gt;&lt;/record&gt;&lt;/Cite&gt;&lt;/EndNote&gt;</w:instrText>
      </w:r>
      <w:r w:rsidR="00594882" w:rsidRPr="008C7CC4">
        <w:rPr>
          <w:rFonts w:cstheme="minorHAnsi"/>
        </w:rPr>
        <w:fldChar w:fldCharType="separate"/>
      </w:r>
      <w:r w:rsidR="008C7CC4" w:rsidRPr="008C7CC4">
        <w:rPr>
          <w:rFonts w:cstheme="minorHAnsi"/>
        </w:rPr>
        <w:t>(Zahra et. al, 2009)</w:t>
      </w:r>
      <w:r w:rsidR="00594882" w:rsidRPr="008C7CC4">
        <w:rPr>
          <w:rFonts w:cstheme="minorHAnsi"/>
        </w:rPr>
        <w:fldChar w:fldCharType="end"/>
      </w:r>
      <w:r w:rsidR="00594882" w:rsidRPr="0067715A">
        <w:rPr>
          <w:rFonts w:cstheme="minorHAnsi"/>
          <w:highlight w:val="yellow"/>
        </w:rPr>
        <w:fldChar w:fldCharType="end"/>
      </w:r>
      <w:r w:rsidR="008C7CC4">
        <w:rPr>
          <w:rFonts w:cstheme="minorHAnsi"/>
        </w:rPr>
        <w:t>.</w:t>
      </w:r>
      <w:r w:rsidR="00141839" w:rsidRPr="00D145EC">
        <w:rPr>
          <w:rFonts w:cstheme="minorHAnsi"/>
        </w:rPr>
        <w:t xml:space="preserve"> O que significa que, determinados indivíduos com certos valores, capacidades e qualificações se sintam atraídos para o </w:t>
      </w:r>
      <w:proofErr w:type="spellStart"/>
      <w:r w:rsidR="00141839" w:rsidRPr="00D145EC">
        <w:rPr>
          <w:rFonts w:cstheme="minorHAnsi"/>
        </w:rPr>
        <w:t>empreendedorismo</w:t>
      </w:r>
      <w:proofErr w:type="spellEnd"/>
      <w:r w:rsidR="00141839" w:rsidRPr="00D145EC">
        <w:rPr>
          <w:rFonts w:cstheme="minorHAnsi"/>
        </w:rPr>
        <w:t xml:space="preserve"> social, procurando oportunidades e respostas inovadores que respondam à criação de riqueza social. Com base neste pressuposto, </w:t>
      </w:r>
      <w:r w:rsidR="00594882" w:rsidRPr="008C7CC4">
        <w:rPr>
          <w:rFonts w:cstheme="minorHAnsi"/>
        </w:rPr>
        <w:fldChar w:fldCharType="begin"/>
      </w:r>
      <w:r w:rsidR="008C7CC4" w:rsidRPr="008C7CC4">
        <w:rPr>
          <w:rFonts w:cstheme="minorHAnsi"/>
        </w:rPr>
        <w:instrText xml:space="preserve"> ADDIN EN.CITE &lt;EndNote&gt;&lt;Cite&gt;&lt;Author&gt;Zahra&lt;/Author&gt;&lt;Year&gt;2009&lt;/Year&gt;&lt;RecNum&gt;3&lt;/RecNum&gt;&lt;record&gt;&lt;rec-number&gt;3&lt;/rec-number&gt;&lt;ref-type name="Journal Article"&gt;17&lt;/ref-type&gt;&lt;contributors&gt;&lt;authors&gt;&lt;author&gt;Zahra, S. A&lt;/author&gt;&lt;author&gt;Gedajlovic, E&lt;/author&gt;&lt;author&gt;Neubaum, D. O&lt;/author&gt;&lt;author&gt;Shulman, J. M&lt;/author&gt;&lt;/authors&gt;&lt;/contributors&gt;&lt;titles&gt;&lt;title&gt;A typology of social entrepreneurs: Motives, search processes and ethical challenges.&lt;/title&gt;&lt;secondary-title&gt;Journal of Business Venturing&lt;/secondary-title&gt;&lt;/titles&gt;&lt;periodical&gt;&lt;full-title&gt;Journal of Business Venturing&lt;/full-title&gt;&lt;/periodical&gt;&lt;pages&gt;519-532&lt;/pages&gt;&lt;volume&gt;24&lt;/volume&gt;&lt;number&gt;5&lt;/number&gt;&lt;dates&gt;&lt;year&gt;2009&lt;/year&gt;&lt;/dates&gt;&lt;urls&gt;&lt;/urls&gt;&lt;/record&gt;&lt;/Cite&gt;&lt;/EndNote&gt;</w:instrText>
      </w:r>
      <w:r w:rsidR="00594882" w:rsidRPr="008C7CC4">
        <w:rPr>
          <w:rFonts w:cstheme="minorHAnsi"/>
        </w:rPr>
        <w:fldChar w:fldCharType="separate"/>
      </w:r>
      <w:r w:rsidR="008C7CC4" w:rsidRPr="008C7CC4">
        <w:rPr>
          <w:rFonts w:cstheme="minorHAnsi"/>
        </w:rPr>
        <w:t xml:space="preserve">(Zahra et. </w:t>
      </w:r>
      <w:proofErr w:type="spellStart"/>
      <w:r w:rsidR="008C7CC4" w:rsidRPr="008C7CC4">
        <w:rPr>
          <w:rFonts w:cstheme="minorHAnsi"/>
        </w:rPr>
        <w:t>al</w:t>
      </w:r>
      <w:proofErr w:type="spellEnd"/>
      <w:r w:rsidR="008C7CC4" w:rsidRPr="008C7CC4">
        <w:rPr>
          <w:rFonts w:cstheme="minorHAnsi"/>
        </w:rPr>
        <w:t>, 2009)</w:t>
      </w:r>
      <w:r w:rsidR="00594882" w:rsidRPr="008C7CC4">
        <w:rPr>
          <w:rFonts w:cstheme="minorHAnsi"/>
        </w:rPr>
        <w:fldChar w:fldCharType="end"/>
      </w:r>
      <w:r>
        <w:rPr>
          <w:rFonts w:cstheme="minorHAnsi"/>
        </w:rPr>
        <w:t xml:space="preserve"> </w:t>
      </w:r>
      <w:r w:rsidR="00141839" w:rsidRPr="00D145EC">
        <w:rPr>
          <w:rFonts w:cstheme="minorHAnsi"/>
        </w:rPr>
        <w:t xml:space="preserve">definem </w:t>
      </w:r>
      <w:proofErr w:type="spellStart"/>
      <w:r w:rsidR="00EA34FE">
        <w:rPr>
          <w:rFonts w:cstheme="minorHAnsi"/>
        </w:rPr>
        <w:t>empreendedorismo</w:t>
      </w:r>
      <w:proofErr w:type="spellEnd"/>
      <w:r w:rsidR="00EA34FE">
        <w:rPr>
          <w:rFonts w:cstheme="minorHAnsi"/>
        </w:rPr>
        <w:t xml:space="preserve"> s</w:t>
      </w:r>
      <w:r w:rsidR="00141839" w:rsidRPr="00D145EC">
        <w:rPr>
          <w:rFonts w:cstheme="minorHAnsi"/>
        </w:rPr>
        <w:t>ocial como as actividades e processos desenvolvidos para descobrir, definir e explorar oportunidades para obter riqueza social através</w:t>
      </w:r>
      <w:r>
        <w:rPr>
          <w:rFonts w:cstheme="minorHAnsi"/>
        </w:rPr>
        <w:t>,</w:t>
      </w:r>
      <w:r w:rsidR="00141839" w:rsidRPr="00D145EC">
        <w:rPr>
          <w:rFonts w:cstheme="minorHAnsi"/>
        </w:rPr>
        <w:t xml:space="preserve"> </w:t>
      </w:r>
      <w:r>
        <w:rPr>
          <w:rFonts w:cstheme="minorHAnsi"/>
        </w:rPr>
        <w:t>utilizando</w:t>
      </w:r>
      <w:r w:rsidR="00141839" w:rsidRPr="00D145EC">
        <w:rPr>
          <w:rFonts w:cstheme="minorHAnsi"/>
        </w:rPr>
        <w:t xml:space="preserve"> novas actividades ou gerindo as organizações existentes de uma </w:t>
      </w:r>
      <w:r w:rsidR="00141839" w:rsidRPr="00B35BD6">
        <w:rPr>
          <w:rFonts w:cstheme="minorHAnsi"/>
        </w:rPr>
        <w:t>forma inovadora.</w:t>
      </w:r>
    </w:p>
    <w:p w:rsidR="00141839" w:rsidRPr="00B35BD6" w:rsidRDefault="00141839" w:rsidP="009A2049">
      <w:pPr>
        <w:spacing w:before="360" w:after="360"/>
        <w:ind w:firstLine="284"/>
        <w:contextualSpacing w:val="0"/>
        <w:rPr>
          <w:rFonts w:cstheme="minorHAnsi"/>
        </w:rPr>
      </w:pPr>
      <w:r w:rsidRPr="00B35BD6">
        <w:rPr>
          <w:rFonts w:cstheme="minorHAnsi"/>
        </w:rPr>
        <w:t>Mas as preocupações éticas tamb</w:t>
      </w:r>
      <w:r w:rsidR="00D26580" w:rsidRPr="00B35BD6">
        <w:rPr>
          <w:rFonts w:cstheme="minorHAnsi"/>
        </w:rPr>
        <w:t>ém se encontram quando coexiste</w:t>
      </w:r>
      <w:r w:rsidRPr="00B35BD6">
        <w:rPr>
          <w:rFonts w:cstheme="minorHAnsi"/>
        </w:rPr>
        <w:t xml:space="preserve"> o pensamento económico com o desejo de gerar riqueza social</w:t>
      </w:r>
      <w:r w:rsidR="008C7CC4">
        <w:rPr>
          <w:rFonts w:cstheme="minorHAnsi"/>
        </w:rPr>
        <w:t xml:space="preserve"> </w:t>
      </w:r>
      <w:r w:rsidR="00594882" w:rsidRPr="008C7CC4">
        <w:rPr>
          <w:rFonts w:cstheme="minorHAnsi"/>
        </w:rPr>
        <w:fldChar w:fldCharType="begin"/>
      </w:r>
      <w:r w:rsidR="008C7CC4" w:rsidRPr="008C7CC4">
        <w:rPr>
          <w:rFonts w:cstheme="minorHAnsi"/>
        </w:rPr>
        <w:instrText xml:space="preserve"> ADDIN EN.CITE &lt;EndNote&gt;&lt;Cite&gt;&lt;Author&gt;Zahra&lt;/Author&gt;&lt;Year&gt;2009&lt;/Year&gt;&lt;RecNum&gt;3&lt;/RecNum&gt;&lt;record&gt;&lt;rec-number&gt;3&lt;/rec-number&gt;&lt;ref-type name="Journal Article"&gt;17&lt;/ref-type&gt;&lt;contributors&gt;&lt;authors&gt;&lt;author&gt;Zahra, S. A&lt;/author&gt;&lt;author&gt;Gedajlovic, E&lt;/author&gt;&lt;author&gt;Neubaum, D. O&lt;/author&gt;&lt;author&gt;Shulman, J. M&lt;/author&gt;&lt;/authors&gt;&lt;/contributors&gt;&lt;titles&gt;&lt;title&gt;A typology of social entrepreneurs: Motives, search processes and ethical challenges.&lt;/title&gt;&lt;secondary-title&gt;Journal of Business Venturing&lt;/secondary-title&gt;&lt;/titles&gt;&lt;periodical&gt;&lt;full-title&gt;Journal of Business Venturing&lt;/full-title&gt;&lt;/periodical&gt;&lt;pages&gt;519-532&lt;/pages&gt;&lt;volume&gt;24&lt;/volume&gt;&lt;number&gt;5&lt;/number&gt;&lt;dates&gt;&lt;year&gt;2009&lt;/year&gt;&lt;/dates&gt;&lt;urls&gt;&lt;/urls&gt;&lt;/record&gt;&lt;/Cite&gt;&lt;/EndNote&gt;</w:instrText>
      </w:r>
      <w:r w:rsidR="00594882" w:rsidRPr="008C7CC4">
        <w:rPr>
          <w:rFonts w:cstheme="minorHAnsi"/>
        </w:rPr>
        <w:fldChar w:fldCharType="separate"/>
      </w:r>
      <w:r w:rsidR="008C7CC4" w:rsidRPr="008C7CC4">
        <w:rPr>
          <w:rFonts w:cstheme="minorHAnsi"/>
        </w:rPr>
        <w:t>(Zahra et. al, 2009)</w:t>
      </w:r>
      <w:r w:rsidR="00594882" w:rsidRPr="008C7CC4">
        <w:rPr>
          <w:rFonts w:cstheme="minorHAnsi"/>
        </w:rPr>
        <w:fldChar w:fldCharType="end"/>
      </w:r>
      <w:r w:rsidRPr="00B35BD6">
        <w:rPr>
          <w:rFonts w:cstheme="minorHAnsi"/>
        </w:rPr>
        <w:t xml:space="preserve">. Os desafios que se propõe a resolver variam conforme os interesses e motivações dos empreendedores e estão profundamente enraizados nos seus valores. De ressalvar que o meio é um factor que influencia o </w:t>
      </w:r>
      <w:proofErr w:type="spellStart"/>
      <w:r w:rsidRPr="00B35BD6">
        <w:rPr>
          <w:rFonts w:cstheme="minorHAnsi"/>
        </w:rPr>
        <w:t>empreendedorismo</w:t>
      </w:r>
      <w:proofErr w:type="spellEnd"/>
      <w:r w:rsidRPr="00B35BD6">
        <w:rPr>
          <w:rFonts w:cstheme="minorHAnsi"/>
        </w:rPr>
        <w:t xml:space="preserve"> e o </w:t>
      </w:r>
      <w:proofErr w:type="spellStart"/>
      <w:r w:rsidRPr="00B35BD6">
        <w:rPr>
          <w:rFonts w:cstheme="minorHAnsi"/>
        </w:rPr>
        <w:t>empreendedorismo</w:t>
      </w:r>
      <w:proofErr w:type="spellEnd"/>
      <w:r w:rsidRPr="00B35BD6">
        <w:rPr>
          <w:rFonts w:cstheme="minorHAnsi"/>
        </w:rPr>
        <w:t xml:space="preserve"> social, pois ambos tipos de </w:t>
      </w:r>
      <w:proofErr w:type="spellStart"/>
      <w:r w:rsidRPr="00B35BD6">
        <w:rPr>
          <w:rFonts w:cstheme="minorHAnsi"/>
        </w:rPr>
        <w:t>empreendedorismo</w:t>
      </w:r>
      <w:proofErr w:type="spellEnd"/>
      <w:r w:rsidRPr="00B35BD6">
        <w:rPr>
          <w:rFonts w:cstheme="minorHAnsi"/>
        </w:rPr>
        <w:t xml:space="preserve"> são influenciados pelo contexto em que se inserem. Este factor é imprescindível para perceber como e porquê se processam as actividades de ambos os tipos de </w:t>
      </w:r>
      <w:proofErr w:type="spellStart"/>
      <w:r w:rsidRPr="00B35BD6">
        <w:rPr>
          <w:rFonts w:cstheme="minorHAnsi"/>
        </w:rPr>
        <w:t>empreendedorismo</w:t>
      </w:r>
      <w:proofErr w:type="spellEnd"/>
      <w:r w:rsidRPr="00B35BD6">
        <w:rPr>
          <w:rFonts w:cstheme="minorHAnsi"/>
        </w:rPr>
        <w:t xml:space="preserve"> </w:t>
      </w:r>
      <w:r w:rsidR="00594882">
        <w:rPr>
          <w:rFonts w:cstheme="minorHAnsi"/>
        </w:rPr>
        <w:fldChar w:fldCharType="begin"/>
      </w:r>
      <w:r w:rsidR="009D07B9">
        <w:rPr>
          <w:rFonts w:cstheme="minorHAnsi"/>
        </w:rPr>
        <w:instrText xml:space="preserve"> ADDIN EN.CITE &lt;EndNote&gt;&lt;Cite&gt;&lt;Author&gt;Mair&lt;/Author&gt;&lt;Year&gt;2006&lt;/Year&gt;&lt;RecNum&gt;15&lt;/RecNum&gt;&lt;record&gt;&lt;rec-number&gt;15&lt;/rec-number&gt;&lt;ref-type name="Journal Article"&gt;17&lt;/ref-type&gt;&lt;contributors&gt;&lt;authors&gt;&lt;author&gt;Mair, J.&lt;/author&gt;&lt;author&gt;Martí, I.&lt;/author&gt;&lt;/authors&gt;&lt;/contributors&gt;&lt;titles&gt;&lt;title&gt;Social entrepreneurship research: A source of explanation, prediction, and delight.&lt;/title&gt;&lt;secondary-title&gt;Journal of World Business&lt;/secondary-title&gt;&lt;/titles&gt;&lt;periodical&gt;&lt;full-title&gt;Journal of World Business&lt;/full-title&gt;&lt;/periodical&gt;&lt;pages&gt;36-44&lt;/pages&gt;&lt;volume&gt;41&lt;/volume&gt;&lt;number&gt;1&lt;/number&gt;&lt;dates&gt;&lt;year&gt;2006&lt;/year&gt;&lt;/dates&gt;&lt;urls&gt;&lt;/urls&gt;&lt;/record&gt;&lt;/Cite&gt;&lt;/EndNote&gt;</w:instrText>
      </w:r>
      <w:r w:rsidR="00594882">
        <w:rPr>
          <w:rFonts w:cstheme="minorHAnsi"/>
        </w:rPr>
        <w:fldChar w:fldCharType="separate"/>
      </w:r>
      <w:r w:rsidR="009D07B9">
        <w:rPr>
          <w:rFonts w:cstheme="minorHAnsi"/>
        </w:rPr>
        <w:t>(</w:t>
      </w:r>
      <w:proofErr w:type="spellStart"/>
      <w:r w:rsidR="009D07B9">
        <w:rPr>
          <w:rFonts w:cstheme="minorHAnsi"/>
        </w:rPr>
        <w:t>Mair</w:t>
      </w:r>
      <w:proofErr w:type="spellEnd"/>
      <w:r w:rsidR="009D07B9">
        <w:rPr>
          <w:rFonts w:cstheme="minorHAnsi"/>
        </w:rPr>
        <w:t xml:space="preserve"> &amp; </w:t>
      </w:r>
      <w:proofErr w:type="spellStart"/>
      <w:r w:rsidR="009D07B9">
        <w:rPr>
          <w:rFonts w:cstheme="minorHAnsi"/>
        </w:rPr>
        <w:t>Martí</w:t>
      </w:r>
      <w:proofErr w:type="spellEnd"/>
      <w:r w:rsidR="009D07B9">
        <w:rPr>
          <w:rFonts w:cstheme="minorHAnsi"/>
        </w:rPr>
        <w:t>, 2006)</w:t>
      </w:r>
      <w:r w:rsidR="00594882">
        <w:rPr>
          <w:rFonts w:cstheme="minorHAnsi"/>
        </w:rPr>
        <w:fldChar w:fldCharType="end"/>
      </w:r>
      <w:r w:rsidRPr="00B35BD6">
        <w:rPr>
          <w:rFonts w:cstheme="minorHAnsi"/>
        </w:rPr>
        <w:t>.</w:t>
      </w:r>
    </w:p>
    <w:p w:rsidR="00141839" w:rsidRPr="00D145EC" w:rsidRDefault="00141839" w:rsidP="009A2049">
      <w:pPr>
        <w:spacing w:before="360" w:after="360"/>
        <w:ind w:firstLine="284"/>
        <w:contextualSpacing w:val="0"/>
        <w:rPr>
          <w:rFonts w:cstheme="minorHAnsi"/>
        </w:rPr>
      </w:pPr>
      <w:r w:rsidRPr="00B35BD6">
        <w:rPr>
          <w:rFonts w:cstheme="minorHAnsi"/>
        </w:rPr>
        <w:t xml:space="preserve">O </w:t>
      </w:r>
      <w:proofErr w:type="spellStart"/>
      <w:r w:rsidRPr="00B35BD6">
        <w:rPr>
          <w:rFonts w:cstheme="minorHAnsi"/>
        </w:rPr>
        <w:t>empreendedorismo</w:t>
      </w:r>
      <w:proofErr w:type="spellEnd"/>
      <w:r w:rsidRPr="00B35BD6">
        <w:rPr>
          <w:rFonts w:cstheme="minorHAnsi"/>
        </w:rPr>
        <w:t xml:space="preserve"> social como prática que integra a criação de valor económico e social tem uma grande herança e encontra-se espalhada por muitos sítios do mundo </w:t>
      </w:r>
      <w:r w:rsidR="00594882">
        <w:rPr>
          <w:rFonts w:cstheme="minorHAnsi"/>
        </w:rPr>
        <w:fldChar w:fldCharType="begin"/>
      </w:r>
      <w:r w:rsidR="009D07B9">
        <w:rPr>
          <w:rFonts w:cstheme="minorHAnsi"/>
        </w:rPr>
        <w:instrText xml:space="preserve"> ADDIN EN.CITE &lt;EndNote&gt;&lt;Cite&gt;&lt;Author&gt;Mair&lt;/Author&gt;&lt;Year&gt;2006&lt;/Year&gt;&lt;RecNum&gt;15&lt;/RecNum&gt;&lt;record&gt;&lt;rec-number&gt;15&lt;/rec-number&gt;&lt;ref-type name="Journal Article"&gt;17&lt;/ref-type&gt;&lt;contributors&gt;&lt;authors&gt;&lt;author&gt;Mair, J.&lt;/author&gt;&lt;author&gt;Martí, I.&lt;/author&gt;&lt;/authors&gt;&lt;/contributors&gt;&lt;titles&gt;&lt;title&gt;Social entrepreneurship research: A source of explanation, prediction, and delight.&lt;/title&gt;&lt;secondary-title&gt;Journal of World Business&lt;/secondary-title&gt;&lt;/titles&gt;&lt;periodical&gt;&lt;full-title&gt;Journal of World Business&lt;/full-title&gt;&lt;/periodical&gt;&lt;pages&gt;36-44&lt;/pages&gt;&lt;volume&gt;41&lt;/volume&gt;&lt;number&gt;1&lt;/number&gt;&lt;dates&gt;&lt;year&gt;2006&lt;/year&gt;&lt;/dates&gt;&lt;urls&gt;&lt;/urls&gt;&lt;/record&gt;&lt;/Cite&gt;&lt;/EndNote&gt;</w:instrText>
      </w:r>
      <w:r w:rsidR="00594882">
        <w:rPr>
          <w:rFonts w:cstheme="minorHAnsi"/>
        </w:rPr>
        <w:fldChar w:fldCharType="separate"/>
      </w:r>
      <w:r w:rsidR="009D07B9">
        <w:rPr>
          <w:rFonts w:cstheme="minorHAnsi"/>
        </w:rPr>
        <w:t>(Mair &amp; Martí, 2006)</w:t>
      </w:r>
      <w:r w:rsidR="00594882">
        <w:rPr>
          <w:rFonts w:cstheme="minorHAnsi"/>
        </w:rPr>
        <w:fldChar w:fldCharType="end"/>
      </w:r>
      <w:r w:rsidRPr="00B35BD6">
        <w:rPr>
          <w:rFonts w:cstheme="minorHAnsi"/>
        </w:rPr>
        <w:t xml:space="preserve">. Mas para estes autores, enquanto o </w:t>
      </w:r>
      <w:proofErr w:type="spellStart"/>
      <w:r w:rsidRPr="00B35BD6">
        <w:rPr>
          <w:rFonts w:cstheme="minorHAnsi"/>
        </w:rPr>
        <w:t>empreendedorismo</w:t>
      </w:r>
      <w:proofErr w:type="spellEnd"/>
      <w:r w:rsidRPr="00B35BD6">
        <w:rPr>
          <w:rFonts w:cstheme="minorHAnsi"/>
        </w:rPr>
        <w:t xml:space="preserve"> com objectivos económicos tem tido desde há muito uma enorme atenção por parte da academia, apenas mais recentemente alguns pesquisadores têm analisado o </w:t>
      </w:r>
      <w:proofErr w:type="spellStart"/>
      <w:r w:rsidRPr="00B35BD6">
        <w:rPr>
          <w:rFonts w:cstheme="minorHAnsi"/>
        </w:rPr>
        <w:t>empreendedorismo</w:t>
      </w:r>
      <w:proofErr w:type="spellEnd"/>
      <w:r w:rsidRPr="00B35BD6">
        <w:rPr>
          <w:rFonts w:cstheme="minorHAnsi"/>
        </w:rPr>
        <w:t xml:space="preserve"> do ponto de vista do</w:t>
      </w:r>
      <w:r w:rsidRPr="00D145EC">
        <w:rPr>
          <w:rFonts w:cstheme="minorHAnsi"/>
        </w:rPr>
        <w:t xml:space="preserve"> motor social que é. Muitos são os exemplos contemporâneos que o demonstram. </w:t>
      </w:r>
      <w:r w:rsidR="00D26580">
        <w:rPr>
          <w:rFonts w:cstheme="minorHAnsi"/>
        </w:rPr>
        <w:t>Veja-se o caso</w:t>
      </w:r>
      <w:r w:rsidRPr="00D145EC">
        <w:rPr>
          <w:rFonts w:cstheme="minorHAnsi"/>
        </w:rPr>
        <w:t xml:space="preserve"> referido </w:t>
      </w:r>
      <w:r w:rsidR="00D26580">
        <w:rPr>
          <w:rFonts w:cstheme="minorHAnsi"/>
        </w:rPr>
        <w:t>por</w:t>
      </w:r>
      <w:r w:rsidR="00D26580"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&lt;EndNote&gt;&lt;Cite&gt;&lt;Author&gt;Mair&lt;/Author&gt;&lt;Year&gt;2006&lt;/Year&gt;&lt;RecNum&gt;15&lt;/RecNum&gt;&lt;record&gt;&lt;rec-number&gt;15&lt;/rec-number&gt;&lt;ref-type name="Journal Article"&gt;17&lt;/ref-type&gt;&lt;contributors&gt;&lt;authors&gt;&lt;author&gt;Mair, J.&lt;/author&gt;&lt;author&gt;Martí, I.&lt;/author&gt;&lt;/authors&gt;&lt;/contributors&gt;&lt;titles&gt;&lt;title&gt;Social entrepreneurship research: A source of explanation, prediction, and delight.&lt;/title&gt;&lt;secondary-title&gt;Journal of World Business&lt;/secondary-title&gt;&lt;/titles&gt;&lt;periodical&gt;&lt;full-title&gt;Journal of World Business&lt;/full-title&gt;&lt;/periodical&gt;&lt;pages&gt;36-44&lt;/pages&gt;&lt;volume&gt;41&lt;/volume&gt;&lt;number&gt;1&lt;/number&gt;&lt;dates&gt;&lt;year&gt;2006&lt;/year&gt;&lt;/dates&gt;&lt;urls&gt;&lt;/urls&gt;&lt;/record&gt;&lt;/Cite&gt;&lt;/EndNote&gt;</w:instrText>
      </w:r>
      <w:r w:rsidR="00594882">
        <w:rPr>
          <w:rFonts w:cstheme="minorHAnsi"/>
        </w:rPr>
        <w:fldChar w:fldCharType="separate"/>
      </w:r>
      <w:r w:rsidR="009D07B9">
        <w:rPr>
          <w:rFonts w:cstheme="minorHAnsi"/>
        </w:rPr>
        <w:t>(Mair &amp; Martí, 2006)</w:t>
      </w:r>
      <w:r w:rsidR="00594882">
        <w:rPr>
          <w:rFonts w:cstheme="minorHAnsi"/>
        </w:rPr>
        <w:fldChar w:fldCharType="end"/>
      </w:r>
      <w:r w:rsidR="00D26580">
        <w:rPr>
          <w:rFonts w:cstheme="minorHAnsi"/>
        </w:rPr>
        <w:t xml:space="preserve"> </w:t>
      </w:r>
      <w:r w:rsidRPr="00D145EC">
        <w:rPr>
          <w:rFonts w:cstheme="minorHAnsi"/>
        </w:rPr>
        <w:t xml:space="preserve">o do Banco </w:t>
      </w:r>
      <w:proofErr w:type="spellStart"/>
      <w:r w:rsidRPr="00D145EC">
        <w:rPr>
          <w:rFonts w:cstheme="minorHAnsi"/>
        </w:rPr>
        <w:t>Grameen</w:t>
      </w:r>
      <w:proofErr w:type="spellEnd"/>
      <w:r w:rsidRPr="00D145EC">
        <w:rPr>
          <w:rFonts w:cstheme="minorHAnsi"/>
        </w:rPr>
        <w:t xml:space="preserve"> fundado pelo Professor Muhammad </w:t>
      </w:r>
      <w:proofErr w:type="spellStart"/>
      <w:r w:rsidRPr="00D145EC">
        <w:rPr>
          <w:rFonts w:cstheme="minorHAnsi"/>
        </w:rPr>
        <w:t>Yunnus</w:t>
      </w:r>
      <w:proofErr w:type="spellEnd"/>
      <w:r w:rsidRPr="00D145EC">
        <w:rPr>
          <w:rFonts w:cstheme="minorHAnsi"/>
        </w:rPr>
        <w:t xml:space="preserve"> em 1976 para erradicar a fome</w:t>
      </w:r>
      <w:r w:rsidR="00D26580">
        <w:rPr>
          <w:rFonts w:cstheme="minorHAnsi"/>
        </w:rPr>
        <w:t>,</w:t>
      </w:r>
      <w:r w:rsidRPr="00D145EC">
        <w:rPr>
          <w:rFonts w:cstheme="minorHAnsi"/>
        </w:rPr>
        <w:t xml:space="preserve"> e que ganhou o prémio Nobel da Paz em 2006</w:t>
      </w:r>
      <w:r w:rsidR="00D26580">
        <w:rPr>
          <w:rFonts w:cstheme="minorHAnsi"/>
        </w:rPr>
        <w:t>.</w:t>
      </w:r>
      <w:r w:rsidRPr="00D145EC">
        <w:rPr>
          <w:rFonts w:cstheme="minorHAnsi"/>
        </w:rPr>
        <w:t xml:space="preserve"> </w:t>
      </w:r>
      <w:r w:rsidR="00D26580">
        <w:rPr>
          <w:rFonts w:cstheme="minorHAnsi"/>
        </w:rPr>
        <w:t>Merece</w:t>
      </w:r>
      <w:r w:rsidRPr="00D145EC">
        <w:rPr>
          <w:rFonts w:cstheme="minorHAnsi"/>
        </w:rPr>
        <w:t xml:space="preserve"> aqui nota de destaque tendo em conta a cedência de </w:t>
      </w:r>
      <w:proofErr w:type="spellStart"/>
      <w:r w:rsidRPr="00D145EC">
        <w:rPr>
          <w:rFonts w:cstheme="minorHAnsi"/>
        </w:rPr>
        <w:t>micro-crédito</w:t>
      </w:r>
      <w:proofErr w:type="spellEnd"/>
      <w:r w:rsidRPr="00D145EC">
        <w:rPr>
          <w:rFonts w:cstheme="minorHAnsi"/>
        </w:rPr>
        <w:t xml:space="preserve"> a inúmeros </w:t>
      </w:r>
      <w:r w:rsidRPr="00D145EC">
        <w:rPr>
          <w:rFonts w:cstheme="minorHAnsi"/>
        </w:rPr>
        <w:lastRenderedPageBreak/>
        <w:t>pequenos empreendedores, que pelo mundo fora tiveram a possibilitado d</w:t>
      </w:r>
      <w:r w:rsidR="00D26580">
        <w:rPr>
          <w:rFonts w:cstheme="minorHAnsi"/>
        </w:rPr>
        <w:t>e sair da miséria em que viviam</w:t>
      </w:r>
      <w:r w:rsidR="00147D5A">
        <w:rPr>
          <w:rFonts w:cstheme="minorHAnsi"/>
        </w:rPr>
        <w:t>.</w:t>
      </w:r>
    </w:p>
    <w:p w:rsidR="00141839" w:rsidRPr="00D145EC" w:rsidRDefault="00147D5A" w:rsidP="009A2049">
      <w:pPr>
        <w:spacing w:before="360" w:after="360"/>
        <w:ind w:firstLine="284"/>
        <w:contextualSpacing w:val="0"/>
        <w:rPr>
          <w:rFonts w:cstheme="minorHAnsi"/>
        </w:rPr>
      </w:pPr>
      <w:r>
        <w:rPr>
          <w:rFonts w:cstheme="minorHAnsi"/>
        </w:rPr>
        <w:t>De salientar os</w:t>
      </w:r>
      <w:r w:rsidR="00141839" w:rsidRPr="00D145EC">
        <w:rPr>
          <w:rFonts w:cstheme="minorHAnsi"/>
        </w:rPr>
        <w:t xml:space="preserve"> três </w:t>
      </w:r>
      <w:r>
        <w:rPr>
          <w:rFonts w:cstheme="minorHAnsi"/>
        </w:rPr>
        <w:t>grupos de autores que</w:t>
      </w:r>
      <w:r w:rsidR="00C212EA">
        <w:rPr>
          <w:rFonts w:cstheme="minorHAnsi"/>
        </w:rPr>
        <w:t xml:space="preserve"> para</w:t>
      </w:r>
      <w:r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&lt;EndNote&gt;&lt;Cite&gt;&lt;Author&gt;Mair&lt;/Author&gt;&lt;Year&gt;2006&lt;/Year&gt;&lt;RecNum&gt;15&lt;/RecNum&gt;&lt;record&gt;&lt;rec-number&gt;15&lt;/rec-number&gt;&lt;ref-type name="Journal Article"&gt;17&lt;/ref-type&gt;&lt;contributors&gt;&lt;authors&gt;&lt;author&gt;Mair, J.&lt;/author&gt;&lt;author&gt;Martí, I.&lt;/author&gt;&lt;/authors&gt;&lt;/contributors&gt;&lt;titles&gt;&lt;title&gt;Social entrepreneurship research: A source of explanation, prediction, and delight.&lt;/title&gt;&lt;secondary-title&gt;Journal of World Business&lt;/secondary-title&gt;&lt;/titles&gt;&lt;periodical&gt;&lt;full-title&gt;Journal of World Business&lt;/full-title&gt;&lt;/periodical&gt;&lt;pages&gt;36-44&lt;/pages&gt;&lt;volume&gt;41&lt;/volume&gt;&lt;number&gt;1&lt;/number&gt;&lt;dates&gt;&lt;year&gt;2006&lt;/year&gt;&lt;/dates&gt;&lt;urls&gt;&lt;/urls&gt;&lt;/record&gt;&lt;/Cite&gt;&lt;/EndNote&gt;</w:instrText>
      </w:r>
      <w:r w:rsidR="00594882">
        <w:rPr>
          <w:rFonts w:cstheme="minorHAnsi"/>
        </w:rPr>
        <w:fldChar w:fldCharType="separate"/>
      </w:r>
      <w:r w:rsidR="009D07B9">
        <w:rPr>
          <w:rFonts w:cstheme="minorHAnsi"/>
        </w:rPr>
        <w:t>(Mair &amp; Martí, 2006)</w:t>
      </w:r>
      <w:r w:rsidR="00594882">
        <w:rPr>
          <w:rFonts w:cstheme="minorHAnsi"/>
        </w:rPr>
        <w:fldChar w:fldCharType="end"/>
      </w:r>
      <w:r>
        <w:rPr>
          <w:rFonts w:cstheme="minorHAnsi"/>
        </w:rPr>
        <w:t xml:space="preserve"> </w:t>
      </w:r>
      <w:r w:rsidR="00141839" w:rsidRPr="00D145EC">
        <w:rPr>
          <w:rFonts w:cstheme="minorHAnsi"/>
        </w:rPr>
        <w:t xml:space="preserve">definem o </w:t>
      </w:r>
      <w:proofErr w:type="spellStart"/>
      <w:r w:rsidR="00141839" w:rsidRPr="00D145EC">
        <w:rPr>
          <w:rFonts w:cstheme="minorHAnsi"/>
        </w:rPr>
        <w:t>empreendedorismo</w:t>
      </w:r>
      <w:proofErr w:type="spellEnd"/>
      <w:r w:rsidR="00141839" w:rsidRPr="00D145EC">
        <w:rPr>
          <w:rFonts w:cstheme="minorHAnsi"/>
        </w:rPr>
        <w:t xml:space="preserve"> social de forma distinta:</w:t>
      </w:r>
    </w:p>
    <w:p w:rsidR="009A2049" w:rsidRDefault="00141839" w:rsidP="009A2049">
      <w:pPr>
        <w:pStyle w:val="PargrafodaLista"/>
        <w:numPr>
          <w:ilvl w:val="0"/>
          <w:numId w:val="22"/>
        </w:numPr>
        <w:rPr>
          <w:rFonts w:cstheme="minorHAnsi"/>
        </w:rPr>
      </w:pPr>
      <w:r w:rsidRPr="009A2049">
        <w:rPr>
          <w:rFonts w:cstheme="minorHAnsi"/>
        </w:rPr>
        <w:t xml:space="preserve">Iniciativas sem fim lucrativo e esquemas administrativos criados para gerar valor </w:t>
      </w:r>
      <w:r w:rsidRPr="00132F07">
        <w:rPr>
          <w:rFonts w:cstheme="minorHAnsi"/>
        </w:rPr>
        <w:t>social (</w:t>
      </w:r>
      <w:proofErr w:type="spellStart"/>
      <w:r w:rsidRPr="00132F07">
        <w:rPr>
          <w:rFonts w:cstheme="minorHAnsi"/>
        </w:rPr>
        <w:t>Austin</w:t>
      </w:r>
      <w:proofErr w:type="spellEnd"/>
      <w:r w:rsidRPr="00132F07">
        <w:rPr>
          <w:rFonts w:cstheme="minorHAnsi"/>
        </w:rPr>
        <w:t xml:space="preserve">, </w:t>
      </w:r>
      <w:proofErr w:type="spellStart"/>
      <w:r w:rsidRPr="00132F07">
        <w:rPr>
          <w:rFonts w:cstheme="minorHAnsi"/>
        </w:rPr>
        <w:t>Stevenson</w:t>
      </w:r>
      <w:proofErr w:type="spellEnd"/>
      <w:r w:rsidRPr="00132F07">
        <w:rPr>
          <w:rFonts w:cstheme="minorHAnsi"/>
        </w:rPr>
        <w:t xml:space="preserve">, &amp; </w:t>
      </w:r>
      <w:proofErr w:type="spellStart"/>
      <w:r w:rsidRPr="00132F07">
        <w:rPr>
          <w:rFonts w:cstheme="minorHAnsi"/>
        </w:rPr>
        <w:t>Wei-skiller</w:t>
      </w:r>
      <w:proofErr w:type="spellEnd"/>
      <w:r w:rsidRPr="00132F07">
        <w:rPr>
          <w:rFonts w:cstheme="minorHAnsi"/>
        </w:rPr>
        <w:t xml:space="preserve">, 2003; </w:t>
      </w:r>
      <w:proofErr w:type="spellStart"/>
      <w:r w:rsidRPr="00132F07">
        <w:rPr>
          <w:rFonts w:cstheme="minorHAnsi"/>
        </w:rPr>
        <w:t>Boschee</w:t>
      </w:r>
      <w:proofErr w:type="spellEnd"/>
      <w:r w:rsidRPr="00132F07">
        <w:rPr>
          <w:rFonts w:cstheme="minorHAnsi"/>
        </w:rPr>
        <w:t>, 1998).</w:t>
      </w:r>
    </w:p>
    <w:p w:rsidR="00162F8D" w:rsidRPr="00162F8D" w:rsidRDefault="00162F8D" w:rsidP="00162F8D">
      <w:pPr>
        <w:pStyle w:val="PargrafodaLista"/>
        <w:numPr>
          <w:ilvl w:val="0"/>
          <w:numId w:val="22"/>
        </w:numPr>
        <w:rPr>
          <w:rFonts w:cstheme="minorHAnsi"/>
        </w:rPr>
      </w:pPr>
      <w:r>
        <w:rPr>
          <w:rFonts w:cstheme="minorHAnsi"/>
        </w:rPr>
        <w:t xml:space="preserve">Outro </w:t>
      </w:r>
      <w:r w:rsidRPr="009A2049">
        <w:rPr>
          <w:rFonts w:cstheme="minorHAnsi"/>
        </w:rPr>
        <w:t>grupo</w:t>
      </w:r>
      <w:r>
        <w:rPr>
          <w:rFonts w:cstheme="minorHAnsi"/>
        </w:rPr>
        <w:t xml:space="preserve"> de autores que</w:t>
      </w:r>
      <w:r w:rsidRPr="009A2049">
        <w:rPr>
          <w:rFonts w:cstheme="minorHAnsi"/>
        </w:rPr>
        <w:t xml:space="preserve"> vê o </w:t>
      </w:r>
      <w:proofErr w:type="spellStart"/>
      <w:r w:rsidRPr="009A2049">
        <w:rPr>
          <w:rFonts w:cstheme="minorHAnsi"/>
        </w:rPr>
        <w:t>empreendedorismo</w:t>
      </w:r>
      <w:proofErr w:type="spellEnd"/>
      <w:r w:rsidRPr="009A2049">
        <w:rPr>
          <w:rFonts w:cstheme="minorHAnsi"/>
        </w:rPr>
        <w:t xml:space="preserve"> social como um meio para minorar os problemas sociais e para catalisar transformações sociais (</w:t>
      </w:r>
      <w:proofErr w:type="spellStart"/>
      <w:r w:rsidRPr="009A2049">
        <w:rPr>
          <w:rFonts w:cstheme="minorHAnsi"/>
        </w:rPr>
        <w:t>Alvord</w:t>
      </w:r>
      <w:proofErr w:type="spellEnd"/>
      <w:r w:rsidRPr="009A2049">
        <w:rPr>
          <w:rFonts w:cstheme="minorHAnsi"/>
        </w:rPr>
        <w:t xml:space="preserve"> </w:t>
      </w:r>
      <w:proofErr w:type="spellStart"/>
      <w:r w:rsidRPr="00A20E85">
        <w:rPr>
          <w:rFonts w:cstheme="minorHAnsi"/>
          <w:i/>
        </w:rPr>
        <w:t>et</w:t>
      </w:r>
      <w:proofErr w:type="spellEnd"/>
      <w:r w:rsidRPr="00A20E85">
        <w:rPr>
          <w:rFonts w:cstheme="minorHAnsi"/>
          <w:i/>
        </w:rPr>
        <w:t xml:space="preserve"> al</w:t>
      </w:r>
      <w:r w:rsidRPr="009A2049">
        <w:rPr>
          <w:rFonts w:cstheme="minorHAnsi"/>
        </w:rPr>
        <w:t xml:space="preserve">., 2004). </w:t>
      </w:r>
    </w:p>
    <w:p w:rsidR="00141839" w:rsidRPr="00132F07" w:rsidRDefault="00162F8D" w:rsidP="009A2049">
      <w:pPr>
        <w:pStyle w:val="PargrafodaLista"/>
        <w:numPr>
          <w:ilvl w:val="0"/>
          <w:numId w:val="22"/>
        </w:numPr>
        <w:rPr>
          <w:rFonts w:cstheme="minorHAnsi"/>
        </w:rPr>
      </w:pPr>
      <w:r>
        <w:rPr>
          <w:rFonts w:cstheme="minorHAnsi"/>
        </w:rPr>
        <w:t xml:space="preserve">E um terceiro grupo que é aquele, com que se identifica o tema da presente Dissertação, e que considera o </w:t>
      </w:r>
      <w:proofErr w:type="spellStart"/>
      <w:r>
        <w:rPr>
          <w:rFonts w:cstheme="minorHAnsi"/>
        </w:rPr>
        <w:t>empreendedorimos</w:t>
      </w:r>
      <w:proofErr w:type="spellEnd"/>
      <w:r>
        <w:rPr>
          <w:rFonts w:cstheme="minorHAnsi"/>
        </w:rPr>
        <w:t xml:space="preserve"> social a p</w:t>
      </w:r>
      <w:r w:rsidR="00141839" w:rsidRPr="00132F07">
        <w:rPr>
          <w:rFonts w:cstheme="minorHAnsi"/>
        </w:rPr>
        <w:t>rática da responsabilidade social de uma empresa comprometida com parcerias que ficam para além do seu negócio (</w:t>
      </w:r>
      <w:proofErr w:type="spellStart"/>
      <w:r w:rsidR="00141839" w:rsidRPr="00132F07">
        <w:rPr>
          <w:rFonts w:cstheme="minorHAnsi"/>
        </w:rPr>
        <w:t>Sagawa</w:t>
      </w:r>
      <w:proofErr w:type="spellEnd"/>
      <w:r>
        <w:rPr>
          <w:rFonts w:cstheme="minorHAnsi"/>
        </w:rPr>
        <w:t xml:space="preserve"> &amp; </w:t>
      </w:r>
      <w:proofErr w:type="spellStart"/>
      <w:r>
        <w:rPr>
          <w:rFonts w:cstheme="minorHAnsi"/>
        </w:rPr>
        <w:t>Segal</w:t>
      </w:r>
      <w:proofErr w:type="spellEnd"/>
      <w:r>
        <w:rPr>
          <w:rFonts w:cstheme="minorHAnsi"/>
        </w:rPr>
        <w:t xml:space="preserve">, 2000; </w:t>
      </w:r>
      <w:proofErr w:type="spellStart"/>
      <w:r>
        <w:rPr>
          <w:rFonts w:cstheme="minorHAnsi"/>
        </w:rPr>
        <w:t>Waddock</w:t>
      </w:r>
      <w:proofErr w:type="spellEnd"/>
      <w:r>
        <w:rPr>
          <w:rFonts w:cstheme="minorHAnsi"/>
        </w:rPr>
        <w:t>, 1988).</w:t>
      </w:r>
    </w:p>
    <w:p w:rsidR="00141839" w:rsidRPr="00D145EC" w:rsidRDefault="001A0A8C" w:rsidP="009A2049">
      <w:pPr>
        <w:spacing w:before="360" w:after="360"/>
        <w:ind w:firstLine="284"/>
        <w:contextualSpacing w:val="0"/>
        <w:rPr>
          <w:rFonts w:cstheme="minorHAnsi"/>
        </w:rPr>
      </w:pPr>
      <w:r>
        <w:rPr>
          <w:rFonts w:cstheme="minorHAnsi"/>
        </w:rPr>
        <w:t xml:space="preserve">A </w:t>
      </w:r>
      <w:r w:rsidR="00141839" w:rsidRPr="00D145EC">
        <w:rPr>
          <w:rFonts w:cstheme="minorHAnsi"/>
        </w:rPr>
        <w:t xml:space="preserve">definição de </w:t>
      </w:r>
      <w:proofErr w:type="spellStart"/>
      <w:r w:rsidR="00141839" w:rsidRPr="00D145EC">
        <w:rPr>
          <w:rFonts w:cstheme="minorHAnsi"/>
        </w:rPr>
        <w:t>empreendedorismo</w:t>
      </w:r>
      <w:proofErr w:type="spellEnd"/>
      <w:r w:rsidR="00141839" w:rsidRPr="00D145EC">
        <w:rPr>
          <w:rFonts w:cstheme="minorHAnsi"/>
        </w:rPr>
        <w:t xml:space="preserve"> social</w:t>
      </w:r>
      <w:r>
        <w:rPr>
          <w:rFonts w:cstheme="minorHAnsi"/>
        </w:rPr>
        <w:t xml:space="preserve"> para</w:t>
      </w:r>
      <w:r w:rsidR="00141839" w:rsidRPr="00D145EC">
        <w:rPr>
          <w:rFonts w:cstheme="minorHAnsi"/>
        </w:rPr>
        <w:t xml:space="preserve"> </w:t>
      </w:r>
      <w:proofErr w:type="spellStart"/>
      <w:r w:rsidR="00680D98">
        <w:rPr>
          <w:rFonts w:cstheme="minorHAnsi"/>
        </w:rPr>
        <w:t>Mair</w:t>
      </w:r>
      <w:proofErr w:type="spellEnd"/>
      <w:r w:rsidR="00680D98">
        <w:rPr>
          <w:rFonts w:cstheme="minorHAnsi"/>
        </w:rPr>
        <w:t xml:space="preserve"> e </w:t>
      </w:r>
      <w:proofErr w:type="spellStart"/>
      <w:r w:rsidR="00680D98">
        <w:rPr>
          <w:rFonts w:cstheme="minorHAnsi"/>
        </w:rPr>
        <w:t>Martí</w:t>
      </w:r>
      <w:proofErr w:type="spellEnd"/>
      <w:r w:rsidR="00680D98">
        <w:rPr>
          <w:rFonts w:cstheme="minorHAnsi"/>
        </w:rPr>
        <w:t xml:space="preserve"> (2006) </w:t>
      </w:r>
      <w:r w:rsidR="00141839" w:rsidRPr="00D145EC">
        <w:rPr>
          <w:rFonts w:cstheme="minorHAnsi"/>
        </w:rPr>
        <w:t xml:space="preserve">deve considerar em primeiro lugar que este conceito é um processo de criação de valor através da combinação de recursos de diferentes formas. Depois esta combinação de recursos realiza-se para explorar oportunidades que criem valor social, através do conhecimento das necessidades existentes, propiciando assim a criação de mudanças sociais. Por último, os autores consideram que, sendo um processo, o </w:t>
      </w:r>
      <w:proofErr w:type="spellStart"/>
      <w:r w:rsidR="00141839" w:rsidRPr="00D145EC">
        <w:rPr>
          <w:rFonts w:cstheme="minorHAnsi"/>
        </w:rPr>
        <w:t>empreendedorismo</w:t>
      </w:r>
      <w:proofErr w:type="spellEnd"/>
      <w:r w:rsidR="00141839" w:rsidRPr="00D145EC">
        <w:rPr>
          <w:rFonts w:cstheme="minorHAnsi"/>
        </w:rPr>
        <w:t xml:space="preserve"> social pode dizer respeito não apenas à criação de uma nova iniciativa como também às várias iniciativas geradas dentro de uma or</w:t>
      </w:r>
      <w:r w:rsidR="004175DD">
        <w:rPr>
          <w:rFonts w:cstheme="minorHAnsi"/>
        </w:rPr>
        <w:t xml:space="preserve">ganização a que se denomina de </w:t>
      </w:r>
      <w:proofErr w:type="spellStart"/>
      <w:r w:rsidR="00672294">
        <w:rPr>
          <w:rFonts w:cstheme="minorHAnsi"/>
          <w:i/>
        </w:rPr>
        <w:t>i</w:t>
      </w:r>
      <w:r w:rsidR="004175DD" w:rsidRPr="004175DD">
        <w:rPr>
          <w:rFonts w:cstheme="minorHAnsi"/>
          <w:i/>
        </w:rPr>
        <w:t>nt</w:t>
      </w:r>
      <w:r w:rsidR="00672294">
        <w:rPr>
          <w:rFonts w:cstheme="minorHAnsi"/>
          <w:i/>
        </w:rPr>
        <w:t>raempreendedorismo</w:t>
      </w:r>
      <w:proofErr w:type="spellEnd"/>
      <w:r w:rsidR="00672294">
        <w:rPr>
          <w:rFonts w:cstheme="minorHAnsi"/>
          <w:i/>
        </w:rPr>
        <w:t xml:space="preserve"> s</w:t>
      </w:r>
      <w:r w:rsidR="004175DD" w:rsidRPr="004175DD">
        <w:rPr>
          <w:rFonts w:cstheme="minorHAnsi"/>
          <w:i/>
        </w:rPr>
        <w:t>ocial</w:t>
      </w:r>
      <w:r w:rsidR="00141839" w:rsidRPr="00D145EC">
        <w:rPr>
          <w:rFonts w:cstheme="minorHAnsi"/>
        </w:rPr>
        <w:t>.</w:t>
      </w:r>
    </w:p>
    <w:p w:rsidR="00141839" w:rsidRPr="00D145EC" w:rsidRDefault="00141839" w:rsidP="009A2049">
      <w:pPr>
        <w:spacing w:before="360" w:after="360"/>
        <w:ind w:firstLine="284"/>
        <w:contextualSpacing w:val="0"/>
        <w:rPr>
          <w:rFonts w:cstheme="minorHAnsi"/>
        </w:rPr>
      </w:pPr>
      <w:r w:rsidRPr="00D145EC">
        <w:rPr>
          <w:rFonts w:cstheme="minorHAnsi"/>
        </w:rPr>
        <w:t xml:space="preserve">Mas não é o facto de ser </w:t>
      </w:r>
      <w:proofErr w:type="spellStart"/>
      <w:r w:rsidRPr="00D145EC">
        <w:rPr>
          <w:rFonts w:cstheme="minorHAnsi"/>
        </w:rPr>
        <w:t>não-lucrativa</w:t>
      </w:r>
      <w:proofErr w:type="spellEnd"/>
      <w:r w:rsidRPr="00D145EC">
        <w:rPr>
          <w:rFonts w:cstheme="minorHAnsi"/>
        </w:rPr>
        <w:t xml:space="preserve"> que torna uma </w:t>
      </w:r>
      <w:r w:rsidR="00B54432">
        <w:rPr>
          <w:rFonts w:cstheme="minorHAnsi"/>
        </w:rPr>
        <w:t xml:space="preserve">actividade de âmbito social em </w:t>
      </w:r>
      <w:proofErr w:type="spellStart"/>
      <w:r w:rsidR="00B54432">
        <w:rPr>
          <w:rFonts w:cstheme="minorHAnsi"/>
        </w:rPr>
        <w:t>empreendedorismo</w:t>
      </w:r>
      <w:proofErr w:type="spellEnd"/>
      <w:r w:rsidR="00B54432">
        <w:rPr>
          <w:rFonts w:cstheme="minorHAnsi"/>
        </w:rPr>
        <w:t xml:space="preserve"> s</w:t>
      </w:r>
      <w:r w:rsidRPr="00D145EC">
        <w:rPr>
          <w:rFonts w:cstheme="minorHAnsi"/>
        </w:rPr>
        <w:t>ocial, já que também em activida</w:t>
      </w:r>
      <w:r w:rsidR="00B54432">
        <w:rPr>
          <w:rFonts w:cstheme="minorHAnsi"/>
        </w:rPr>
        <w:t xml:space="preserve">des lucrativas pode ser gerado </w:t>
      </w:r>
      <w:proofErr w:type="spellStart"/>
      <w:r w:rsidR="00B54432">
        <w:rPr>
          <w:rFonts w:cstheme="minorHAnsi"/>
        </w:rPr>
        <w:t>empreendedorismo</w:t>
      </w:r>
      <w:proofErr w:type="spellEnd"/>
      <w:r w:rsidR="00B54432">
        <w:rPr>
          <w:rFonts w:cstheme="minorHAnsi"/>
        </w:rPr>
        <w:t xml:space="preserve"> s</w:t>
      </w:r>
      <w:r w:rsidRPr="00D145EC">
        <w:rPr>
          <w:rFonts w:cstheme="minorHAnsi"/>
        </w:rPr>
        <w:t xml:space="preserve">ocial. Este é aliás, muitas vezes o melhor modo de encontrar capitais para poder utilizar </w:t>
      </w:r>
      <w:r w:rsidR="00594882">
        <w:rPr>
          <w:rFonts w:cstheme="minorHAnsi"/>
        </w:rPr>
        <w:fldChar w:fldCharType="begin"/>
      </w:r>
      <w:r w:rsidR="009D07B9">
        <w:rPr>
          <w:rFonts w:cstheme="minorHAnsi"/>
        </w:rPr>
        <w:instrText xml:space="preserve"> ADDIN EN.CITE &lt;EndNote&gt;&lt;Cite&gt;&lt;Author&gt;Mair&lt;/Author&gt;&lt;Year&gt;2006&lt;/Year&gt;&lt;RecNum&gt;15&lt;/RecNum&gt;&lt;record&gt;&lt;rec-number&gt;15&lt;/rec-number&gt;&lt;ref-type name="Journal Article"&gt;17&lt;/ref-type&gt;&lt;contributors&gt;&lt;authors&gt;&lt;author&gt;Mair, J.&lt;/author&gt;&lt;author&gt;Martí, I.&lt;/author&gt;&lt;/authors&gt;&lt;/contributors&gt;&lt;titles&gt;&lt;title&gt;Social entrepreneurship research: A source of explanation, prediction, and delight.&lt;/title&gt;&lt;secondary-title&gt;Journal of World Business&lt;/secondary-title&gt;&lt;/titles&gt;&lt;periodical&gt;&lt;full-title&gt;Journal of World Business&lt;/full-title&gt;&lt;/periodical&gt;&lt;pages&gt;36-44&lt;/pages&gt;&lt;volume&gt;41&lt;/volume&gt;&lt;number&gt;1&lt;/number&gt;&lt;dates&gt;&lt;year&gt;2006&lt;/year&gt;&lt;/dates&gt;&lt;urls&gt;&lt;/urls&gt;&lt;/record&gt;&lt;/Cite&gt;&lt;/EndNote&gt;</w:instrText>
      </w:r>
      <w:r w:rsidR="00594882">
        <w:rPr>
          <w:rFonts w:cstheme="minorHAnsi"/>
        </w:rPr>
        <w:fldChar w:fldCharType="separate"/>
      </w:r>
      <w:r w:rsidR="009D07B9">
        <w:rPr>
          <w:rFonts w:cstheme="minorHAnsi"/>
        </w:rPr>
        <w:t>(Mair &amp; Martí, 2006)</w:t>
      </w:r>
      <w:r w:rsidR="00594882">
        <w:rPr>
          <w:rFonts w:cstheme="minorHAnsi"/>
        </w:rPr>
        <w:fldChar w:fldCharType="end"/>
      </w:r>
      <w:r w:rsidRPr="00D145EC">
        <w:rPr>
          <w:rFonts w:cstheme="minorHAnsi"/>
        </w:rPr>
        <w:t xml:space="preserve">. O caso do Banco </w:t>
      </w:r>
      <w:proofErr w:type="spellStart"/>
      <w:r w:rsidRPr="00D145EC">
        <w:rPr>
          <w:rFonts w:cstheme="minorHAnsi"/>
        </w:rPr>
        <w:t>Grameen</w:t>
      </w:r>
      <w:proofErr w:type="spellEnd"/>
      <w:r w:rsidRPr="00D145EC">
        <w:rPr>
          <w:rFonts w:cstheme="minorHAnsi"/>
        </w:rPr>
        <w:t xml:space="preserve"> </w:t>
      </w:r>
      <w:r w:rsidR="001B7A5A">
        <w:rPr>
          <w:rFonts w:cstheme="minorHAnsi"/>
        </w:rPr>
        <w:t>atrás citado,</w:t>
      </w:r>
      <w:r w:rsidRPr="00D145EC">
        <w:rPr>
          <w:rFonts w:cstheme="minorHAnsi"/>
        </w:rPr>
        <w:t xml:space="preserve"> com os lucros gerados na sua principal actividade, aplica-o</w:t>
      </w:r>
      <w:r w:rsidR="001B7A5A">
        <w:rPr>
          <w:rFonts w:cstheme="minorHAnsi"/>
        </w:rPr>
        <w:t>s na criação de novos negócios.</w:t>
      </w:r>
    </w:p>
    <w:p w:rsidR="001A6A7D" w:rsidRDefault="00ED5D87" w:rsidP="001A6A7D">
      <w:pPr>
        <w:spacing w:before="360" w:after="360"/>
        <w:ind w:firstLine="284"/>
        <w:contextualSpacing w:val="0"/>
        <w:rPr>
          <w:rFonts w:cstheme="minorHAnsi"/>
        </w:rPr>
      </w:pPr>
      <w:r>
        <w:rPr>
          <w:rFonts w:cstheme="minorHAnsi"/>
        </w:rPr>
        <w:t xml:space="preserve">Em conclusão, pode dizer-se que </w:t>
      </w:r>
      <w:r w:rsidR="00141839" w:rsidRPr="00D145EC">
        <w:rPr>
          <w:rFonts w:cstheme="minorHAnsi"/>
        </w:rPr>
        <w:t xml:space="preserve">a maior diferença entre </w:t>
      </w:r>
      <w:proofErr w:type="spellStart"/>
      <w:r w:rsidR="00141839" w:rsidRPr="00D145EC">
        <w:rPr>
          <w:rFonts w:cstheme="minorHAnsi"/>
        </w:rPr>
        <w:t>empreendedorismo</w:t>
      </w:r>
      <w:proofErr w:type="spellEnd"/>
      <w:r w:rsidR="00141839" w:rsidRPr="00D145EC">
        <w:rPr>
          <w:rFonts w:cstheme="minorHAnsi"/>
        </w:rPr>
        <w:t xml:space="preserve"> e </w:t>
      </w:r>
      <w:proofErr w:type="spellStart"/>
      <w:r w:rsidR="00141839" w:rsidRPr="00B35BD6">
        <w:rPr>
          <w:rFonts w:cstheme="minorHAnsi"/>
        </w:rPr>
        <w:t>empreendedorismo</w:t>
      </w:r>
      <w:proofErr w:type="spellEnd"/>
      <w:r w:rsidR="00141839" w:rsidRPr="00B35BD6">
        <w:rPr>
          <w:rFonts w:cstheme="minorHAnsi"/>
        </w:rPr>
        <w:t xml:space="preserve"> social se baseia na prioridade relativa dada a criação de riqueza social versus criação de riqueza económica</w:t>
      </w:r>
      <w:r w:rsidRPr="00B35BD6">
        <w:rPr>
          <w:rFonts w:cstheme="minorHAnsi"/>
        </w:rPr>
        <w:t xml:space="preserve"> </w:t>
      </w:r>
      <w:r w:rsidR="00594882">
        <w:rPr>
          <w:rFonts w:cstheme="minorHAnsi"/>
        </w:rPr>
        <w:fldChar w:fldCharType="begin"/>
      </w:r>
      <w:r w:rsidR="009D07B9">
        <w:rPr>
          <w:rFonts w:cstheme="minorHAnsi"/>
        </w:rPr>
        <w:instrText xml:space="preserve"> ADDIN EN.CITE &lt;EndNote&gt;&lt;Cite&gt;&lt;Author&gt;Mair&lt;/Author&gt;&lt;Year&gt;2006&lt;/Year&gt;&lt;RecNum&gt;15&lt;/RecNum&gt;&lt;record&gt;&lt;rec-number&gt;15&lt;/rec-number&gt;&lt;ref-type name="Journal Article"&gt;17&lt;/ref-type&gt;&lt;contributors&gt;&lt;authors&gt;&lt;author&gt;Mair, J.&lt;/author&gt;&lt;author&gt;Martí, I.&lt;/author&gt;&lt;/authors&gt;&lt;/contributors&gt;&lt;titles&gt;&lt;title&gt;Social entrepreneurship research: A source of explanation, prediction, and delight.&lt;/title&gt;&lt;secondary-title&gt;Journal of World Business&lt;/secondary-title&gt;&lt;/titles&gt;&lt;periodical&gt;&lt;full-title&gt;Journal of World Business&lt;/full-title&gt;&lt;/periodical&gt;&lt;pages&gt;36-44&lt;/pages&gt;&lt;volume&gt;41&lt;/volume&gt;&lt;number&gt;1&lt;/number&gt;&lt;dates&gt;&lt;year&gt;2006&lt;/year&gt;&lt;/dates&gt;&lt;urls&gt;&lt;/urls&gt;&lt;/record&gt;&lt;/Cite&gt;&lt;/EndNote&gt;</w:instrText>
      </w:r>
      <w:r w:rsidR="00594882">
        <w:rPr>
          <w:rFonts w:cstheme="minorHAnsi"/>
        </w:rPr>
        <w:fldChar w:fldCharType="separate"/>
      </w:r>
      <w:r w:rsidR="009D07B9">
        <w:rPr>
          <w:rFonts w:cstheme="minorHAnsi"/>
        </w:rPr>
        <w:t>(Mair &amp; Martí, 2006)</w:t>
      </w:r>
      <w:r w:rsidR="00594882">
        <w:rPr>
          <w:rFonts w:cstheme="minorHAnsi"/>
        </w:rPr>
        <w:fldChar w:fldCharType="end"/>
      </w:r>
      <w:r w:rsidR="00141839" w:rsidRPr="00B35BD6">
        <w:rPr>
          <w:rFonts w:cstheme="minorHAnsi"/>
        </w:rPr>
        <w:t xml:space="preserve">. </w:t>
      </w:r>
      <w:r w:rsidR="001A6A7D" w:rsidRPr="00B35BD6">
        <w:rPr>
          <w:rFonts w:cstheme="minorHAnsi"/>
        </w:rPr>
        <w:t>Ao c</w:t>
      </w:r>
      <w:r w:rsidR="00141839" w:rsidRPr="00B35BD6">
        <w:rPr>
          <w:rFonts w:cstheme="minorHAnsi"/>
        </w:rPr>
        <w:t>ita</w:t>
      </w:r>
      <w:r w:rsidR="001A6A7D" w:rsidRPr="00B35BD6">
        <w:rPr>
          <w:rFonts w:cstheme="minorHAnsi"/>
        </w:rPr>
        <w:t xml:space="preserve">r </w:t>
      </w:r>
      <w:proofErr w:type="spellStart"/>
      <w:r w:rsidR="0015600A" w:rsidRPr="00B35BD6">
        <w:rPr>
          <w:rFonts w:cstheme="minorHAnsi"/>
        </w:rPr>
        <w:t>Venkataraman</w:t>
      </w:r>
      <w:proofErr w:type="spellEnd"/>
      <w:r w:rsidR="0015600A" w:rsidRPr="00B35BD6">
        <w:rPr>
          <w:rFonts w:cstheme="minorHAnsi"/>
        </w:rPr>
        <w:t xml:space="preserve"> (</w:t>
      </w:r>
      <w:r w:rsidR="00141839" w:rsidRPr="00B35BD6">
        <w:rPr>
          <w:rFonts w:cstheme="minorHAnsi"/>
        </w:rPr>
        <w:t xml:space="preserve">1997) os autores defendem que a riqueza social é um </w:t>
      </w:r>
      <w:proofErr w:type="spellStart"/>
      <w:r w:rsidR="00141839" w:rsidRPr="00B35BD6">
        <w:rPr>
          <w:rFonts w:cstheme="minorHAnsi"/>
        </w:rPr>
        <w:t>sub-produto</w:t>
      </w:r>
      <w:proofErr w:type="spellEnd"/>
      <w:r w:rsidR="00141839" w:rsidRPr="00B35BD6">
        <w:rPr>
          <w:rFonts w:cstheme="minorHAnsi"/>
        </w:rPr>
        <w:t xml:space="preserve"> do valor económico criado, e que, </w:t>
      </w:r>
      <w:r w:rsidR="00141839" w:rsidRPr="00B35BD6">
        <w:rPr>
          <w:rFonts w:cstheme="minorHAnsi"/>
        </w:rPr>
        <w:lastRenderedPageBreak/>
        <w:t xml:space="preserve">para o </w:t>
      </w:r>
      <w:proofErr w:type="spellStart"/>
      <w:r w:rsidR="00141839" w:rsidRPr="00B35BD6">
        <w:rPr>
          <w:rFonts w:cstheme="minorHAnsi"/>
        </w:rPr>
        <w:t>empreendedorismo</w:t>
      </w:r>
      <w:proofErr w:type="spellEnd"/>
      <w:r w:rsidR="00141839" w:rsidRPr="00B35BD6">
        <w:rPr>
          <w:rFonts w:cstheme="minorHAnsi"/>
        </w:rPr>
        <w:t xml:space="preserve"> social a criação de valor social é o p</w:t>
      </w:r>
      <w:r w:rsidRPr="00B35BD6">
        <w:rPr>
          <w:rFonts w:cstheme="minorHAnsi"/>
        </w:rPr>
        <w:t xml:space="preserve">rincipal foco. No entanto, </w:t>
      </w:r>
      <w:r w:rsidR="00141839" w:rsidRPr="00B35BD6">
        <w:rPr>
          <w:rFonts w:cstheme="minorHAnsi"/>
        </w:rPr>
        <w:t>tal pode implicar na mesma, a criação de rendimento por parte destes empreendedores. Ou seja, embora não seja o objectivo principal, entende-se que é necessário encontrar formas de se auto financiar, pelo que a obtenção de lucro é possível em actividades desta natureza.</w:t>
      </w:r>
      <w:r w:rsidR="00794B26" w:rsidRPr="00B35BD6">
        <w:rPr>
          <w:rFonts w:cstheme="minorHAnsi"/>
        </w:rPr>
        <w:t xml:space="preserve"> Ou</w:t>
      </w:r>
      <w:r w:rsidR="001A0A8C" w:rsidRPr="00B35BD6">
        <w:rPr>
          <w:rFonts w:cstheme="minorHAnsi"/>
        </w:rPr>
        <w:t xml:space="preserve"> </w:t>
      </w:r>
      <w:r w:rsidR="00794B26" w:rsidRPr="00B35BD6">
        <w:rPr>
          <w:rFonts w:cstheme="minorHAnsi"/>
        </w:rPr>
        <w:t>i</w:t>
      </w:r>
      <w:r w:rsidR="001A0A8C" w:rsidRPr="00B35BD6">
        <w:rPr>
          <w:rFonts w:cstheme="minorHAnsi"/>
        </w:rPr>
        <w:t>ndo mais além</w:t>
      </w:r>
      <w:r w:rsidR="00794B26" w:rsidRPr="00B35BD6">
        <w:rPr>
          <w:rFonts w:cstheme="minorHAnsi"/>
        </w:rPr>
        <w:t>,</w:t>
      </w:r>
      <w:r w:rsidR="001A0A8C" w:rsidRPr="00B35BD6">
        <w:rPr>
          <w:rFonts w:cstheme="minorHAnsi"/>
        </w:rPr>
        <w:t xml:space="preserve"> como os autores que </w:t>
      </w:r>
      <w:r w:rsidR="00794B26" w:rsidRPr="00B35BD6">
        <w:rPr>
          <w:rFonts w:cstheme="minorHAnsi"/>
        </w:rPr>
        <w:t>encontram</w:t>
      </w:r>
      <w:r w:rsidR="001A0A8C" w:rsidRPr="00B35BD6">
        <w:rPr>
          <w:rFonts w:cstheme="minorHAnsi"/>
        </w:rPr>
        <w:t xml:space="preserve"> </w:t>
      </w:r>
      <w:r w:rsidR="00794B26" w:rsidRPr="00B35BD6">
        <w:rPr>
          <w:rFonts w:cstheme="minorHAnsi"/>
        </w:rPr>
        <w:t>n</w:t>
      </w:r>
      <w:r w:rsidR="001A0A8C" w:rsidRPr="00B35BD6">
        <w:rPr>
          <w:rFonts w:cstheme="minorHAnsi"/>
        </w:rPr>
        <w:t xml:space="preserve">a prática de responsabilidade social </w:t>
      </w:r>
      <w:r w:rsidR="00794B26" w:rsidRPr="00B35BD6">
        <w:rPr>
          <w:rFonts w:cstheme="minorHAnsi"/>
        </w:rPr>
        <w:t>uma forma</w:t>
      </w:r>
      <w:r w:rsidR="001A0A8C" w:rsidRPr="00B35BD6">
        <w:rPr>
          <w:rFonts w:cstheme="minorHAnsi"/>
        </w:rPr>
        <w:t xml:space="preserve"> </w:t>
      </w:r>
      <w:r w:rsidR="00794B26" w:rsidRPr="00B35BD6">
        <w:rPr>
          <w:rFonts w:cstheme="minorHAnsi"/>
        </w:rPr>
        <w:t xml:space="preserve">de </w:t>
      </w:r>
      <w:proofErr w:type="spellStart"/>
      <w:r w:rsidR="001A0A8C" w:rsidRPr="00B35BD6">
        <w:rPr>
          <w:rFonts w:cstheme="minorHAnsi"/>
        </w:rPr>
        <w:t>empreendedorismo</w:t>
      </w:r>
      <w:proofErr w:type="spellEnd"/>
      <w:r w:rsidR="001A0A8C" w:rsidRPr="00B35BD6">
        <w:rPr>
          <w:rFonts w:cstheme="minorHAnsi"/>
        </w:rPr>
        <w:t xml:space="preserve"> social, </w:t>
      </w:r>
      <w:r w:rsidR="00794B26" w:rsidRPr="00B35BD6">
        <w:rPr>
          <w:rFonts w:cstheme="minorHAnsi"/>
        </w:rPr>
        <w:t xml:space="preserve">cuja </w:t>
      </w:r>
      <w:r w:rsidR="001408FF" w:rsidRPr="00B35BD6">
        <w:rPr>
          <w:rFonts w:cstheme="minorHAnsi"/>
        </w:rPr>
        <w:t xml:space="preserve">missão </w:t>
      </w:r>
      <w:r w:rsidR="00794B26" w:rsidRPr="00B35BD6">
        <w:rPr>
          <w:rFonts w:cstheme="minorHAnsi"/>
        </w:rPr>
        <w:t xml:space="preserve">das empresas que a praticam vai </w:t>
      </w:r>
      <w:r w:rsidR="001A0A8C" w:rsidRPr="00B35BD6">
        <w:rPr>
          <w:rFonts w:cstheme="minorHAnsi"/>
        </w:rPr>
        <w:t>além da intenção de gerar lucro, criando valor social</w:t>
      </w:r>
      <w:r w:rsidR="00794B26" w:rsidRPr="00B35BD6">
        <w:rPr>
          <w:rFonts w:cstheme="minorHAnsi"/>
        </w:rPr>
        <w:t>.</w:t>
      </w:r>
    </w:p>
    <w:p w:rsidR="001A6A7D" w:rsidRPr="00D145EC" w:rsidRDefault="001A6A7D" w:rsidP="001A6A7D">
      <w:pPr>
        <w:spacing w:before="360" w:after="360"/>
        <w:ind w:firstLine="284"/>
        <w:contextualSpacing w:val="0"/>
        <w:rPr>
          <w:rFonts w:cstheme="minorHAnsi"/>
        </w:rPr>
      </w:pPr>
    </w:p>
    <w:p w:rsidR="00141839" w:rsidRPr="00D145EC" w:rsidRDefault="00743B08" w:rsidP="00450C2B">
      <w:pPr>
        <w:pStyle w:val="Ttulo2"/>
        <w:numPr>
          <w:ilvl w:val="0"/>
          <w:numId w:val="0"/>
        </w:numPr>
        <w:ind w:left="284"/>
      </w:pPr>
      <w:bookmarkStart w:id="25" w:name="_Toc347518512"/>
      <w:r w:rsidRPr="006E3B58">
        <w:t>2.3</w:t>
      </w:r>
      <w:r w:rsidR="00450C2B" w:rsidRPr="006E3B58">
        <w:t xml:space="preserve"> </w:t>
      </w:r>
      <w:proofErr w:type="spellStart"/>
      <w:r w:rsidR="0052619B" w:rsidRPr="006E3B58">
        <w:t>Empreendedorismo</w:t>
      </w:r>
      <w:proofErr w:type="spellEnd"/>
      <w:r w:rsidR="00141839" w:rsidRPr="006E3B58">
        <w:t xml:space="preserve"> S</w:t>
      </w:r>
      <w:r w:rsidR="0052619B" w:rsidRPr="006E3B58">
        <w:t>ocial</w:t>
      </w:r>
      <w:bookmarkEnd w:id="25"/>
    </w:p>
    <w:p w:rsidR="00370594" w:rsidRPr="00D145EC" w:rsidRDefault="00141839" w:rsidP="00F85214">
      <w:pPr>
        <w:spacing w:before="360" w:after="360"/>
        <w:ind w:firstLine="284"/>
        <w:contextualSpacing w:val="0"/>
        <w:rPr>
          <w:rFonts w:cstheme="minorHAnsi"/>
        </w:rPr>
      </w:pPr>
      <w:r w:rsidRPr="00D145EC">
        <w:rPr>
          <w:rFonts w:cstheme="minorHAnsi"/>
        </w:rPr>
        <w:t xml:space="preserve">A redução da despesa do Estado com os serviços sociais verificada em muitos países torna </w:t>
      </w:r>
      <w:r w:rsidRPr="008D173E">
        <w:rPr>
          <w:rFonts w:cstheme="minorHAnsi"/>
        </w:rPr>
        <w:t>fundamental a necessidade de obter fundos através de outras entidades para resolver problemas sociais. O recurso ao sector privado e a</w:t>
      </w:r>
      <w:r w:rsidR="00875D28" w:rsidRPr="008D173E">
        <w:rPr>
          <w:rFonts w:cstheme="minorHAnsi"/>
        </w:rPr>
        <w:t>s</w:t>
      </w:r>
      <w:r w:rsidRPr="008D173E">
        <w:rPr>
          <w:rFonts w:cstheme="minorHAnsi"/>
        </w:rPr>
        <w:t xml:space="preserve"> organizações não lucrativas é recorrente por consequência. É nesta lacuna que o </w:t>
      </w:r>
      <w:proofErr w:type="spellStart"/>
      <w:r w:rsidRPr="008D173E">
        <w:rPr>
          <w:rFonts w:cstheme="minorHAnsi"/>
        </w:rPr>
        <w:t>empreendedorismo</w:t>
      </w:r>
      <w:proofErr w:type="spellEnd"/>
      <w:r w:rsidRPr="008D173E">
        <w:rPr>
          <w:rFonts w:cstheme="minorHAnsi"/>
        </w:rPr>
        <w:t xml:space="preserve"> social surge e se desenvolve e que do ponto de vista teórico gera tanta curiosidade. Mas a sua prática é abordada por vários autores como sendo resultado da forma de como é posto em prática </w:t>
      </w:r>
      <w:r w:rsidR="00594882" w:rsidRPr="008C7CC4">
        <w:rPr>
          <w:rFonts w:cstheme="minorHAnsi"/>
        </w:rPr>
        <w:fldChar w:fldCharType="begin"/>
      </w:r>
      <w:r w:rsidR="008C7CC4" w:rsidRPr="008C7CC4">
        <w:rPr>
          <w:rFonts w:cstheme="minorHAnsi"/>
        </w:rPr>
        <w:instrText xml:space="preserve"> ADDIN EN.CITE &lt;EndNote&gt;&lt;Cite&gt;&lt;Author&gt;Zahra&lt;/Author&gt;&lt;Year&gt;2009&lt;/Year&gt;&lt;RecNum&gt;3&lt;/RecNum&gt;&lt;record&gt;&lt;rec-number&gt;3&lt;/rec-number&gt;&lt;ref-type name="Journal Article"&gt;17&lt;/ref-type&gt;&lt;contributors&gt;&lt;authors&gt;&lt;author&gt;Zahra, S. A&lt;/author&gt;&lt;author&gt;Gedajlovic, E&lt;/author&gt;&lt;author&gt;Neubaum, D. O&lt;/author&gt;&lt;author&gt;Shulman, J. M&lt;/author&gt;&lt;/authors&gt;&lt;/contributors&gt;&lt;titles&gt;&lt;title&gt;A typology of social entrepreneurs: Motives, search processes and ethical challenges.&lt;/title&gt;&lt;secondary-title&gt;Journal of Business Venturing&lt;/secondary-title&gt;&lt;/titles&gt;&lt;periodical&gt;&lt;full-title&gt;Journal of Business Venturing&lt;/full-title&gt;&lt;/periodical&gt;&lt;pages&gt;519-532&lt;/pages&gt;&lt;volume&gt;24&lt;/volume&gt;&lt;number&gt;5&lt;/number&gt;&lt;dates&gt;&lt;year&gt;2009&lt;/year&gt;&lt;/dates&gt;&lt;urls&gt;&lt;/urls&gt;&lt;/record&gt;&lt;/Cite&gt;&lt;/EndNote&gt;</w:instrText>
      </w:r>
      <w:r w:rsidR="00594882" w:rsidRPr="008C7CC4">
        <w:rPr>
          <w:rFonts w:cstheme="minorHAnsi"/>
        </w:rPr>
        <w:fldChar w:fldCharType="separate"/>
      </w:r>
      <w:r w:rsidR="008C7CC4" w:rsidRPr="008C7CC4">
        <w:rPr>
          <w:rFonts w:cstheme="minorHAnsi"/>
        </w:rPr>
        <w:t>(Zahra et. al, 2009)</w:t>
      </w:r>
      <w:r w:rsidR="00594882" w:rsidRPr="008C7CC4">
        <w:rPr>
          <w:rFonts w:cstheme="minorHAnsi"/>
        </w:rPr>
        <w:fldChar w:fldCharType="end"/>
      </w:r>
      <w:r w:rsidRPr="008D173E">
        <w:rPr>
          <w:rFonts w:cstheme="minorHAnsi"/>
        </w:rPr>
        <w:t>. Com</w:t>
      </w:r>
      <w:r w:rsidRPr="00D145EC">
        <w:rPr>
          <w:rFonts w:cstheme="minorHAnsi"/>
        </w:rPr>
        <w:t xml:space="preserve"> base nesta lógica para estes autores existem três tipos de empreendedor: </w:t>
      </w:r>
    </w:p>
    <w:p w:rsidR="00141839" w:rsidRPr="00B35BD6" w:rsidRDefault="005D6D86" w:rsidP="00F85214">
      <w:pPr>
        <w:spacing w:before="360" w:after="360"/>
        <w:ind w:firstLine="284"/>
        <w:contextualSpacing w:val="0"/>
        <w:rPr>
          <w:rFonts w:cstheme="minorHAnsi"/>
        </w:rPr>
      </w:pPr>
      <w:proofErr w:type="gramStart"/>
      <w:r>
        <w:rPr>
          <w:rFonts w:cstheme="minorHAnsi"/>
        </w:rPr>
        <w:t xml:space="preserve">-  </w:t>
      </w:r>
      <w:r w:rsidR="00141839" w:rsidRPr="00317EEA">
        <w:rPr>
          <w:rFonts w:cstheme="minorHAnsi"/>
          <w:i/>
        </w:rPr>
        <w:t>Artesão</w:t>
      </w:r>
      <w:proofErr w:type="gramEnd"/>
      <w:r w:rsidR="00141839" w:rsidRPr="00317EEA">
        <w:rPr>
          <w:rFonts w:cstheme="minorHAnsi"/>
          <w:i/>
        </w:rPr>
        <w:t xml:space="preserve"> Social</w:t>
      </w:r>
      <w:r w:rsidR="00141839" w:rsidRPr="00D145EC">
        <w:rPr>
          <w:rFonts w:cstheme="minorHAnsi"/>
        </w:rPr>
        <w:t xml:space="preserve"> que se foca em procurar e resolver necessidades sociais locais em </w:t>
      </w:r>
      <w:proofErr w:type="spellStart"/>
      <w:r w:rsidR="00141839" w:rsidRPr="00B35BD6">
        <w:rPr>
          <w:rFonts w:cstheme="minorHAnsi"/>
        </w:rPr>
        <w:t>pequena-escala</w:t>
      </w:r>
      <w:proofErr w:type="spellEnd"/>
      <w:r w:rsidR="00141839" w:rsidRPr="00B35BD6">
        <w:rPr>
          <w:rFonts w:cstheme="minorHAnsi"/>
        </w:rPr>
        <w:t xml:space="preserve">. </w:t>
      </w:r>
    </w:p>
    <w:p w:rsidR="00141839" w:rsidRPr="00B35BD6" w:rsidRDefault="005D6D86" w:rsidP="00F85214">
      <w:pPr>
        <w:spacing w:before="360" w:after="360"/>
        <w:ind w:firstLine="284"/>
        <w:contextualSpacing w:val="0"/>
        <w:rPr>
          <w:rFonts w:cstheme="minorHAnsi"/>
        </w:rPr>
      </w:pPr>
      <w:proofErr w:type="gramStart"/>
      <w:r w:rsidRPr="00B35BD6">
        <w:rPr>
          <w:rFonts w:cstheme="minorHAnsi"/>
        </w:rPr>
        <w:t xml:space="preserve">-  </w:t>
      </w:r>
      <w:r w:rsidR="00141839" w:rsidRPr="00B35BD6">
        <w:rPr>
          <w:rFonts w:cstheme="minorHAnsi"/>
          <w:i/>
        </w:rPr>
        <w:t>Empreendedor</w:t>
      </w:r>
      <w:proofErr w:type="gramEnd"/>
      <w:r w:rsidR="00141839" w:rsidRPr="00B35BD6">
        <w:rPr>
          <w:rFonts w:cstheme="minorHAnsi"/>
          <w:i/>
        </w:rPr>
        <w:t xml:space="preserve"> Construtor</w:t>
      </w:r>
      <w:r w:rsidR="00141839" w:rsidRPr="00B35BD6">
        <w:rPr>
          <w:rFonts w:cstheme="minorHAnsi"/>
        </w:rPr>
        <w:t xml:space="preserve"> que é o que explora oportunidades falhas de mercado, preenchendo falhas de clientes carentes para introduzir reformas e inovações para o sistema social mais amplo. </w:t>
      </w:r>
    </w:p>
    <w:p w:rsidR="00370594" w:rsidRPr="00D145EC" w:rsidRDefault="00141839" w:rsidP="00F85214">
      <w:pPr>
        <w:spacing w:before="360" w:after="360"/>
        <w:ind w:firstLine="284"/>
        <w:contextualSpacing w:val="0"/>
        <w:rPr>
          <w:rFonts w:cstheme="minorHAnsi"/>
        </w:rPr>
      </w:pPr>
      <w:proofErr w:type="gramStart"/>
      <w:r w:rsidRPr="00B35BD6">
        <w:rPr>
          <w:rFonts w:cstheme="minorHAnsi"/>
        </w:rPr>
        <w:t xml:space="preserve">- </w:t>
      </w:r>
      <w:r w:rsidR="00D871F9" w:rsidRPr="00B35BD6">
        <w:rPr>
          <w:rFonts w:cstheme="minorHAnsi"/>
        </w:rPr>
        <w:t xml:space="preserve"> </w:t>
      </w:r>
      <w:r w:rsidRPr="00B35BD6">
        <w:rPr>
          <w:rFonts w:cstheme="minorHAnsi"/>
        </w:rPr>
        <w:t>e</w:t>
      </w:r>
      <w:proofErr w:type="gramEnd"/>
      <w:r w:rsidR="00621E42" w:rsidRPr="00B35BD6">
        <w:rPr>
          <w:rFonts w:cstheme="minorHAnsi"/>
        </w:rPr>
        <w:t>,</w:t>
      </w:r>
      <w:r w:rsidRPr="00B35BD6">
        <w:rPr>
          <w:rFonts w:cstheme="minorHAnsi"/>
        </w:rPr>
        <w:t xml:space="preserve"> finalmente</w:t>
      </w:r>
      <w:r w:rsidR="00621E42" w:rsidRPr="00B35BD6">
        <w:rPr>
          <w:rFonts w:cstheme="minorHAnsi"/>
        </w:rPr>
        <w:t>,</w:t>
      </w:r>
      <w:r w:rsidRPr="00B35BD6">
        <w:rPr>
          <w:rFonts w:cstheme="minorHAnsi"/>
        </w:rPr>
        <w:t xml:space="preserve"> o </w:t>
      </w:r>
      <w:r w:rsidRPr="00B35BD6">
        <w:rPr>
          <w:rFonts w:cstheme="minorHAnsi"/>
          <w:i/>
        </w:rPr>
        <w:t>Engenheiro Social</w:t>
      </w:r>
      <w:r w:rsidRPr="00B35BD6">
        <w:rPr>
          <w:rFonts w:cstheme="minorHAnsi"/>
        </w:rPr>
        <w:t xml:space="preserve"> que é aquele que identifica problemas no sistema social existente introduzindo mudanças revolucionárias para os tentar resolver. Para estes autores este tipo de empreendedor varia consoante descobre as oportunidades sociais, sendo</w:t>
      </w:r>
      <w:r w:rsidRPr="00D145EC">
        <w:rPr>
          <w:rFonts w:cstheme="minorHAnsi"/>
        </w:rPr>
        <w:t xml:space="preserve"> estas que determinam o seu impacto no sistema social e juntam assim os recursos necessários para ir atrás dessas oportunidades.</w:t>
      </w:r>
    </w:p>
    <w:p w:rsidR="00CA0E77" w:rsidRPr="00D145EC" w:rsidRDefault="00141839" w:rsidP="00F85214">
      <w:pPr>
        <w:spacing w:before="360" w:after="360"/>
        <w:ind w:firstLine="284"/>
        <w:contextualSpacing w:val="0"/>
        <w:rPr>
          <w:rFonts w:cstheme="minorHAnsi"/>
        </w:rPr>
      </w:pPr>
      <w:r w:rsidRPr="00D145EC">
        <w:rPr>
          <w:rFonts w:cstheme="minorHAnsi"/>
        </w:rPr>
        <w:t xml:space="preserve">A importância do </w:t>
      </w:r>
      <w:proofErr w:type="spellStart"/>
      <w:r w:rsidRPr="00D145EC">
        <w:rPr>
          <w:rFonts w:cstheme="minorHAnsi"/>
        </w:rPr>
        <w:t>empreendedorismo</w:t>
      </w:r>
      <w:proofErr w:type="spellEnd"/>
      <w:r w:rsidRPr="00D145EC">
        <w:rPr>
          <w:rFonts w:cstheme="minorHAnsi"/>
        </w:rPr>
        <w:t xml:space="preserve"> social na sociedade é grande.</w:t>
      </w:r>
      <w:r w:rsidR="006E3B58">
        <w:rPr>
          <w:rFonts w:cstheme="minorHAnsi"/>
        </w:rPr>
        <w:t xml:space="preserve"> Aquela que é considerada a </w:t>
      </w:r>
      <w:r w:rsidR="00F86C80">
        <w:rPr>
          <w:rFonts w:cstheme="minorHAnsi"/>
        </w:rPr>
        <w:t>economia social</w:t>
      </w:r>
      <w:r w:rsidR="00295AFD">
        <w:rPr>
          <w:rFonts w:cstheme="minorHAnsi"/>
        </w:rPr>
        <w:t xml:space="preserve">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00295AFD">
        <w:rPr>
          <w:rFonts w:cstheme="minorHAnsi"/>
        </w:rPr>
        <w:t xml:space="preserve"> ”</w:t>
      </w:r>
      <w:r w:rsidRPr="00D145EC">
        <w:rPr>
          <w:rFonts w:cstheme="minorHAnsi"/>
        </w:rPr>
        <w:t xml:space="preserve">é constituída por um vasto conjunto </w:t>
      </w:r>
      <w:r w:rsidRPr="00D145EC">
        <w:rPr>
          <w:rFonts w:cstheme="minorHAnsi"/>
        </w:rPr>
        <w:lastRenderedPageBreak/>
        <w:t>de organizações que desempenham um importante papel social, ao mesmo tempo que vão adquirindo relevância económica pelos serviços que prestam, pelo rendimento que geram e distribuem</w:t>
      </w:r>
      <w:r w:rsidR="00FC7221">
        <w:rPr>
          <w:rFonts w:cstheme="minorHAnsi"/>
        </w:rPr>
        <w:t>,</w:t>
      </w:r>
      <w:r w:rsidRPr="00D145EC">
        <w:rPr>
          <w:rFonts w:cstheme="minorHAnsi"/>
        </w:rPr>
        <w:t xml:space="preserve"> e pelo significado que têm no desenvolvimento e sustentabilidade de muitas comunidades locais, principalmente num contexto de globalização em que as actividades económicas se desenvolvem segundo lógicas que ultrapassam fronteiras nacionais”</w:t>
      </w:r>
      <w:r w:rsidR="003472B2">
        <w:rPr>
          <w:rFonts w:cstheme="minorHAnsi"/>
        </w:rPr>
        <w:t>.</w:t>
      </w:r>
    </w:p>
    <w:p w:rsidR="00141839" w:rsidRPr="0056509C" w:rsidRDefault="003472B2" w:rsidP="00F85214">
      <w:pPr>
        <w:spacing w:before="360" w:after="360"/>
        <w:ind w:firstLine="284"/>
        <w:contextualSpacing w:val="0"/>
        <w:rPr>
          <w:rFonts w:cstheme="minorHAnsi"/>
        </w:rPr>
      </w:pPr>
      <w:r>
        <w:rPr>
          <w:rFonts w:cstheme="minorHAnsi"/>
        </w:rPr>
        <w:t>Re</w:t>
      </w:r>
      <w:r w:rsidR="00622A39">
        <w:rPr>
          <w:rFonts w:cstheme="minorHAnsi"/>
        </w:rPr>
        <w:t>t</w:t>
      </w:r>
      <w:r>
        <w:rPr>
          <w:rFonts w:cstheme="minorHAnsi"/>
        </w:rPr>
        <w:t>endo neste</w:t>
      </w:r>
      <w:r w:rsidR="00F86C80">
        <w:rPr>
          <w:rFonts w:cstheme="minorHAnsi"/>
        </w:rPr>
        <w:t xml:space="preserve"> conceito, a economia s</w:t>
      </w:r>
      <w:r w:rsidR="00141839" w:rsidRPr="00D145EC">
        <w:rPr>
          <w:rFonts w:cstheme="minorHAnsi"/>
        </w:rPr>
        <w:t xml:space="preserve">ocial constitui um terceiro sector que provém da sociedade civil posicionada entre o Estado e o Mercado. Este sector complementa os restantes e entrecruza-se com eles no desenvolvimento das suas actividades. Publico, Privado e Social, encontram-se cada vez mais na prossecução dos seus objectivos e por terem entre eles fronteiras muito ténues, os governos recorrem ao sector privado para fazer </w:t>
      </w:r>
      <w:r w:rsidR="00141839" w:rsidRPr="002C03C5">
        <w:rPr>
          <w:rFonts w:cstheme="minorHAnsi"/>
          <w:i/>
        </w:rPr>
        <w:t>outsourcing</w:t>
      </w:r>
      <w:r w:rsidR="00141839" w:rsidRPr="00D145EC">
        <w:rPr>
          <w:rFonts w:cstheme="minorHAnsi"/>
        </w:rPr>
        <w:t xml:space="preserve"> dos </w:t>
      </w:r>
      <w:r w:rsidR="00141839" w:rsidRPr="0056509C">
        <w:rPr>
          <w:rFonts w:cstheme="minorHAnsi"/>
        </w:rPr>
        <w:t xml:space="preserve">serviços que lhe cabe prestar; por outro lado, o sector social colmata as falhas de mercado e da acção pública e recorre ao sector público e privado para obtenção de fundos. Por sua vez as empresas são cada vez mais incentivadas a juntar às actividades lucrativas, preocupações sociais na exploração de recursos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002C03C5" w:rsidRPr="0056509C">
        <w:rPr>
          <w:rFonts w:cstheme="minorHAnsi"/>
        </w:rPr>
        <w:t xml:space="preserve"> </w:t>
      </w:r>
      <w:r w:rsidR="00141839" w:rsidRPr="0056509C">
        <w:rPr>
          <w:rFonts w:cstheme="minorHAnsi"/>
        </w:rPr>
        <w:t>tal como o est</w:t>
      </w:r>
      <w:r w:rsidR="002B6BA6" w:rsidRPr="0056509C">
        <w:rPr>
          <w:rFonts w:cstheme="minorHAnsi"/>
        </w:rPr>
        <w:t xml:space="preserve">udo de caso da presente </w:t>
      </w:r>
      <w:r w:rsidR="00317EEA" w:rsidRPr="0056509C">
        <w:rPr>
          <w:rFonts w:cstheme="minorHAnsi"/>
        </w:rPr>
        <w:t>d</w:t>
      </w:r>
      <w:r w:rsidR="00141839" w:rsidRPr="0056509C">
        <w:rPr>
          <w:rFonts w:cstheme="minorHAnsi"/>
        </w:rPr>
        <w:t>issertação pretende verificar.</w:t>
      </w:r>
    </w:p>
    <w:p w:rsidR="008E5F31" w:rsidRDefault="008E5F31" w:rsidP="00F85214">
      <w:pPr>
        <w:spacing w:before="360" w:after="360"/>
        <w:ind w:firstLine="284"/>
        <w:contextualSpacing w:val="0"/>
        <w:rPr>
          <w:rFonts w:cstheme="minorHAnsi"/>
        </w:rPr>
      </w:pPr>
      <w:r w:rsidRPr="0056509C">
        <w:rPr>
          <w:rFonts w:cstheme="minorHAnsi"/>
        </w:rPr>
        <w:t>Nesta mesma linha</w:t>
      </w:r>
      <w:r w:rsidR="00306A2A" w:rsidRPr="0056509C">
        <w:rPr>
          <w:rFonts w:cstheme="minorHAnsi"/>
        </w:rPr>
        <w:t>,</w:t>
      </w:r>
      <w:r w:rsidRPr="0056509C">
        <w:rPr>
          <w:rFonts w:cstheme="minorHAnsi"/>
        </w:rPr>
        <w:t xml:space="preserve"> António Guterres (Alto-Comissário das Nações Unidas para os</w:t>
      </w:r>
      <w:r>
        <w:rPr>
          <w:rFonts w:cstheme="minorHAnsi"/>
        </w:rPr>
        <w:t xml:space="preserve"> refugiados) no prefácio de</w:t>
      </w:r>
      <w:r w:rsidR="00462F0F">
        <w:rPr>
          <w:rFonts w:cstheme="minorHAnsi"/>
        </w:rPr>
        <w:t xml:space="preserve"> Leal </w:t>
      </w:r>
      <w:proofErr w:type="spellStart"/>
      <w:r w:rsidR="00462F0F">
        <w:rPr>
          <w:rFonts w:cstheme="minorHAnsi"/>
        </w:rPr>
        <w:t>et</w:t>
      </w:r>
      <w:proofErr w:type="spellEnd"/>
      <w:r w:rsidR="00462F0F">
        <w:rPr>
          <w:rFonts w:cstheme="minorHAnsi"/>
        </w:rPr>
        <w:t xml:space="preserve"> al. (2011)</w:t>
      </w:r>
      <w:r>
        <w:rPr>
          <w:rFonts w:cstheme="minorHAnsi"/>
        </w:rPr>
        <w:t xml:space="preserve"> em que refere que a única forma que existe de criar riqueza é criando bem-estar junto da sociedade e sobretudo em cidadão</w:t>
      </w:r>
      <w:r w:rsidR="00122240">
        <w:rPr>
          <w:rFonts w:cstheme="minorHAnsi"/>
        </w:rPr>
        <w:t>s</w:t>
      </w:r>
      <w:r>
        <w:rPr>
          <w:rFonts w:cstheme="minorHAnsi"/>
        </w:rPr>
        <w:t xml:space="preserve"> especialmente desfavorecidos. Prossegue referindo também que não se trata de donativos mas de criar condições para que uma comunidade se desenv</w:t>
      </w:r>
      <w:r w:rsidR="00F86C80">
        <w:rPr>
          <w:rFonts w:cstheme="minorHAnsi"/>
        </w:rPr>
        <w:t>olva. Atribui este papel a uma economia s</w:t>
      </w:r>
      <w:r>
        <w:rPr>
          <w:rFonts w:cstheme="minorHAnsi"/>
        </w:rPr>
        <w:t xml:space="preserve">ocial que requalifique as pessoas integrando-as. </w:t>
      </w:r>
      <w:r w:rsidR="00306A2A">
        <w:rPr>
          <w:rFonts w:cstheme="minorHAnsi"/>
        </w:rPr>
        <w:t xml:space="preserve">Também aqui e mais uma vez se atribui </w:t>
      </w:r>
      <w:r>
        <w:rPr>
          <w:rFonts w:cstheme="minorHAnsi"/>
        </w:rPr>
        <w:t xml:space="preserve">à empresa a função vital de criar sustentabilidade na sua gestão para que os </w:t>
      </w:r>
      <w:proofErr w:type="spellStart"/>
      <w:r w:rsidRPr="00FA027E">
        <w:rPr>
          <w:rFonts w:cstheme="minorHAnsi"/>
          <w:i/>
        </w:rPr>
        <w:t>stakeholders</w:t>
      </w:r>
      <w:proofErr w:type="spellEnd"/>
      <w:r w:rsidR="00306A2A">
        <w:rPr>
          <w:rFonts w:cstheme="minorHAnsi"/>
        </w:rPr>
        <w:t xml:space="preserve"> usufruam </w:t>
      </w:r>
      <w:r>
        <w:rPr>
          <w:rFonts w:cstheme="minorHAnsi"/>
        </w:rPr>
        <w:t>de mais-valias ao nível económico, social e ambiental, com o objectivo geral de construir uma sociedade com menos desequilíbrios.</w:t>
      </w:r>
    </w:p>
    <w:p w:rsidR="00141839" w:rsidRPr="00D145EC" w:rsidRDefault="008E5F31" w:rsidP="008E5F31">
      <w:pPr>
        <w:spacing w:before="360" w:after="360"/>
        <w:ind w:firstLine="284"/>
        <w:contextualSpacing w:val="0"/>
        <w:rPr>
          <w:rFonts w:cstheme="minorHAnsi"/>
        </w:rPr>
      </w:pPr>
      <w:r>
        <w:rPr>
          <w:rFonts w:cstheme="minorHAnsi"/>
        </w:rPr>
        <w:t xml:space="preserve">Nesse seguimento, é certo que </w:t>
      </w:r>
      <w:r w:rsidR="00141839" w:rsidRPr="00D145EC">
        <w:rPr>
          <w:rFonts w:cstheme="minorHAnsi"/>
        </w:rPr>
        <w:t xml:space="preserve">políticas de responsabilidade social corporativa levam a que muitas empresas se </w:t>
      </w:r>
      <w:r w:rsidR="00F86C80">
        <w:rPr>
          <w:rFonts w:cstheme="minorHAnsi"/>
        </w:rPr>
        <w:t>relacionem com organizações da economia s</w:t>
      </w:r>
      <w:r w:rsidR="00141839" w:rsidRPr="00D145EC">
        <w:rPr>
          <w:rFonts w:cstheme="minorHAnsi"/>
        </w:rPr>
        <w:t xml:space="preserve">ocial, aspecto que é objecto de análise no estudo de caso à frente realizado. À partida, essas organizações estão mais vocacionadas para o desenvolvimento de projectos desta natureza. E como o sector privado é uma fonte importante de financiamento, os programas de responsabilidade social corporativa podem influenciar bastante a forma de como estas organizações são geridas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00141839" w:rsidRPr="00D145EC">
        <w:rPr>
          <w:rFonts w:cstheme="minorHAnsi"/>
        </w:rPr>
        <w:t>.</w:t>
      </w:r>
    </w:p>
    <w:p w:rsidR="00141839" w:rsidRPr="00D145EC" w:rsidRDefault="00141839" w:rsidP="009A2049">
      <w:pPr>
        <w:spacing w:before="360" w:after="360"/>
        <w:ind w:firstLine="284"/>
        <w:contextualSpacing w:val="0"/>
        <w:rPr>
          <w:rFonts w:cstheme="minorHAnsi"/>
        </w:rPr>
      </w:pPr>
      <w:r w:rsidRPr="00B35BD6">
        <w:rPr>
          <w:rFonts w:cstheme="minorHAnsi"/>
        </w:rPr>
        <w:lastRenderedPageBreak/>
        <w:t>Mais do que uma unidade técnico-económica des</w:t>
      </w:r>
      <w:r w:rsidR="0060145C" w:rsidRPr="00B35BD6">
        <w:rPr>
          <w:rFonts w:cstheme="minorHAnsi"/>
        </w:rPr>
        <w:t>crita na teoria neoclássica,</w:t>
      </w:r>
      <w:r w:rsidRPr="00B35BD6">
        <w:rPr>
          <w:rFonts w:cstheme="minorHAnsi"/>
        </w:rPr>
        <w:t xml:space="preserve"> tendo</w:t>
      </w:r>
      <w:r w:rsidR="0060145C" w:rsidRPr="00B35BD6">
        <w:rPr>
          <w:rFonts w:cstheme="minorHAnsi"/>
        </w:rPr>
        <w:t xml:space="preserve"> como</w:t>
      </w:r>
      <w:r w:rsidRPr="00B35BD6">
        <w:rPr>
          <w:rFonts w:cstheme="minorHAnsi"/>
        </w:rPr>
        <w:t xml:space="preserve"> único</w:t>
      </w:r>
      <w:r w:rsidR="0060145C" w:rsidRPr="00B35BD6">
        <w:rPr>
          <w:rFonts w:cstheme="minorHAnsi"/>
        </w:rPr>
        <w:t xml:space="preserve"> fim, o </w:t>
      </w:r>
      <w:r w:rsidRPr="00B35BD6">
        <w:rPr>
          <w:rFonts w:cstheme="minorHAnsi"/>
        </w:rPr>
        <w:t>de gerar lucro para os accionistas, hoje sobrepõe-se a ideia da empresa ser uma unidade económica e social, que</w:t>
      </w:r>
      <w:r w:rsidR="0060145C" w:rsidRPr="00B35BD6">
        <w:rPr>
          <w:rFonts w:cstheme="minorHAnsi"/>
        </w:rPr>
        <w:t>, como referido atrás,</w:t>
      </w:r>
      <w:r w:rsidRPr="00B35BD6">
        <w:rPr>
          <w:rFonts w:cstheme="minorHAnsi"/>
        </w:rPr>
        <w:t xml:space="preserve"> é responsável perante os seus </w:t>
      </w:r>
      <w:proofErr w:type="spellStart"/>
      <w:r w:rsidRPr="00B35BD6">
        <w:rPr>
          <w:rFonts w:cstheme="minorHAnsi"/>
          <w:i/>
        </w:rPr>
        <w:t>stakeholders</w:t>
      </w:r>
      <w:proofErr w:type="spellEnd"/>
      <w:r w:rsidRPr="00B35BD6">
        <w:rPr>
          <w:rFonts w:cstheme="minorHAnsi"/>
        </w:rPr>
        <w:t xml:space="preserve"> e portanto pela sociedade em que está inserida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Pr="00B35BD6">
        <w:rPr>
          <w:rFonts w:cstheme="minorHAnsi"/>
        </w:rPr>
        <w:t>. Este é o conceito que será desenvolvido no</w:t>
      </w:r>
      <w:r w:rsidR="00F86C80" w:rsidRPr="00B35BD6">
        <w:rPr>
          <w:rFonts w:cstheme="minorHAnsi"/>
        </w:rPr>
        <w:t xml:space="preserve"> próximo ponto ao aprofundar a responsabilidade social c</w:t>
      </w:r>
      <w:r w:rsidRPr="00B35BD6">
        <w:rPr>
          <w:rFonts w:cstheme="minorHAnsi"/>
        </w:rPr>
        <w:t>orporativa.</w:t>
      </w:r>
    </w:p>
    <w:p w:rsidR="00E31886" w:rsidRPr="00D145EC" w:rsidRDefault="00E31886" w:rsidP="009A2049">
      <w:pPr>
        <w:spacing w:before="360" w:after="360"/>
        <w:ind w:firstLine="284"/>
        <w:contextualSpacing w:val="0"/>
        <w:rPr>
          <w:rFonts w:cstheme="minorHAnsi"/>
        </w:rPr>
      </w:pPr>
    </w:p>
    <w:p w:rsidR="001149BA" w:rsidRPr="001149BA" w:rsidRDefault="00743B08" w:rsidP="001149BA">
      <w:pPr>
        <w:pStyle w:val="Ttulo2"/>
        <w:numPr>
          <w:ilvl w:val="0"/>
          <w:numId w:val="0"/>
        </w:numPr>
        <w:ind w:left="284" w:firstLine="284"/>
        <w:contextualSpacing w:val="0"/>
        <w:jc w:val="both"/>
      </w:pPr>
      <w:bookmarkStart w:id="26" w:name="_Toc347518513"/>
      <w:r>
        <w:t>2.4</w:t>
      </w:r>
      <w:r w:rsidR="00450C2B">
        <w:t xml:space="preserve"> </w:t>
      </w:r>
      <w:r w:rsidR="0052619B" w:rsidRPr="00743B08">
        <w:t>Responsabilidade</w:t>
      </w:r>
      <w:r w:rsidR="00141839" w:rsidRPr="00D145EC">
        <w:t xml:space="preserve"> S</w:t>
      </w:r>
      <w:r w:rsidR="0052619B">
        <w:t>ocial</w:t>
      </w:r>
      <w:bookmarkEnd w:id="26"/>
    </w:p>
    <w:p w:rsidR="00141839" w:rsidRPr="007616F8" w:rsidRDefault="00450C2B" w:rsidP="001149BA">
      <w:pPr>
        <w:pStyle w:val="Ttulo3"/>
        <w:numPr>
          <w:ilvl w:val="0"/>
          <w:numId w:val="0"/>
        </w:numPr>
        <w:ind w:left="720" w:firstLine="284"/>
        <w:contextualSpacing w:val="0"/>
        <w:jc w:val="both"/>
      </w:pPr>
      <w:bookmarkStart w:id="27" w:name="_Toc347518514"/>
      <w:r>
        <w:t>2</w:t>
      </w:r>
      <w:r w:rsidR="007616F8" w:rsidRPr="007616F8">
        <w:t>.</w:t>
      </w:r>
      <w:r w:rsidR="00743B08">
        <w:t>4</w:t>
      </w:r>
      <w:r w:rsidR="007616F8" w:rsidRPr="007616F8">
        <w:t xml:space="preserve">.1 </w:t>
      </w:r>
      <w:r w:rsidR="00141839" w:rsidRPr="007616F8">
        <w:t>Contexto actual</w:t>
      </w:r>
      <w:bookmarkEnd w:id="27"/>
    </w:p>
    <w:p w:rsidR="00141839" w:rsidRPr="0056509C" w:rsidRDefault="00141839" w:rsidP="001149BA">
      <w:pPr>
        <w:spacing w:before="360" w:after="360"/>
        <w:ind w:firstLine="284"/>
        <w:contextualSpacing w:val="0"/>
        <w:rPr>
          <w:rFonts w:cstheme="minorHAnsi"/>
        </w:rPr>
      </w:pPr>
      <w:r w:rsidRPr="0056509C">
        <w:rPr>
          <w:rFonts w:cstheme="minorHAnsi"/>
        </w:rPr>
        <w:t xml:space="preserve">A procura de um modelo mais sustentável de evolução da sociedade tem constituído preocupação dominante nas últimas décadas face ao conjunto de oportunidades e ameaças, que afectam o conjunto do tecido social, a estrutura das actividades económicas e o equilíbrio ambiental </w:t>
      </w:r>
      <w:r w:rsidR="00594882">
        <w:rPr>
          <w:rFonts w:cstheme="minorHAnsi"/>
        </w:rPr>
        <w:fldChar w:fldCharType="begin"/>
      </w:r>
      <w:r w:rsidR="009D07B9">
        <w:rPr>
          <w:rFonts w:cstheme="minorHAnsi"/>
        </w:rPr>
        <w:instrText xml:space="preserve"> ADDIN EN.CITE &lt;EndNote&gt;&lt;Cite&gt;&lt;Author&gt;PCM&lt;/Author&gt;&lt;Year&gt;2007&lt;/Year&gt;&lt;RecNum&gt;22&lt;/RecNum&gt;&lt;record&gt;&lt;rec-number&gt;22&lt;/rec-number&gt;&lt;ref-type name="Journal Article"&gt;17&lt;/ref-type&gt;&lt;contributors&gt;&lt;authors&gt;&lt;author&gt;PCM&lt;/author&gt;&lt;/authors&gt;&lt;/contributors&gt;&lt;titles&gt;&lt;title&gt;Plano de Implementação da Estratégia Nacional de Desenvolvimento Sustentável. Resolução do Conselho de Ministros n.º 109/2007&lt;/title&gt;&lt;secondary-title&gt;Diário da República&lt;/secondary-title&gt;&lt;/titles&gt;&lt;periodical&gt;&lt;full-title&gt;Diário da República&lt;/full-title&gt;&lt;/periodical&gt;&lt;volume&gt;N.º 159 &lt;/volume&gt;&lt;number&gt;1.ª série &lt;/number&gt;&lt;dates&gt;&lt;year&gt;2007&lt;/year&gt;&lt;pub-dates&gt;&lt;date&gt;20 de Agosto de 2007 &lt;/date&gt;&lt;/pub-dates&gt;&lt;/dates&gt;&lt;urls&gt;&lt;/urls&gt;&lt;/record&gt;&lt;/Cite&gt;&lt;/EndNote&gt;</w:instrText>
      </w:r>
      <w:r w:rsidR="00594882">
        <w:rPr>
          <w:rFonts w:cstheme="minorHAnsi"/>
        </w:rPr>
        <w:fldChar w:fldCharType="separate"/>
      </w:r>
      <w:r w:rsidR="009D07B9">
        <w:rPr>
          <w:rFonts w:cstheme="minorHAnsi"/>
        </w:rPr>
        <w:t>(PCM, 2007)</w:t>
      </w:r>
      <w:r w:rsidR="00594882">
        <w:rPr>
          <w:rFonts w:cstheme="minorHAnsi"/>
        </w:rPr>
        <w:fldChar w:fldCharType="end"/>
      </w:r>
      <w:r w:rsidRPr="0056509C">
        <w:rPr>
          <w:rFonts w:cstheme="minorHAnsi"/>
        </w:rPr>
        <w:t>.</w:t>
      </w:r>
    </w:p>
    <w:p w:rsidR="00141839" w:rsidRPr="00D145EC" w:rsidRDefault="00141839" w:rsidP="00F85214">
      <w:pPr>
        <w:spacing w:before="360" w:after="360"/>
        <w:ind w:firstLine="284"/>
        <w:contextualSpacing w:val="0"/>
        <w:rPr>
          <w:rFonts w:cstheme="minorHAnsi"/>
        </w:rPr>
      </w:pPr>
      <w:r w:rsidRPr="0056509C">
        <w:rPr>
          <w:rFonts w:cstheme="minorHAnsi"/>
        </w:rPr>
        <w:t>Para as instituições europeias e nacionais, um desenvolvimento sustentável pressupõe a</w:t>
      </w:r>
      <w:r w:rsidRPr="00D145EC">
        <w:rPr>
          <w:rFonts w:cstheme="minorHAnsi"/>
        </w:rPr>
        <w:t xml:space="preserve"> preocupação com o presente e com o futuro das gerações vindouras, pelo que existe como preocupação central, proteger os recursos vitais que promovam coesão social e uma maior protecção do ambiente. Na base das políticas internacionais e comunitárias de desenvolvimento sustentá</w:t>
      </w:r>
      <w:r w:rsidR="005F4E1F">
        <w:rPr>
          <w:rFonts w:cstheme="minorHAnsi"/>
        </w:rPr>
        <w:t xml:space="preserve">vel tem-se procurado promover </w:t>
      </w:r>
      <w:r w:rsidRPr="00D145EC">
        <w:rPr>
          <w:rFonts w:cstheme="minorHAnsi"/>
        </w:rPr>
        <w:t xml:space="preserve">a harmonia entre </w:t>
      </w:r>
      <w:r w:rsidR="005F4E1F">
        <w:rPr>
          <w:rFonts w:cstheme="minorHAnsi"/>
        </w:rPr>
        <w:t xml:space="preserve">a </w:t>
      </w:r>
      <w:r w:rsidRPr="00D145EC">
        <w:rPr>
          <w:rFonts w:cstheme="minorHAnsi"/>
        </w:rPr>
        <w:t>natureza, economia e a sociedade. Neste sentido a União Europeia adoptou, no Conselho Europeu de Gotemburgo, em 2001, uma Estratégia de Desenvolvimento Sustentável.</w:t>
      </w:r>
    </w:p>
    <w:p w:rsidR="00141839" w:rsidRPr="00D145EC" w:rsidRDefault="00141839" w:rsidP="00F85214">
      <w:pPr>
        <w:spacing w:before="360" w:after="360"/>
        <w:ind w:firstLine="284"/>
        <w:contextualSpacing w:val="0"/>
        <w:rPr>
          <w:rFonts w:cstheme="minorHAnsi"/>
        </w:rPr>
      </w:pPr>
      <w:r w:rsidRPr="00D145EC">
        <w:rPr>
          <w:rFonts w:cstheme="minorHAnsi"/>
        </w:rPr>
        <w:t xml:space="preserve">A Estratégia Nacional de Desenvolvimento Sustentável (ENDS) reflecte estas preocupações e encontra-se inserida numa iniciativa global iniciada na Conferencia das Nações Unidas sobre Ambiente e Desenvolvimento (CNUAD), também designada Cimeira da Terra, em 1992, onde, os países foram incentivados a criar estratégias nacionais de desenvolvimento sustentável. </w:t>
      </w:r>
    </w:p>
    <w:p w:rsidR="00141839" w:rsidRPr="00D145EC" w:rsidRDefault="00141839" w:rsidP="00F85214">
      <w:pPr>
        <w:spacing w:before="360" w:after="360"/>
        <w:ind w:firstLine="284"/>
        <w:contextualSpacing w:val="0"/>
        <w:rPr>
          <w:rFonts w:cstheme="minorHAnsi"/>
        </w:rPr>
      </w:pPr>
      <w:r w:rsidRPr="005F4E1F">
        <w:rPr>
          <w:rFonts w:cstheme="minorHAnsi"/>
          <w:i/>
        </w:rPr>
        <w:t>Retomar uma trajectória de crescimento sustentado que torne Portugal, no horizonte de 2015, num dos países mais competitivos e atractivos da União Europeia, num quadro de elevado nível de desenvolvimento económico, social e ambiental e de responsabilidade social</w:t>
      </w:r>
      <w:r w:rsidR="005F4E1F">
        <w:rPr>
          <w:rFonts w:cstheme="minorHAnsi"/>
        </w:rPr>
        <w:t xml:space="preserve"> </w:t>
      </w:r>
      <w:r w:rsidR="00594882">
        <w:rPr>
          <w:rFonts w:cstheme="minorHAnsi"/>
        </w:rPr>
        <w:fldChar w:fldCharType="begin"/>
      </w:r>
      <w:r w:rsidR="009D07B9">
        <w:rPr>
          <w:rFonts w:cstheme="minorHAnsi"/>
        </w:rPr>
        <w:instrText xml:space="preserve"> ADDIN EN.CITE &lt;EndNote&gt;&lt;Cite&gt;&lt;Author&gt;PCM&lt;/Author&gt;&lt;Year&gt;2007&lt;/Year&gt;&lt;RecNum&gt;22&lt;/RecNum&gt;&lt;record&gt;&lt;rec-number&gt;22&lt;/rec-number&gt;&lt;ref-type name="Journal Article"&gt;17&lt;/ref-type&gt;&lt;contributors&gt;&lt;authors&gt;&lt;author&gt;PCM&lt;/author&gt;&lt;/authors&gt;&lt;/contributors&gt;&lt;titles&gt;&lt;title&gt;Plano de Implementação da Estratégia Nacional de Desenvolvimento Sustentável. Resolução do Conselho de Ministros n.º 109/2007&lt;/title&gt;&lt;secondary-title&gt;Diário da República&lt;/secondary-title&gt;&lt;/titles&gt;&lt;periodical&gt;&lt;full-title&gt;Diário da República&lt;/full-title&gt;&lt;/periodical&gt;&lt;volume&gt;N.º 159 &lt;/volume&gt;&lt;number&gt;1.ª série &lt;/number&gt;&lt;dates&gt;&lt;year&gt;2007&lt;/year&gt;&lt;pub-dates&gt;&lt;date&gt;20 de Agosto de 2007 &lt;/date&gt;&lt;/pub-dates&gt;&lt;/dates&gt;&lt;urls&gt;&lt;/urls&gt;&lt;/record&gt;&lt;/Cite&gt;&lt;/EndNote&gt;</w:instrText>
      </w:r>
      <w:r w:rsidR="00594882">
        <w:rPr>
          <w:rFonts w:cstheme="minorHAnsi"/>
        </w:rPr>
        <w:fldChar w:fldCharType="separate"/>
      </w:r>
      <w:r w:rsidR="009D07B9">
        <w:rPr>
          <w:rFonts w:cstheme="minorHAnsi"/>
        </w:rPr>
        <w:t>(PCM, 2007)</w:t>
      </w:r>
      <w:r w:rsidR="00594882">
        <w:rPr>
          <w:rFonts w:cstheme="minorHAnsi"/>
        </w:rPr>
        <w:fldChar w:fldCharType="end"/>
      </w:r>
      <w:r w:rsidRPr="00D145EC">
        <w:rPr>
          <w:rFonts w:cstheme="minorHAnsi"/>
        </w:rPr>
        <w:t>.</w:t>
      </w:r>
    </w:p>
    <w:p w:rsidR="00141839" w:rsidRPr="00D145EC" w:rsidRDefault="00141839" w:rsidP="00F85214">
      <w:pPr>
        <w:spacing w:before="360" w:after="360"/>
        <w:ind w:firstLine="284"/>
        <w:contextualSpacing w:val="0"/>
        <w:rPr>
          <w:rFonts w:cstheme="minorHAnsi"/>
        </w:rPr>
      </w:pPr>
      <w:r w:rsidRPr="00D145EC">
        <w:rPr>
          <w:rFonts w:cstheme="minorHAnsi"/>
        </w:rPr>
        <w:lastRenderedPageBreak/>
        <w:t>Na actualidade</w:t>
      </w:r>
      <w:r w:rsidR="005F4E1F">
        <w:rPr>
          <w:rFonts w:cstheme="minorHAnsi"/>
        </w:rPr>
        <w:t>,</w:t>
      </w:r>
      <w:r w:rsidRPr="00D145EC">
        <w:rPr>
          <w:rFonts w:cstheme="minorHAnsi"/>
        </w:rPr>
        <w:t xml:space="preserve"> normas e códigos voluntários orientam-se para a necessidade de generalizar a adesão das empresas aos valor</w:t>
      </w:r>
      <w:r w:rsidR="005F4E1F">
        <w:rPr>
          <w:rFonts w:cstheme="minorHAnsi"/>
        </w:rPr>
        <w:t xml:space="preserve">es que as mesmas divulgam, e a </w:t>
      </w:r>
      <w:r w:rsidR="005F4E1F" w:rsidRPr="00D145EC">
        <w:rPr>
          <w:rFonts w:cstheme="minorHAnsi"/>
        </w:rPr>
        <w:t>estandardizar</w:t>
      </w:r>
      <w:r w:rsidRPr="00D145EC">
        <w:rPr>
          <w:rFonts w:cstheme="minorHAnsi"/>
        </w:rPr>
        <w:t xml:space="preserve"> a informação referente ao respeito dos compromissos assumidos em mat</w:t>
      </w:r>
      <w:r w:rsidR="009123A1">
        <w:rPr>
          <w:rFonts w:cstheme="minorHAnsi"/>
        </w:rPr>
        <w:t xml:space="preserve">éria de </w:t>
      </w:r>
      <w:r w:rsidR="006728AA">
        <w:rPr>
          <w:rFonts w:cstheme="minorHAnsi"/>
        </w:rPr>
        <w:t>responsabilidade s</w:t>
      </w:r>
      <w:r w:rsidR="009123A1">
        <w:rPr>
          <w:rFonts w:cstheme="minorHAnsi"/>
        </w:rPr>
        <w:t>ocial</w:t>
      </w:r>
      <w:r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&lt;EndNote&gt;&lt;Cite&gt;&lt;Author&gt;Diz&lt;/Author&gt;&lt;Year&gt;2005&lt;/Year&gt;&lt;RecNum&gt;2&lt;/RecNum&gt;&lt;record&gt;&lt;rec-number&gt;2&lt;/rec-number&gt;&lt;ref-type name="Journal Article"&gt;17&lt;/ref-type&gt;&lt;contributors&gt;&lt;authors&gt;&lt;author&gt;Diz, J.L.C.&lt;/author&gt;&lt;author&gt;Serantes, N. P.&lt;/author&gt;&lt;/authors&gt;&lt;/contributors&gt;&lt;titles&gt;&lt;title&gt;Responsabilidad social y control interno.&lt;/title&gt;&lt;secondary-title&gt;&lt;style face="italic" font="default" size="100%"&gt;Revista Universo Contábil&lt;/style&gt;&lt;/secondary-title&gt;&lt;/titles&gt;&lt;pages&gt;86-101&lt;/pages&gt;&lt;volume&gt;1&lt;/volume&gt;&lt;number&gt;2&lt;/number&gt;&lt;dates&gt;&lt;year&gt;2005&lt;/year&gt;&lt;/dates&gt;&lt;urls&gt;&lt;/urls&gt;&lt;/record&gt;&lt;/Cite&gt;&lt;/EndNote&gt;</w:instrText>
      </w:r>
      <w:r w:rsidR="00594882">
        <w:rPr>
          <w:rFonts w:cstheme="minorHAnsi"/>
        </w:rPr>
        <w:fldChar w:fldCharType="separate"/>
      </w:r>
      <w:r w:rsidR="009D07B9">
        <w:rPr>
          <w:rFonts w:cstheme="minorHAnsi"/>
        </w:rPr>
        <w:t>(Diz &amp; Serantes, 2005)</w:t>
      </w:r>
      <w:r w:rsidR="00594882">
        <w:rPr>
          <w:rFonts w:cstheme="minorHAnsi"/>
        </w:rPr>
        <w:fldChar w:fldCharType="end"/>
      </w:r>
      <w:r w:rsidRPr="00D145EC">
        <w:rPr>
          <w:rFonts w:cstheme="minorHAnsi"/>
        </w:rPr>
        <w:t>.</w:t>
      </w:r>
    </w:p>
    <w:p w:rsidR="004175DD" w:rsidRPr="00D145EC" w:rsidRDefault="00141839" w:rsidP="00F85214">
      <w:pPr>
        <w:spacing w:before="360" w:after="360"/>
        <w:ind w:firstLine="284"/>
        <w:contextualSpacing w:val="0"/>
        <w:rPr>
          <w:rFonts w:cstheme="minorHAnsi"/>
        </w:rPr>
      </w:pPr>
      <w:r w:rsidRPr="00D145EC">
        <w:rPr>
          <w:rFonts w:cstheme="minorHAnsi"/>
        </w:rPr>
        <w:t>No entanto, neste quadro a moral é um factor que não é alheio a uma lógica de sustenta</w:t>
      </w:r>
      <w:r w:rsidR="005F4E1F">
        <w:rPr>
          <w:rFonts w:cstheme="minorHAnsi"/>
        </w:rPr>
        <w:t>bilidade nas organizações, pois</w:t>
      </w:r>
      <w:r w:rsidRPr="00D145EC">
        <w:rPr>
          <w:rFonts w:cstheme="minorHAnsi"/>
        </w:rPr>
        <w:t xml:space="preserve"> esta ganha maior importância</w:t>
      </w:r>
      <w:r w:rsidR="005F4E1F">
        <w:rPr>
          <w:rFonts w:cstheme="minorHAnsi"/>
        </w:rPr>
        <w:t>, na medida em que</w:t>
      </w:r>
      <w:r w:rsidRPr="00D145EC">
        <w:rPr>
          <w:rFonts w:cstheme="minorHAnsi"/>
        </w:rPr>
        <w:t xml:space="preserve"> o comportamento moral numa organização é potenciado com o estabel</w:t>
      </w:r>
      <w:r w:rsidR="00615898">
        <w:rPr>
          <w:rFonts w:cstheme="minorHAnsi"/>
        </w:rPr>
        <w:t>ecimento de sistemas de controlo</w:t>
      </w:r>
      <w:r w:rsidRPr="00D145EC">
        <w:rPr>
          <w:rFonts w:cstheme="minorHAnsi"/>
        </w:rPr>
        <w:t xml:space="preserve"> adequados às novas exigências sociais, que permitem emitir informação credível acerca da gestão sustentável da empresa </w:t>
      </w:r>
      <w:r w:rsidR="00594882">
        <w:rPr>
          <w:rFonts w:cstheme="minorHAnsi"/>
        </w:rPr>
        <w:fldChar w:fldCharType="begin"/>
      </w:r>
      <w:r w:rsidR="009D07B9">
        <w:rPr>
          <w:rFonts w:cstheme="minorHAnsi"/>
        </w:rPr>
        <w:instrText xml:space="preserve"> ADDIN EN.CITE &lt;EndNote&gt;&lt;Cite&gt;&lt;Author&gt;Diz&lt;/Author&gt;&lt;Year&gt;2005&lt;/Year&gt;&lt;RecNum&gt;2&lt;/RecNum&gt;&lt;record&gt;&lt;rec-number&gt;2&lt;/rec-number&gt;&lt;ref-type name="Journal Article"&gt;17&lt;/ref-type&gt;&lt;contributors&gt;&lt;authors&gt;&lt;author&gt;Diz, J.L.C.&lt;/author&gt;&lt;author&gt;Serantes, N. P.&lt;/author&gt;&lt;/authors&gt;&lt;/contributors&gt;&lt;titles&gt;&lt;title&gt;Responsabilidad social y control interno.&lt;/title&gt;&lt;secondary-title&gt;&lt;style face="italic" font="default" size="100%"&gt;Revista Universo Contábil&lt;/style&gt;&lt;/secondary-title&gt;&lt;/titles&gt;&lt;pages&gt;86-101&lt;/pages&gt;&lt;volume&gt;1&lt;/volume&gt;&lt;number&gt;2&lt;/number&gt;&lt;dates&gt;&lt;year&gt;2005&lt;/year&gt;&lt;/dates&gt;&lt;urls&gt;&lt;/urls&gt;&lt;/record&gt;&lt;/Cite&gt;&lt;/EndNote&gt;</w:instrText>
      </w:r>
      <w:r w:rsidR="00594882">
        <w:rPr>
          <w:rFonts w:cstheme="minorHAnsi"/>
        </w:rPr>
        <w:fldChar w:fldCharType="separate"/>
      </w:r>
      <w:r w:rsidR="009D07B9">
        <w:rPr>
          <w:rFonts w:cstheme="minorHAnsi"/>
        </w:rPr>
        <w:t>(Diz &amp; Serantes, 2005)</w:t>
      </w:r>
      <w:r w:rsidR="00594882">
        <w:rPr>
          <w:rFonts w:cstheme="minorHAnsi"/>
        </w:rPr>
        <w:fldChar w:fldCharType="end"/>
      </w:r>
      <w:r w:rsidRPr="00D145EC">
        <w:rPr>
          <w:rFonts w:cstheme="minorHAnsi"/>
        </w:rPr>
        <w:t>.</w:t>
      </w:r>
    </w:p>
    <w:p w:rsidR="00141839" w:rsidRDefault="00141839" w:rsidP="00F85214">
      <w:pPr>
        <w:spacing w:before="360" w:after="360"/>
        <w:ind w:firstLine="284"/>
        <w:contextualSpacing w:val="0"/>
        <w:rPr>
          <w:rFonts w:cstheme="minorHAnsi"/>
        </w:rPr>
      </w:pPr>
      <w:r w:rsidRPr="00D145EC">
        <w:rPr>
          <w:rFonts w:cstheme="minorHAnsi"/>
        </w:rPr>
        <w:t xml:space="preserve">Apenas dentro de um comportamento moral, faz realmente sentido falar de gestão de responsabilidade social, de compromissos adquiridos pela organização e da demonstração da </w:t>
      </w:r>
      <w:r w:rsidRPr="004175DD">
        <w:rPr>
          <w:rFonts w:cstheme="minorHAnsi"/>
        </w:rPr>
        <w:t xml:space="preserve">sua responsabilidade </w:t>
      </w:r>
      <w:r w:rsidR="00594882">
        <w:rPr>
          <w:rFonts w:cstheme="minorHAnsi"/>
        </w:rPr>
        <w:fldChar w:fldCharType="begin"/>
      </w:r>
      <w:r w:rsidR="009D07B9">
        <w:rPr>
          <w:rFonts w:cstheme="minorHAnsi"/>
        </w:rPr>
        <w:instrText xml:space="preserve"> ADDIN EN.CITE &lt;EndNote&gt;&lt;Cite&gt;&lt;Author&gt;Diz&lt;/Author&gt;&lt;Year&gt;2005&lt;/Year&gt;&lt;RecNum&gt;2&lt;/RecNum&gt;&lt;record&gt;&lt;rec-number&gt;2&lt;/rec-number&gt;&lt;ref-type name="Journal Article"&gt;17&lt;/ref-type&gt;&lt;contributors&gt;&lt;authors&gt;&lt;author&gt;Diz, J.L.C.&lt;/author&gt;&lt;author&gt;Serantes, N. P.&lt;/author&gt;&lt;/authors&gt;&lt;/contributors&gt;&lt;titles&gt;&lt;title&gt;Responsabilidad social y control interno.&lt;/title&gt;&lt;secondary-title&gt;&lt;style face="italic" font="default" size="100%"&gt;Revista Universo Contábil&lt;/style&gt;&lt;/secondary-title&gt;&lt;/titles&gt;&lt;pages&gt;86-101&lt;/pages&gt;&lt;volume&gt;1&lt;/volume&gt;&lt;number&gt;2&lt;/number&gt;&lt;dates&gt;&lt;year&gt;2005&lt;/year&gt;&lt;/dates&gt;&lt;urls&gt;&lt;/urls&gt;&lt;/record&gt;&lt;/Cite&gt;&lt;/EndNote&gt;</w:instrText>
      </w:r>
      <w:r w:rsidR="00594882">
        <w:rPr>
          <w:rFonts w:cstheme="minorHAnsi"/>
        </w:rPr>
        <w:fldChar w:fldCharType="separate"/>
      </w:r>
      <w:r w:rsidR="009D07B9">
        <w:rPr>
          <w:rFonts w:cstheme="minorHAnsi"/>
        </w:rPr>
        <w:t>(Diz &amp; Serantes, 2005)</w:t>
      </w:r>
      <w:r w:rsidR="00594882">
        <w:rPr>
          <w:rFonts w:cstheme="minorHAnsi"/>
        </w:rPr>
        <w:fldChar w:fldCharType="end"/>
      </w:r>
      <w:r w:rsidRPr="004175DD">
        <w:rPr>
          <w:rFonts w:cstheme="minorHAnsi"/>
        </w:rPr>
        <w:t>. É na perspectiva das organizações que</w:t>
      </w:r>
      <w:r w:rsidR="006728AA">
        <w:rPr>
          <w:rFonts w:cstheme="minorHAnsi"/>
        </w:rPr>
        <w:t xml:space="preserve"> analisaremos a responsabilidade s</w:t>
      </w:r>
      <w:r w:rsidRPr="00D145EC">
        <w:rPr>
          <w:rFonts w:cstheme="minorHAnsi"/>
        </w:rPr>
        <w:t>ocial no ponto que se segue.</w:t>
      </w:r>
    </w:p>
    <w:p w:rsidR="00666ED0" w:rsidRDefault="00666ED0" w:rsidP="009A2049">
      <w:pPr>
        <w:ind w:firstLine="0"/>
        <w:rPr>
          <w:rFonts w:cstheme="minorHAnsi"/>
        </w:rPr>
      </w:pPr>
    </w:p>
    <w:p w:rsidR="00141839" w:rsidRPr="00A57536" w:rsidRDefault="00E15CE7" w:rsidP="00700939">
      <w:pPr>
        <w:pStyle w:val="Ttulo3"/>
        <w:numPr>
          <w:ilvl w:val="0"/>
          <w:numId w:val="0"/>
        </w:numPr>
        <w:ind w:left="720"/>
      </w:pPr>
      <w:bookmarkStart w:id="28" w:name="_Toc347518515"/>
      <w:r w:rsidRPr="00A57536">
        <w:t>2.</w:t>
      </w:r>
      <w:r w:rsidR="00743B08">
        <w:t>4</w:t>
      </w:r>
      <w:r w:rsidRPr="00A57536">
        <w:t xml:space="preserve">.2 </w:t>
      </w:r>
      <w:r w:rsidR="00141839" w:rsidRPr="00A57536">
        <w:t>Responsabilidade Social Corporativa – Evolução conceptual.</w:t>
      </w:r>
      <w:bookmarkEnd w:id="28"/>
    </w:p>
    <w:p w:rsidR="00141839" w:rsidRPr="00D145EC" w:rsidRDefault="00141839" w:rsidP="00F85214">
      <w:pPr>
        <w:spacing w:before="360" w:after="360"/>
        <w:ind w:firstLine="284"/>
        <w:contextualSpacing w:val="0"/>
        <w:rPr>
          <w:rFonts w:cstheme="minorHAnsi"/>
        </w:rPr>
      </w:pPr>
      <w:r w:rsidRPr="00A57536">
        <w:rPr>
          <w:rFonts w:cstheme="minorHAnsi"/>
        </w:rPr>
        <w:t xml:space="preserve">Um ponto de referência para a definição de RSC vem do Comité para o Desenvolvimento Económico (CDE) na sua publicação de 1971 </w:t>
      </w:r>
      <w:r w:rsidRPr="00A57536">
        <w:rPr>
          <w:rFonts w:cstheme="minorHAnsi"/>
          <w:i/>
        </w:rPr>
        <w:t>Responsabilidade Social dos Negócios Empresariais</w:t>
      </w:r>
      <w:r w:rsidRPr="00A57536">
        <w:rPr>
          <w:rFonts w:cstheme="minorHAnsi"/>
        </w:rPr>
        <w:t>. O (CDE</w:t>
      </w:r>
      <w:r w:rsidR="00FC578A">
        <w:rPr>
          <w:rFonts w:cstheme="minorHAnsi"/>
        </w:rPr>
        <w:t>, 1971</w:t>
      </w:r>
      <w:r w:rsidRPr="00A57536">
        <w:rPr>
          <w:rFonts w:cstheme="minorHAnsi"/>
        </w:rPr>
        <w:t>) acerca deste assunto refere que “a função dos negócios com o consentimento público e no seu principio base existe para servir construtivamente a sociedade – para a satisfação da sociedade”. Refere</w:t>
      </w:r>
      <w:r w:rsidRPr="00D145EC">
        <w:rPr>
          <w:rFonts w:cstheme="minorHAnsi"/>
        </w:rPr>
        <w:t xml:space="preserve"> ainda que</w:t>
      </w:r>
      <w:r w:rsidR="00A57536">
        <w:rPr>
          <w:rFonts w:cstheme="minorHAnsi"/>
        </w:rPr>
        <w:t>,</w:t>
      </w:r>
      <w:r w:rsidRPr="00D145EC">
        <w:rPr>
          <w:rFonts w:cstheme="minorHAnsi"/>
        </w:rPr>
        <w:t xml:space="preserve"> o contrato estabelecido entre os negócios e a sociedade tem vindo a mudar de um modo significativo. Esta instituição considera que os negócios empresaria</w:t>
      </w:r>
      <w:r w:rsidR="00A57536">
        <w:rPr>
          <w:rFonts w:cstheme="minorHAnsi"/>
        </w:rPr>
        <w:t>i</w:t>
      </w:r>
      <w:r w:rsidRPr="00D145EC">
        <w:rPr>
          <w:rFonts w:cstheme="minorHAnsi"/>
        </w:rPr>
        <w:t>s</w:t>
      </w:r>
      <w:r w:rsidR="00A57536">
        <w:rPr>
          <w:rFonts w:cstheme="minorHAnsi"/>
        </w:rPr>
        <w:t xml:space="preserve"> </w:t>
      </w:r>
      <w:r w:rsidRPr="00D145EC">
        <w:rPr>
          <w:rFonts w:cstheme="minorHAnsi"/>
        </w:rPr>
        <w:t>têm vindo a ser chamados a assumir mais responsabilidades na sociedade e a servir um maior leque de valores humanos. Pretende-se que, estes agentes da sociedade contribuam com algo mais do que suprir bens e serviços em quantidade.</w:t>
      </w:r>
    </w:p>
    <w:p w:rsidR="00141839" w:rsidRPr="00D145EC" w:rsidRDefault="006728AA" w:rsidP="00F85214">
      <w:pPr>
        <w:spacing w:before="360" w:after="360"/>
        <w:ind w:firstLine="284"/>
        <w:contextualSpacing w:val="0"/>
        <w:rPr>
          <w:rFonts w:cstheme="minorHAnsi"/>
        </w:rPr>
      </w:pPr>
      <w:r>
        <w:rPr>
          <w:rFonts w:cstheme="minorHAnsi"/>
        </w:rPr>
        <w:t>Mas o conceito de responsabilidade social c</w:t>
      </w:r>
      <w:r w:rsidR="00141839" w:rsidRPr="00D145EC">
        <w:rPr>
          <w:rFonts w:cstheme="minorHAnsi"/>
        </w:rPr>
        <w:t>or</w:t>
      </w:r>
      <w:r w:rsidR="00A57536">
        <w:rPr>
          <w:rFonts w:cstheme="minorHAnsi"/>
        </w:rPr>
        <w:t>porativa tem uma longa história. De facto,</w:t>
      </w:r>
      <w:r w:rsidR="00141839" w:rsidRPr="00D145EC">
        <w:rPr>
          <w:rFonts w:cstheme="minorHAnsi"/>
        </w:rPr>
        <w:t xml:space="preserve"> existem evidências da sua prática </w:t>
      </w:r>
      <w:r w:rsidR="00CC5A89">
        <w:rPr>
          <w:rFonts w:cstheme="minorHAnsi"/>
        </w:rPr>
        <w:t>recuando alguns</w:t>
      </w:r>
      <w:r w:rsidR="00141839" w:rsidRPr="00D145EC">
        <w:rPr>
          <w:rFonts w:cstheme="minorHAnsi"/>
        </w:rPr>
        <w:t xml:space="preserve"> séculos</w:t>
      </w:r>
      <w:r w:rsidR="00CC5A89">
        <w:rPr>
          <w:rFonts w:cstheme="minorHAnsi"/>
        </w:rPr>
        <w:t xml:space="preserve"> </w:t>
      </w:r>
      <w:r w:rsidR="00594882">
        <w:rPr>
          <w:rFonts w:cstheme="minorHAnsi"/>
        </w:rPr>
        <w:fldChar w:fldCharType="begin"/>
      </w:r>
      <w:r w:rsidR="009D07B9">
        <w:rPr>
          <w:rFonts w:cstheme="minorHAnsi"/>
        </w:rPr>
        <w:instrText xml:space="preserve"> ADDIN EN.CITE &lt;EndNote&gt;&lt;Cite&gt;&lt;Author&gt;Carrol&lt;/Author&gt;&lt;Year&gt;1999&lt;/Year&gt;&lt;RecNum&gt;10&lt;/RecNum&gt;&lt;record&gt;&lt;rec-number&gt;10&lt;/rec-number&gt;&lt;ref-type name="Newspaper Article"&gt;23&lt;/ref-type&gt;&lt;contributors&gt;&lt;authors&gt;&lt;author&gt;Carrol, A. B.&lt;/author&gt;&lt;/authors&gt;&lt;/contributors&gt;&lt;titles&gt;&lt;title&gt;Corporate social responsibility: Evolution of a definitional construct.&lt;/title&gt;&lt;secondary-title&gt;&lt;style face="italic" font="default" size="100%"&gt;Business &amp;amp; Society&lt;/style&gt;&lt;/secondary-title&gt;&lt;/titles&gt;&lt;periodical&gt;&lt;full-title&gt;Business &amp;amp; Society&lt;/full-title&gt;&lt;/periodical&gt;&lt;pages&gt;268-295&lt;/pages&gt;&lt;volume&gt;38&lt;/volume&gt;&lt;number&gt;3&lt;/number&gt;&lt;dates&gt;&lt;year&gt;1999&lt;/year&gt;&lt;/dates&gt;&lt;urls&gt;&lt;related-urls&gt;&lt;url&gt;http://bas.sagepub.com&lt;/url&gt;&lt;/related-urls&gt;&lt;/urls&gt;&lt;access-date&gt;Março 2012&lt;/access-date&gt;&lt;/record&gt;&lt;/Cite&gt;&lt;/EndNote&gt;</w:instrText>
      </w:r>
      <w:r w:rsidR="00594882">
        <w:rPr>
          <w:rFonts w:cstheme="minorHAnsi"/>
        </w:rPr>
        <w:fldChar w:fldCharType="separate"/>
      </w:r>
      <w:r w:rsidR="009D07B9">
        <w:rPr>
          <w:rFonts w:cstheme="minorHAnsi"/>
        </w:rPr>
        <w:t>(Carrol, 1999)</w:t>
      </w:r>
      <w:r w:rsidR="00594882">
        <w:rPr>
          <w:rFonts w:cstheme="minorHAnsi"/>
        </w:rPr>
        <w:fldChar w:fldCharType="end"/>
      </w:r>
      <w:r w:rsidR="00141839" w:rsidRPr="00D145EC">
        <w:rPr>
          <w:rFonts w:cstheme="minorHAnsi"/>
        </w:rPr>
        <w:t xml:space="preserve">. Uma das retrospectivas mais referenciadas sobre o tema é a </w:t>
      </w:r>
      <w:proofErr w:type="gramStart"/>
      <w:r w:rsidR="00141839" w:rsidRPr="00D145EC">
        <w:rPr>
          <w:rFonts w:cstheme="minorHAnsi"/>
        </w:rPr>
        <w:t>de</w:t>
      </w:r>
      <w:proofErr w:type="gramEnd"/>
      <w:r w:rsidR="00141839"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&lt;EndNote&gt;&lt;Cite&gt;&lt;Author&gt;Carrol&lt;/Author&gt;&lt;Year&gt;1999&lt;/Year&gt;&lt;RecNum&gt;10&lt;/RecNum&gt;&lt;record&gt;&lt;rec-number&gt;10&lt;/rec-number&gt;&lt;ref-type name="Newspaper Article"&gt;23&lt;/ref-type&gt;&lt;contributors&gt;&lt;authors&gt;&lt;author&gt;Carrol, A. B.&lt;/author&gt;&lt;/authors&gt;&lt;/contributors&gt;&lt;titles&gt;&lt;title&gt;Corporate social responsibility: Evolution of a definitional construct.&lt;/title&gt;&lt;secondary-title&gt;&lt;style face="italic" font="default" size="100%"&gt;Business &amp;amp; Society&lt;/style&gt;&lt;/secondary-title&gt;&lt;/titles&gt;&lt;periodical&gt;&lt;full-title&gt;Business &amp;amp; Society&lt;/full-title&gt;&lt;/periodical&gt;&lt;pages&gt;268-295&lt;/pages&gt;&lt;volume&gt;38&lt;/volume&gt;&lt;number&gt;3&lt;/number&gt;&lt;dates&gt;&lt;year&gt;1999&lt;/year&gt;&lt;/dates&gt;&lt;urls&gt;&lt;related-urls&gt;&lt;url&gt;http://bas.sagepub.com&lt;/url&gt;&lt;/related-urls&gt;&lt;/urls&gt;&lt;access-date&gt;Março 2012&lt;/access-date&gt;&lt;/record&gt;&lt;/Cite&gt;&lt;/EndNote&gt;</w:instrText>
      </w:r>
      <w:r w:rsidR="00594882">
        <w:rPr>
          <w:rFonts w:cstheme="minorHAnsi"/>
        </w:rPr>
        <w:fldChar w:fldCharType="separate"/>
      </w:r>
      <w:r w:rsidR="009D07B9">
        <w:rPr>
          <w:rFonts w:cstheme="minorHAnsi"/>
        </w:rPr>
        <w:t>(Carrol, 1999)</w:t>
      </w:r>
      <w:r w:rsidR="00594882">
        <w:rPr>
          <w:rFonts w:cstheme="minorHAnsi"/>
        </w:rPr>
        <w:fldChar w:fldCharType="end"/>
      </w:r>
      <w:r w:rsidR="00141839" w:rsidRPr="00D145EC">
        <w:rPr>
          <w:rFonts w:cstheme="minorHAnsi"/>
        </w:rPr>
        <w:t xml:space="preserve">. Nesta obra, o autor faz uma análise criteriosa da evolução do conceito ao longo das décadas que vale a pena analisar para se perceber qual a sua evolução. No entanto, a sua análise é feita a partir da literatura da </w:t>
      </w:r>
      <w:r w:rsidR="00141839" w:rsidRPr="00D145EC">
        <w:rPr>
          <w:rFonts w:cstheme="minorHAnsi"/>
        </w:rPr>
        <w:lastRenderedPageBreak/>
        <w:t>segunda metade do século XX, altura em que, segundo este, os estudos formais escritos</w:t>
      </w:r>
      <w:r w:rsidR="00A57536">
        <w:rPr>
          <w:rFonts w:cstheme="minorHAnsi"/>
        </w:rPr>
        <w:t>,</w:t>
      </w:r>
      <w:r w:rsidR="00141839" w:rsidRPr="00D145EC">
        <w:rPr>
          <w:rFonts w:cstheme="minorHAnsi"/>
        </w:rPr>
        <w:t xml:space="preserve"> começam a surgir. </w:t>
      </w:r>
    </w:p>
    <w:p w:rsidR="00141839" w:rsidRPr="00D145EC" w:rsidRDefault="00141839" w:rsidP="00F85214">
      <w:pPr>
        <w:spacing w:before="360" w:after="360"/>
        <w:ind w:firstLine="284"/>
        <w:contextualSpacing w:val="0"/>
        <w:rPr>
          <w:rFonts w:cstheme="minorHAnsi"/>
        </w:rPr>
      </w:pPr>
      <w:r w:rsidRPr="00D145EC">
        <w:rPr>
          <w:rFonts w:cstheme="minorHAnsi"/>
        </w:rPr>
        <w:t xml:space="preserve">Embora </w:t>
      </w:r>
      <w:r w:rsidR="00A57536">
        <w:rPr>
          <w:rFonts w:cstheme="minorHAnsi"/>
        </w:rPr>
        <w:t xml:space="preserve">existam </w:t>
      </w:r>
      <w:r w:rsidR="0036644C">
        <w:rPr>
          <w:rFonts w:cstheme="minorHAnsi"/>
        </w:rPr>
        <w:t>evidências da r</w:t>
      </w:r>
      <w:r w:rsidRPr="00D145EC">
        <w:rPr>
          <w:rFonts w:cstheme="minorHAnsi"/>
        </w:rPr>
        <w:t>esponsabil</w:t>
      </w:r>
      <w:r w:rsidR="0036644C">
        <w:rPr>
          <w:rFonts w:cstheme="minorHAnsi"/>
        </w:rPr>
        <w:t>idade social c</w:t>
      </w:r>
      <w:r w:rsidR="00A57536">
        <w:rPr>
          <w:rFonts w:cstheme="minorHAnsi"/>
        </w:rPr>
        <w:t>orporativa</w:t>
      </w:r>
      <w:r w:rsidRPr="00D145EC">
        <w:rPr>
          <w:rFonts w:cstheme="minorHAnsi"/>
        </w:rPr>
        <w:t xml:space="preserve"> em todo o mundo</w:t>
      </w:r>
      <w:r w:rsidR="002E76F4">
        <w:rPr>
          <w:rFonts w:cstheme="minorHAnsi"/>
        </w:rPr>
        <w:t>,</w:t>
      </w:r>
      <w:r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&lt;EndNote&gt;&lt;Cite&gt;&lt;Author&gt;Carrol&lt;/Author&gt;&lt;Year&gt;1999&lt;/Year&gt;&lt;RecNum&gt;10&lt;/RecNum&gt;&lt;record&gt;&lt;rec-number&gt;10&lt;/rec-number&gt;&lt;ref-type name="Newspaper Article"&gt;23&lt;/ref-type&gt;&lt;contributors&gt;&lt;authors&gt;&lt;author&gt;Carrol, A. B.&lt;/author&gt;&lt;/authors&gt;&lt;/contributors&gt;&lt;titles&gt;&lt;title&gt;Corporate social responsibility: Evolution of a definitional construct.&lt;/title&gt;&lt;secondary-title&gt;&lt;style face="italic" font="default" size="100%"&gt;Business &amp;amp; Society&lt;/style&gt;&lt;/secondary-title&gt;&lt;/titles&gt;&lt;periodical&gt;&lt;full-title&gt;Business &amp;amp; Society&lt;/full-title&gt;&lt;/periodical&gt;&lt;pages&gt;268-295&lt;/pages&gt;&lt;volume&gt;38&lt;/volume&gt;&lt;number&gt;3&lt;/number&gt;&lt;dates&gt;&lt;year&gt;1999&lt;/year&gt;&lt;/dates&gt;&lt;urls&gt;&lt;related-urls&gt;&lt;url&gt;http://bas.sagepub.com&lt;/url&gt;&lt;/related-urls&gt;&lt;/urls&gt;&lt;access-date&gt;Março 2012&lt;/access-date&gt;&lt;/record&gt;&lt;/Cite&gt;&lt;/EndNote&gt;</w:instrText>
      </w:r>
      <w:r w:rsidR="00594882">
        <w:rPr>
          <w:rFonts w:cstheme="minorHAnsi"/>
        </w:rPr>
        <w:fldChar w:fldCharType="separate"/>
      </w:r>
      <w:r w:rsidR="009D07B9">
        <w:rPr>
          <w:rFonts w:cstheme="minorHAnsi"/>
        </w:rPr>
        <w:t>(Carrol, 1999)</w:t>
      </w:r>
      <w:r w:rsidR="00594882">
        <w:rPr>
          <w:rFonts w:cstheme="minorHAnsi"/>
        </w:rPr>
        <w:fldChar w:fldCharType="end"/>
      </w:r>
      <w:r w:rsidR="002E76F4">
        <w:rPr>
          <w:rFonts w:cstheme="minorHAnsi"/>
        </w:rPr>
        <w:t xml:space="preserve"> </w:t>
      </w:r>
      <w:r w:rsidRPr="00D145EC">
        <w:rPr>
          <w:rFonts w:cstheme="minorHAnsi"/>
        </w:rPr>
        <w:t>resolve debruçar-se na literatura existente nos Estados Unidos</w:t>
      </w:r>
      <w:r w:rsidR="00A57536">
        <w:rPr>
          <w:rFonts w:cstheme="minorHAnsi"/>
        </w:rPr>
        <w:t>,</w:t>
      </w:r>
      <w:r w:rsidRPr="00D145EC">
        <w:rPr>
          <w:rFonts w:cstheme="minorHAnsi"/>
        </w:rPr>
        <w:t xml:space="preserve"> onde esta era mais abundante na altura, e onde as acções de RSC eram também mais evidentes. </w:t>
      </w:r>
    </w:p>
    <w:p w:rsidR="00141839" w:rsidRPr="00D145EC" w:rsidRDefault="00141839" w:rsidP="00F85214">
      <w:pPr>
        <w:spacing w:before="360" w:after="360"/>
        <w:ind w:firstLine="284"/>
        <w:contextualSpacing w:val="0"/>
        <w:rPr>
          <w:rFonts w:cstheme="minorHAnsi"/>
        </w:rPr>
      </w:pPr>
      <w:r w:rsidRPr="00D145EC">
        <w:rPr>
          <w:rFonts w:cstheme="minorHAnsi"/>
        </w:rPr>
        <w:t xml:space="preserve">Segundo este autor, no inicio da literatura foi muito mais </w:t>
      </w:r>
      <w:r w:rsidR="00A57536">
        <w:rPr>
          <w:rFonts w:cstheme="minorHAnsi"/>
        </w:rPr>
        <w:t>abordada</w:t>
      </w:r>
      <w:r w:rsidR="0036644C">
        <w:rPr>
          <w:rFonts w:cstheme="minorHAnsi"/>
        </w:rPr>
        <w:t xml:space="preserve"> a responsabilidade s</w:t>
      </w:r>
      <w:r w:rsidRPr="00D145EC">
        <w:rPr>
          <w:rFonts w:cstheme="minorHAnsi"/>
        </w:rPr>
        <w:t xml:space="preserve">ocial do que </w:t>
      </w:r>
      <w:r w:rsidR="00A57536">
        <w:rPr>
          <w:rFonts w:cstheme="minorHAnsi"/>
        </w:rPr>
        <w:t xml:space="preserve">a </w:t>
      </w:r>
      <w:r w:rsidR="0036644C">
        <w:rPr>
          <w:rFonts w:cstheme="minorHAnsi"/>
        </w:rPr>
        <w:t>r</w:t>
      </w:r>
      <w:r w:rsidRPr="00D145EC">
        <w:rPr>
          <w:rFonts w:cstheme="minorHAnsi"/>
        </w:rPr>
        <w:t>esp</w:t>
      </w:r>
      <w:r w:rsidR="0036644C">
        <w:rPr>
          <w:rFonts w:cstheme="minorHAnsi"/>
        </w:rPr>
        <w:t>onsabilidade social c</w:t>
      </w:r>
      <w:r w:rsidR="00A57536">
        <w:rPr>
          <w:rFonts w:cstheme="minorHAnsi"/>
        </w:rPr>
        <w:t>orporativa. I</w:t>
      </w:r>
      <w:r w:rsidRPr="00D145EC">
        <w:rPr>
          <w:rFonts w:cstheme="minorHAnsi"/>
        </w:rPr>
        <w:t xml:space="preserve">sto deveu-se provavelmente a que nesta época ainda não existisse o domínio e a proeminência da empresa moderna. O ponto de partida para </w:t>
      </w:r>
      <w:proofErr w:type="spellStart"/>
      <w:r w:rsidRPr="00D145EC">
        <w:rPr>
          <w:rFonts w:cstheme="minorHAnsi"/>
        </w:rPr>
        <w:t>Carrol</w:t>
      </w:r>
      <w:proofErr w:type="spellEnd"/>
      <w:r w:rsidRPr="00D145EC">
        <w:rPr>
          <w:rFonts w:cstheme="minorHAnsi"/>
        </w:rPr>
        <w:t xml:space="preserve"> surge com </w:t>
      </w:r>
      <w:r w:rsidRPr="00D145EC">
        <w:rPr>
          <w:rFonts w:cstheme="minorHAnsi"/>
          <w:i/>
        </w:rPr>
        <w:t xml:space="preserve">Social </w:t>
      </w:r>
      <w:proofErr w:type="spellStart"/>
      <w:r w:rsidRPr="00D145EC">
        <w:rPr>
          <w:rFonts w:cstheme="minorHAnsi"/>
          <w:i/>
        </w:rPr>
        <w:t>Responsability</w:t>
      </w:r>
      <w:proofErr w:type="spellEnd"/>
      <w:r w:rsidRPr="00D145EC">
        <w:rPr>
          <w:rFonts w:cstheme="minorHAnsi"/>
          <w:i/>
        </w:rPr>
        <w:t xml:space="preserve"> </w:t>
      </w:r>
      <w:proofErr w:type="spellStart"/>
      <w:r w:rsidRPr="00D145EC">
        <w:rPr>
          <w:rFonts w:cstheme="minorHAnsi"/>
          <w:i/>
        </w:rPr>
        <w:t>of</w:t>
      </w:r>
      <w:proofErr w:type="spellEnd"/>
      <w:r w:rsidRPr="00D145EC">
        <w:rPr>
          <w:rFonts w:cstheme="minorHAnsi"/>
          <w:i/>
        </w:rPr>
        <w:t xml:space="preserve"> </w:t>
      </w:r>
      <w:proofErr w:type="spellStart"/>
      <w:r w:rsidRPr="00D145EC">
        <w:rPr>
          <w:rFonts w:cstheme="minorHAnsi"/>
          <w:i/>
        </w:rPr>
        <w:t>the</w:t>
      </w:r>
      <w:proofErr w:type="spellEnd"/>
      <w:r w:rsidRPr="00D145EC">
        <w:rPr>
          <w:rFonts w:cstheme="minorHAnsi"/>
          <w:i/>
        </w:rPr>
        <w:t xml:space="preserve"> </w:t>
      </w:r>
      <w:proofErr w:type="spellStart"/>
      <w:r w:rsidRPr="00D145EC">
        <w:rPr>
          <w:rFonts w:cstheme="minorHAnsi"/>
          <w:i/>
        </w:rPr>
        <w:t>Businessma</w:t>
      </w:r>
      <w:r w:rsidR="004007AE">
        <w:rPr>
          <w:rFonts w:cstheme="minorHAnsi"/>
        </w:rPr>
        <w:t>n</w:t>
      </w:r>
      <w:proofErr w:type="spellEnd"/>
      <w:r w:rsidR="004007AE">
        <w:rPr>
          <w:rFonts w:cstheme="minorHAnsi"/>
        </w:rPr>
        <w:t xml:space="preserve"> (</w:t>
      </w:r>
      <w:proofErr w:type="spellStart"/>
      <w:r w:rsidRPr="00D145EC">
        <w:rPr>
          <w:rFonts w:cstheme="minorHAnsi"/>
        </w:rPr>
        <w:t>Bowen</w:t>
      </w:r>
      <w:proofErr w:type="spellEnd"/>
      <w:r w:rsidR="004007AE">
        <w:rPr>
          <w:rFonts w:cstheme="minorHAnsi"/>
        </w:rPr>
        <w:t>,</w:t>
      </w:r>
      <w:r w:rsidRPr="00D145EC">
        <w:rPr>
          <w:rFonts w:cstheme="minorHAnsi"/>
        </w:rPr>
        <w:t xml:space="preserve"> 1953) sendo esta a obra que marca</w:t>
      </w:r>
      <w:r w:rsidR="00A57536">
        <w:rPr>
          <w:rFonts w:cstheme="minorHAnsi"/>
        </w:rPr>
        <w:t>,</w:t>
      </w:r>
      <w:r w:rsidRPr="00D145EC">
        <w:rPr>
          <w:rFonts w:cstheme="minorHAnsi"/>
        </w:rPr>
        <w:t xml:space="preserve"> o inicio do período moderno</w:t>
      </w:r>
      <w:r w:rsidR="008336D4">
        <w:rPr>
          <w:rFonts w:cstheme="minorHAnsi"/>
        </w:rPr>
        <w:t xml:space="preserve"> da literatura sobre o tema da responsabilidade social c</w:t>
      </w:r>
      <w:r w:rsidRPr="00D145EC">
        <w:rPr>
          <w:rFonts w:cstheme="minorHAnsi"/>
        </w:rPr>
        <w:t xml:space="preserve">orporativa. Para </w:t>
      </w:r>
      <w:proofErr w:type="spellStart"/>
      <w:r w:rsidRPr="00D145EC">
        <w:rPr>
          <w:rFonts w:cstheme="minorHAnsi"/>
        </w:rPr>
        <w:t>Bowen</w:t>
      </w:r>
      <w:proofErr w:type="spellEnd"/>
      <w:r w:rsidRPr="00D145EC">
        <w:rPr>
          <w:rFonts w:cstheme="minorHAnsi"/>
        </w:rPr>
        <w:t xml:space="preserve"> (1953) os negócios das maiores empresas influenciavam a vida dos cidadãos em muitos aspectos</w:t>
      </w:r>
      <w:r w:rsidR="00A57536">
        <w:rPr>
          <w:rFonts w:cstheme="minorHAnsi"/>
        </w:rPr>
        <w:t>,</w:t>
      </w:r>
      <w:r w:rsidRPr="00D145EC">
        <w:rPr>
          <w:rFonts w:cstheme="minorHAnsi"/>
        </w:rPr>
        <w:t xml:space="preserve"> </w:t>
      </w:r>
      <w:r w:rsidR="00A57536">
        <w:rPr>
          <w:rFonts w:cstheme="minorHAnsi"/>
        </w:rPr>
        <w:t>p</w:t>
      </w:r>
      <w:r w:rsidRPr="00D145EC">
        <w:rPr>
          <w:rFonts w:cstheme="minorHAnsi"/>
        </w:rPr>
        <w:t>elo que, este autor define de certa forma a responsabilidade social corporativa como sendo “a obrigação que o homem de negócios tem em perseguir aquelas políticas, para tomar aquelas decisões, ou seguindo aquelas linhas de acção que são desejáveis em termos de objectivos e valor da nossa sociedade</w:t>
      </w:r>
      <w:r w:rsidR="00A57536">
        <w:rPr>
          <w:rFonts w:cstheme="minorHAnsi"/>
        </w:rPr>
        <w:t>”</w:t>
      </w:r>
      <w:r w:rsidRPr="00D145EC">
        <w:rPr>
          <w:rFonts w:cstheme="minorHAnsi"/>
        </w:rPr>
        <w:t>.</w:t>
      </w:r>
      <w:r w:rsidR="00A57536">
        <w:rPr>
          <w:rFonts w:cstheme="minorHAnsi"/>
        </w:rPr>
        <w:t xml:space="preserve"> Dada a </w:t>
      </w:r>
      <w:r w:rsidRPr="00D145EC">
        <w:rPr>
          <w:rFonts w:cstheme="minorHAnsi"/>
        </w:rPr>
        <w:t>antecedência com que este trabalho surgiu,</w:t>
      </w:r>
      <w:r w:rsidR="00A57536">
        <w:rPr>
          <w:rFonts w:cstheme="minorHAnsi"/>
        </w:rPr>
        <w:t xml:space="preserve"> </w:t>
      </w:r>
      <w:proofErr w:type="spellStart"/>
      <w:r w:rsidR="00A57536">
        <w:rPr>
          <w:rFonts w:cstheme="minorHAnsi"/>
        </w:rPr>
        <w:t>Carrol</w:t>
      </w:r>
      <w:proofErr w:type="spellEnd"/>
      <w:r w:rsidR="00A57536">
        <w:rPr>
          <w:rFonts w:cstheme="minorHAnsi"/>
        </w:rPr>
        <w:t xml:space="preserve"> considera na sua obra que</w:t>
      </w:r>
      <w:r w:rsidR="008336D4">
        <w:rPr>
          <w:rFonts w:cstheme="minorHAnsi"/>
        </w:rPr>
        <w:t xml:space="preserve"> </w:t>
      </w:r>
      <w:r w:rsidR="00C0393F">
        <w:rPr>
          <w:rFonts w:cstheme="minorHAnsi"/>
        </w:rPr>
        <w:t>(</w:t>
      </w:r>
      <w:proofErr w:type="spellStart"/>
      <w:r w:rsidR="008336D4">
        <w:rPr>
          <w:rFonts w:cstheme="minorHAnsi"/>
        </w:rPr>
        <w:t>Bowen</w:t>
      </w:r>
      <w:proofErr w:type="spellEnd"/>
      <w:r w:rsidR="00C0393F">
        <w:rPr>
          <w:rFonts w:cstheme="minorHAnsi"/>
        </w:rPr>
        <w:t>, 1953)</w:t>
      </w:r>
      <w:r w:rsidR="008336D4">
        <w:rPr>
          <w:rFonts w:cstheme="minorHAnsi"/>
        </w:rPr>
        <w:t xml:space="preserve"> deveria ser chamado de “pai da r</w:t>
      </w:r>
      <w:r w:rsidRPr="00D145EC">
        <w:rPr>
          <w:rFonts w:cstheme="minorHAnsi"/>
        </w:rPr>
        <w:t>es</w:t>
      </w:r>
      <w:r w:rsidR="008336D4">
        <w:rPr>
          <w:rFonts w:cstheme="minorHAnsi"/>
        </w:rPr>
        <w:t>ponsabilidade social c</w:t>
      </w:r>
      <w:r w:rsidRPr="00D145EC">
        <w:rPr>
          <w:rFonts w:cstheme="minorHAnsi"/>
        </w:rPr>
        <w:t>orporativa”.</w:t>
      </w:r>
    </w:p>
    <w:p w:rsidR="00141839" w:rsidRPr="00D145EC" w:rsidRDefault="0059753A" w:rsidP="00F85214">
      <w:pPr>
        <w:spacing w:before="360" w:after="360"/>
        <w:ind w:firstLine="284"/>
        <w:contextualSpacing w:val="0"/>
        <w:rPr>
          <w:rFonts w:cstheme="minorHAnsi"/>
        </w:rPr>
      </w:pPr>
      <w:r>
        <w:rPr>
          <w:rFonts w:cstheme="minorHAnsi"/>
        </w:rPr>
        <w:t>Outro</w:t>
      </w:r>
      <w:r w:rsidR="00141839" w:rsidRPr="00D145EC">
        <w:rPr>
          <w:rFonts w:cstheme="minorHAnsi"/>
        </w:rPr>
        <w:t xml:space="preserve"> autor analisado </w:t>
      </w:r>
      <w:r>
        <w:rPr>
          <w:rFonts w:cstheme="minorHAnsi"/>
        </w:rPr>
        <w:t xml:space="preserve">por </w:t>
      </w:r>
      <w:r w:rsidR="00594882">
        <w:rPr>
          <w:rFonts w:cstheme="minorHAnsi"/>
        </w:rPr>
        <w:fldChar w:fldCharType="begin"/>
      </w:r>
      <w:r w:rsidR="009D07B9">
        <w:rPr>
          <w:rFonts w:cstheme="minorHAnsi"/>
        </w:rPr>
        <w:instrText xml:space="preserve"> ADDIN EN.CITE &lt;EndNote&gt;&lt;Cite&gt;&lt;Author&gt;Carrol&lt;/Author&gt;&lt;Year&gt;1999&lt;/Year&gt;&lt;RecNum&gt;10&lt;/RecNum&gt;&lt;record&gt;&lt;rec-number&gt;10&lt;/rec-number&gt;&lt;ref-type name="Newspaper Article"&gt;23&lt;/ref-type&gt;&lt;contributors&gt;&lt;authors&gt;&lt;author&gt;Carrol, A. B.&lt;/author&gt;&lt;/authors&gt;&lt;/contributors&gt;&lt;titles&gt;&lt;title&gt;Corporate social responsibility: Evolution of a definitional construct.&lt;/title&gt;&lt;secondary-title&gt;&lt;style face="italic" font="default" size="100%"&gt;Business &amp;amp; Society&lt;/style&gt;&lt;/secondary-title&gt;&lt;/titles&gt;&lt;periodical&gt;&lt;full-title&gt;Business &amp;amp; Society&lt;/full-title&gt;&lt;/periodical&gt;&lt;pages&gt;268-295&lt;/pages&gt;&lt;volume&gt;38&lt;/volume&gt;&lt;number&gt;3&lt;/number&gt;&lt;dates&gt;&lt;year&gt;1999&lt;/year&gt;&lt;/dates&gt;&lt;urls&gt;&lt;related-urls&gt;&lt;url&gt;http://bas.sagepub.com&lt;/url&gt;&lt;/related-urls&gt;&lt;/urls&gt;&lt;access-date&gt;Março 2012&lt;/access-date&gt;&lt;/record&gt;&lt;/Cite&gt;&lt;/EndNote&gt;</w:instrText>
      </w:r>
      <w:r w:rsidR="00594882">
        <w:rPr>
          <w:rFonts w:cstheme="minorHAnsi"/>
        </w:rPr>
        <w:fldChar w:fldCharType="separate"/>
      </w:r>
      <w:r w:rsidR="009D07B9">
        <w:rPr>
          <w:rFonts w:cstheme="minorHAnsi"/>
        </w:rPr>
        <w:t>(</w:t>
      </w:r>
      <w:proofErr w:type="spellStart"/>
      <w:r w:rsidR="009D07B9">
        <w:rPr>
          <w:rFonts w:cstheme="minorHAnsi"/>
        </w:rPr>
        <w:t>Carrol</w:t>
      </w:r>
      <w:proofErr w:type="spellEnd"/>
      <w:r w:rsidR="009D07B9">
        <w:rPr>
          <w:rFonts w:cstheme="minorHAnsi"/>
        </w:rPr>
        <w:t>, 1999)</w:t>
      </w:r>
      <w:r w:rsidR="00594882">
        <w:rPr>
          <w:rFonts w:cstheme="minorHAnsi"/>
        </w:rPr>
        <w:fldChar w:fldCharType="end"/>
      </w:r>
      <w:r>
        <w:rPr>
          <w:rFonts w:cstheme="minorHAnsi"/>
        </w:rPr>
        <w:t xml:space="preserve"> foi </w:t>
      </w:r>
      <w:proofErr w:type="spellStart"/>
      <w:r>
        <w:rPr>
          <w:rFonts w:cstheme="minorHAnsi"/>
        </w:rPr>
        <w:t>Keith</w:t>
      </w:r>
      <w:proofErr w:type="spellEnd"/>
      <w:r>
        <w:rPr>
          <w:rFonts w:cstheme="minorHAnsi"/>
        </w:rPr>
        <w:t xml:space="preserve"> </w:t>
      </w:r>
      <w:proofErr w:type="spellStart"/>
      <w:r w:rsidR="00141839" w:rsidRPr="00D145EC">
        <w:rPr>
          <w:rFonts w:cstheme="minorHAnsi"/>
        </w:rPr>
        <w:t>Davis</w:t>
      </w:r>
      <w:proofErr w:type="spellEnd"/>
      <w:r w:rsidR="00141839" w:rsidRPr="00D145EC">
        <w:rPr>
          <w:rFonts w:cstheme="minorHAnsi"/>
        </w:rPr>
        <w:t xml:space="preserve"> (1960)</w:t>
      </w:r>
      <w:r>
        <w:rPr>
          <w:rFonts w:cstheme="minorHAnsi"/>
        </w:rPr>
        <w:t>. Segundo este</w:t>
      </w:r>
      <w:r w:rsidR="00141839" w:rsidRPr="00D145EC">
        <w:rPr>
          <w:rFonts w:cstheme="minorHAnsi"/>
        </w:rPr>
        <w:t xml:space="preserve"> a responsabilidade social é uma ideia vaga que deve ser vista num contex</w:t>
      </w:r>
      <w:r w:rsidR="006677C0">
        <w:rPr>
          <w:rFonts w:cstheme="minorHAnsi"/>
        </w:rPr>
        <w:t xml:space="preserve">to de gestão. Além disso, </w:t>
      </w:r>
      <w:r w:rsidR="00141839" w:rsidRPr="00D145EC">
        <w:rPr>
          <w:rFonts w:cstheme="minorHAnsi"/>
        </w:rPr>
        <w:t>defende</w:t>
      </w:r>
      <w:r w:rsidR="006677C0">
        <w:rPr>
          <w:rFonts w:cstheme="minorHAnsi"/>
        </w:rPr>
        <w:t xml:space="preserve"> ainda</w:t>
      </w:r>
      <w:r w:rsidR="00141839" w:rsidRPr="00D145EC">
        <w:rPr>
          <w:rFonts w:cstheme="minorHAnsi"/>
        </w:rPr>
        <w:t xml:space="preserve"> que, algumas decisões de negócio responsáveis podem ser justificadas por um longo processo de racionalização, com o objectivo de ter um bom retorno de lucro para a empresa. </w:t>
      </w:r>
      <w:proofErr w:type="spellStart"/>
      <w:r w:rsidR="00141839" w:rsidRPr="00D145EC">
        <w:rPr>
          <w:rFonts w:cstheme="minorHAnsi"/>
        </w:rPr>
        <w:t>Davis</w:t>
      </w:r>
      <w:proofErr w:type="spellEnd"/>
      <w:r w:rsidR="00FD2142">
        <w:rPr>
          <w:rFonts w:cstheme="minorHAnsi"/>
        </w:rPr>
        <w:t xml:space="preserve"> (1960) </w:t>
      </w:r>
      <w:r w:rsidR="00141839" w:rsidRPr="00D145EC">
        <w:rPr>
          <w:rFonts w:cstheme="minorHAnsi"/>
        </w:rPr>
        <w:t>ficou conhecido por estabelecer uma forte relação entre responsabilidade social e o poder dos negócios, considerando que “…as responsabilidades sociais dos homens de negócios devem ser proporcionais ao seu poder social…”.</w:t>
      </w:r>
    </w:p>
    <w:p w:rsidR="00141839" w:rsidRPr="00D145EC" w:rsidRDefault="00141839" w:rsidP="00F85214">
      <w:pPr>
        <w:spacing w:before="360" w:after="360"/>
        <w:ind w:firstLine="284"/>
        <w:contextualSpacing w:val="0"/>
        <w:rPr>
          <w:rFonts w:cstheme="minorHAnsi"/>
        </w:rPr>
      </w:pPr>
      <w:r w:rsidRPr="00D145EC">
        <w:rPr>
          <w:rFonts w:cstheme="minorHAnsi"/>
        </w:rPr>
        <w:t xml:space="preserve">Alguns anos mais tarde </w:t>
      </w:r>
      <w:proofErr w:type="spellStart"/>
      <w:r w:rsidRPr="00D145EC">
        <w:rPr>
          <w:rFonts w:cstheme="minorHAnsi"/>
        </w:rPr>
        <w:t>Davis</w:t>
      </w:r>
      <w:proofErr w:type="spellEnd"/>
      <w:r w:rsidRPr="00D145EC">
        <w:rPr>
          <w:rFonts w:cstheme="minorHAnsi"/>
        </w:rPr>
        <w:t xml:space="preserve"> vai mais longe e aborda o lado ético desta área, no sentido em que a responsabilidade social nasce na preocupação das consequências éticas dos actos de cada um, e na medida em que estes podem interferir nos interesses dos outros (</w:t>
      </w:r>
      <w:proofErr w:type="spellStart"/>
      <w:r w:rsidRPr="00D145EC">
        <w:rPr>
          <w:rFonts w:cstheme="minorHAnsi"/>
        </w:rPr>
        <w:t>Davis</w:t>
      </w:r>
      <w:proofErr w:type="spellEnd"/>
      <w:r w:rsidRPr="00D145EC">
        <w:rPr>
          <w:rFonts w:cstheme="minorHAnsi"/>
        </w:rPr>
        <w:t>, 1967)</w:t>
      </w:r>
      <w:r w:rsidR="00CE4FE6">
        <w:rPr>
          <w:rFonts w:cstheme="minorHAnsi"/>
        </w:rPr>
        <w:t>.</w:t>
      </w:r>
    </w:p>
    <w:p w:rsidR="00141839" w:rsidRPr="00D145EC" w:rsidRDefault="00141839" w:rsidP="00F85214">
      <w:pPr>
        <w:spacing w:before="360" w:after="360"/>
        <w:ind w:firstLine="284"/>
        <w:contextualSpacing w:val="0"/>
        <w:rPr>
          <w:rFonts w:cstheme="minorHAnsi"/>
        </w:rPr>
      </w:pPr>
      <w:r w:rsidRPr="00D145EC">
        <w:rPr>
          <w:rFonts w:cstheme="minorHAnsi"/>
        </w:rPr>
        <w:t xml:space="preserve">Outro bom contributo para a evolução da definição de Responsabilidade Social é segundo </w:t>
      </w:r>
      <w:proofErr w:type="spellStart"/>
      <w:r w:rsidRPr="00D145EC">
        <w:rPr>
          <w:rFonts w:cstheme="minorHAnsi"/>
        </w:rPr>
        <w:t>Carrol</w:t>
      </w:r>
      <w:proofErr w:type="spellEnd"/>
      <w:r w:rsidRPr="00D145EC">
        <w:rPr>
          <w:rFonts w:cstheme="minorHAnsi"/>
        </w:rPr>
        <w:t xml:space="preserve">, a de </w:t>
      </w:r>
      <w:proofErr w:type="spellStart"/>
      <w:r w:rsidRPr="00D145EC">
        <w:rPr>
          <w:rFonts w:cstheme="minorHAnsi"/>
        </w:rPr>
        <w:t>Josefh</w:t>
      </w:r>
      <w:proofErr w:type="spellEnd"/>
      <w:r w:rsidRPr="00D145EC">
        <w:rPr>
          <w:rFonts w:cstheme="minorHAnsi"/>
        </w:rPr>
        <w:t xml:space="preserve"> W. </w:t>
      </w:r>
      <w:proofErr w:type="spellStart"/>
      <w:r w:rsidRPr="00D145EC">
        <w:rPr>
          <w:rFonts w:cstheme="minorHAnsi"/>
        </w:rPr>
        <w:t>McGuire</w:t>
      </w:r>
      <w:proofErr w:type="spellEnd"/>
      <w:r w:rsidRPr="00D145EC">
        <w:rPr>
          <w:rFonts w:cstheme="minorHAnsi"/>
        </w:rPr>
        <w:t xml:space="preserve">. No seu livro </w:t>
      </w:r>
      <w:proofErr w:type="spellStart"/>
      <w:r w:rsidRPr="00D145EC">
        <w:rPr>
          <w:rFonts w:cstheme="minorHAnsi"/>
          <w:i/>
        </w:rPr>
        <w:t>Business</w:t>
      </w:r>
      <w:proofErr w:type="spellEnd"/>
      <w:r w:rsidRPr="00D145EC">
        <w:rPr>
          <w:rFonts w:cstheme="minorHAnsi"/>
          <w:i/>
        </w:rPr>
        <w:t xml:space="preserve"> </w:t>
      </w:r>
      <w:proofErr w:type="spellStart"/>
      <w:r w:rsidRPr="00D145EC">
        <w:rPr>
          <w:rFonts w:cstheme="minorHAnsi"/>
          <w:i/>
        </w:rPr>
        <w:t>and</w:t>
      </w:r>
      <w:proofErr w:type="spellEnd"/>
      <w:r w:rsidRPr="00D145EC">
        <w:rPr>
          <w:rFonts w:cstheme="minorHAnsi"/>
          <w:i/>
        </w:rPr>
        <w:t xml:space="preserve"> </w:t>
      </w:r>
      <w:proofErr w:type="spellStart"/>
      <w:r w:rsidRPr="00D145EC">
        <w:rPr>
          <w:rFonts w:cstheme="minorHAnsi"/>
          <w:i/>
        </w:rPr>
        <w:t>Society</w:t>
      </w:r>
      <w:proofErr w:type="spellEnd"/>
      <w:r w:rsidRPr="00D145EC">
        <w:rPr>
          <w:rFonts w:cstheme="minorHAnsi"/>
        </w:rPr>
        <w:t xml:space="preserve"> (1963) ele refere: “A ideia de </w:t>
      </w:r>
      <w:r w:rsidR="00932AD0">
        <w:rPr>
          <w:rFonts w:cstheme="minorHAnsi"/>
        </w:rPr>
        <w:t>r</w:t>
      </w:r>
      <w:r w:rsidRPr="00D145EC">
        <w:rPr>
          <w:rFonts w:cstheme="minorHAnsi"/>
        </w:rPr>
        <w:t xml:space="preserve">esponsabilidade social supõe que a empresa tem, não apenas deveres legais e económicos </w:t>
      </w:r>
      <w:r w:rsidRPr="00D145EC">
        <w:rPr>
          <w:rFonts w:cstheme="minorHAnsi"/>
        </w:rPr>
        <w:lastRenderedPageBreak/>
        <w:t>mas também determinadas responsabilidades para com a sociedade que vão para além dessas obrigações”.</w:t>
      </w:r>
    </w:p>
    <w:p w:rsidR="00141839" w:rsidRPr="00D145EC" w:rsidRDefault="00141839" w:rsidP="00F85214">
      <w:pPr>
        <w:spacing w:before="360" w:after="360"/>
        <w:ind w:firstLine="284"/>
        <w:contextualSpacing w:val="0"/>
        <w:rPr>
          <w:rFonts w:cstheme="minorHAnsi"/>
        </w:rPr>
      </w:pPr>
      <w:r w:rsidRPr="00D145EC">
        <w:rPr>
          <w:rFonts w:cstheme="minorHAnsi"/>
        </w:rPr>
        <w:t>Outro autor de impo</w:t>
      </w:r>
      <w:r w:rsidR="002715AB">
        <w:rPr>
          <w:rFonts w:cstheme="minorHAnsi"/>
        </w:rPr>
        <w:t>rtância significativa</w:t>
      </w:r>
      <w:r w:rsidRPr="00D145EC">
        <w:rPr>
          <w:rFonts w:cstheme="minorHAnsi"/>
        </w:rPr>
        <w:t xml:space="preserve"> foi George </w:t>
      </w:r>
      <w:proofErr w:type="spellStart"/>
      <w:r w:rsidRPr="00D145EC">
        <w:rPr>
          <w:rFonts w:cstheme="minorHAnsi"/>
        </w:rPr>
        <w:t>Steiner</w:t>
      </w:r>
      <w:proofErr w:type="spellEnd"/>
      <w:r w:rsidRPr="00D145EC">
        <w:rPr>
          <w:rFonts w:cstheme="minorHAnsi"/>
        </w:rPr>
        <w:t xml:space="preserve"> (1970). Na primeira edição do seu livro </w:t>
      </w:r>
      <w:proofErr w:type="spellStart"/>
      <w:r w:rsidRPr="00D145EC">
        <w:rPr>
          <w:rFonts w:cstheme="minorHAnsi"/>
          <w:i/>
        </w:rPr>
        <w:t>Business</w:t>
      </w:r>
      <w:proofErr w:type="spellEnd"/>
      <w:r w:rsidRPr="00D145EC">
        <w:rPr>
          <w:rFonts w:cstheme="minorHAnsi"/>
          <w:i/>
        </w:rPr>
        <w:t xml:space="preserve"> </w:t>
      </w:r>
      <w:proofErr w:type="spellStart"/>
      <w:r w:rsidRPr="00D145EC">
        <w:rPr>
          <w:rFonts w:cstheme="minorHAnsi"/>
          <w:i/>
        </w:rPr>
        <w:t>and</w:t>
      </w:r>
      <w:proofErr w:type="spellEnd"/>
      <w:r w:rsidRPr="00D145EC">
        <w:rPr>
          <w:rFonts w:cstheme="minorHAnsi"/>
          <w:i/>
        </w:rPr>
        <w:t xml:space="preserve"> </w:t>
      </w:r>
      <w:proofErr w:type="spellStart"/>
      <w:r w:rsidRPr="00D145EC">
        <w:rPr>
          <w:rFonts w:cstheme="minorHAnsi"/>
          <w:i/>
        </w:rPr>
        <w:t>Society</w:t>
      </w:r>
      <w:proofErr w:type="spellEnd"/>
      <w:r w:rsidRPr="00D145EC">
        <w:rPr>
          <w:rFonts w:cstheme="minorHAnsi"/>
        </w:rPr>
        <w:t xml:space="preserve"> (</w:t>
      </w:r>
      <w:proofErr w:type="gramStart"/>
      <w:r w:rsidRPr="00D145EC">
        <w:rPr>
          <w:rFonts w:cstheme="minorHAnsi"/>
        </w:rPr>
        <w:t xml:space="preserve">1971) </w:t>
      </w:r>
      <w:proofErr w:type="gramEnd"/>
      <w:r w:rsidRPr="00D145EC">
        <w:rPr>
          <w:rFonts w:cstheme="minorHAnsi"/>
        </w:rPr>
        <w:t>: “Os negócios são fundamentais na economia…têm a responsabilidade de ajudar a sociedade a conseguir os seus objectivos básicos e têm algumas responsabilidades. Quanto maior se torna uma empresa mais são estas responsabilidades, mas todas as empresas podem assumir partilha-las sem custos e ainda como um caminho para</w:t>
      </w:r>
      <w:r w:rsidR="00F23225">
        <w:rPr>
          <w:rFonts w:cstheme="minorHAnsi"/>
        </w:rPr>
        <w:t xml:space="preserve"> atingir lucro. A percepção de responsabilidade s</w:t>
      </w:r>
      <w:r w:rsidRPr="00D145EC">
        <w:rPr>
          <w:rFonts w:cstheme="minorHAnsi"/>
        </w:rPr>
        <w:t>ocial é mais uma forma de gerir o modo de como se tomam decisões, do que uma grande mudança na tomada de decisão económica”</w:t>
      </w:r>
      <w:r w:rsidR="002715AB">
        <w:rPr>
          <w:rFonts w:cstheme="minorHAnsi"/>
        </w:rPr>
        <w:t xml:space="preserve">. Para o </w:t>
      </w:r>
      <w:r w:rsidRPr="00D145EC">
        <w:rPr>
          <w:rFonts w:cstheme="minorHAnsi"/>
        </w:rPr>
        <w:t>autor, esta é também uma forma de zelar pelos interesses sociais em oposição à velha perspectiva</w:t>
      </w:r>
      <w:r w:rsidR="002715AB">
        <w:rPr>
          <w:rFonts w:cstheme="minorHAnsi"/>
        </w:rPr>
        <w:t>,</w:t>
      </w:r>
      <w:r w:rsidRPr="00D145EC">
        <w:rPr>
          <w:rFonts w:cstheme="minorHAnsi"/>
        </w:rPr>
        <w:t xml:space="preserve"> de conseguir a curto prazo atingir apenas os seus próprios interesses.</w:t>
      </w:r>
    </w:p>
    <w:p w:rsidR="00141839" w:rsidRPr="00D145EC" w:rsidRDefault="00141839" w:rsidP="00F85214">
      <w:pPr>
        <w:spacing w:before="360" w:after="360"/>
        <w:ind w:firstLine="284"/>
        <w:contextualSpacing w:val="0"/>
        <w:rPr>
          <w:rFonts w:cstheme="minorHAnsi"/>
        </w:rPr>
      </w:pPr>
      <w:r w:rsidRPr="00D145EC">
        <w:rPr>
          <w:rFonts w:cstheme="minorHAnsi"/>
        </w:rPr>
        <w:t>Mais tarde outra definição curiosa e digna de reparo</w:t>
      </w:r>
      <w:r w:rsidR="00B56659">
        <w:rPr>
          <w:rFonts w:cstheme="minorHAnsi"/>
        </w:rPr>
        <w:t xml:space="preserve"> para </w:t>
      </w:r>
      <w:proofErr w:type="spellStart"/>
      <w:r w:rsidR="00B56659">
        <w:rPr>
          <w:rFonts w:cstheme="minorHAnsi"/>
        </w:rPr>
        <w:t>Carrol</w:t>
      </w:r>
      <w:proofErr w:type="spellEnd"/>
      <w:r w:rsidRPr="00D145EC">
        <w:rPr>
          <w:rFonts w:cstheme="minorHAnsi"/>
        </w:rPr>
        <w:t xml:space="preserve"> é a de H. </w:t>
      </w:r>
      <w:proofErr w:type="spellStart"/>
      <w:r w:rsidRPr="00D145EC">
        <w:rPr>
          <w:rFonts w:cstheme="minorHAnsi"/>
        </w:rPr>
        <w:t>Gordon</w:t>
      </w:r>
      <w:proofErr w:type="spellEnd"/>
      <w:r w:rsidRPr="00D145EC">
        <w:rPr>
          <w:rFonts w:cstheme="minorHAnsi"/>
        </w:rPr>
        <w:t xml:space="preserve"> </w:t>
      </w:r>
      <w:proofErr w:type="spellStart"/>
      <w:r w:rsidRPr="00D145EC">
        <w:rPr>
          <w:rFonts w:cstheme="minorHAnsi"/>
        </w:rPr>
        <w:t>F</w:t>
      </w:r>
      <w:r w:rsidR="00F23225">
        <w:rPr>
          <w:rFonts w:cstheme="minorHAnsi"/>
        </w:rPr>
        <w:t>itch</w:t>
      </w:r>
      <w:proofErr w:type="spellEnd"/>
      <w:r w:rsidR="00F23225">
        <w:rPr>
          <w:rFonts w:cstheme="minorHAnsi"/>
        </w:rPr>
        <w:t xml:space="preserve"> de 1976, em que definiu a responsabilidade social c</w:t>
      </w:r>
      <w:r w:rsidRPr="00D145EC">
        <w:rPr>
          <w:rFonts w:cstheme="minorHAnsi"/>
        </w:rPr>
        <w:t>orporativa como a perspectiva de resolver problemas sociais, muitos deles causados pelas próprias empresas.</w:t>
      </w:r>
    </w:p>
    <w:p w:rsidR="00141839" w:rsidRPr="00D145EC" w:rsidRDefault="00141839" w:rsidP="00F85214">
      <w:pPr>
        <w:spacing w:before="360" w:after="360"/>
        <w:ind w:firstLine="284"/>
        <w:contextualSpacing w:val="0"/>
        <w:rPr>
          <w:rFonts w:cstheme="minorHAnsi"/>
        </w:rPr>
      </w:pPr>
      <w:proofErr w:type="spellStart"/>
      <w:r w:rsidRPr="00743B08">
        <w:rPr>
          <w:rFonts w:cstheme="minorHAnsi"/>
        </w:rPr>
        <w:t>Carrol</w:t>
      </w:r>
      <w:proofErr w:type="spellEnd"/>
      <w:r w:rsidRPr="00743B08">
        <w:rPr>
          <w:rFonts w:cstheme="minorHAnsi"/>
        </w:rPr>
        <w:t xml:space="preserve"> apresenta também uma definição da sua própria autoria de 1979, num modelo conceptual baseado na literatura que até então existia. Para </w:t>
      </w:r>
      <w:proofErr w:type="spellStart"/>
      <w:r w:rsidRPr="00743B08">
        <w:rPr>
          <w:rFonts w:cstheme="minorHAnsi"/>
        </w:rPr>
        <w:t>Carrol</w:t>
      </w:r>
      <w:proofErr w:type="spellEnd"/>
      <w:r w:rsidRPr="00743B08">
        <w:rPr>
          <w:rFonts w:cstheme="minorHAnsi"/>
        </w:rPr>
        <w:t xml:space="preserve"> a responsabilidade social das empresas ultrapassa o aspecto económico, legal, ético e as expectativas que uma sociedade tem das organizações num determinado período de tempo. Mas de facto </w:t>
      </w:r>
      <w:r w:rsidR="00743B08">
        <w:rPr>
          <w:rFonts w:cstheme="minorHAnsi"/>
        </w:rPr>
        <w:t>para o autor,</w:t>
      </w:r>
      <w:r w:rsidRPr="00743B08">
        <w:rPr>
          <w:rFonts w:cstheme="minorHAnsi"/>
        </w:rPr>
        <w:t xml:space="preserve"> antes de mais, uma empresa é uma unidade elementar da economia na nossa sociedade, sendo que tem a responsabilidade de produzir bens e serviços que a sociedade quer e os quais deve vender para obtenção de lucro. </w:t>
      </w:r>
      <w:r w:rsidR="00743B08">
        <w:rPr>
          <w:rFonts w:cstheme="minorHAnsi"/>
        </w:rPr>
        <w:t>A</w:t>
      </w:r>
      <w:r w:rsidRPr="00743B08">
        <w:rPr>
          <w:rFonts w:cstheme="minorHAnsi"/>
        </w:rPr>
        <w:t xml:space="preserve"> viabilidade económica é algo que os negócios fazem pela sociedade.</w:t>
      </w:r>
      <w:r w:rsidRPr="00D145EC">
        <w:rPr>
          <w:rFonts w:cstheme="minorHAnsi"/>
        </w:rPr>
        <w:t xml:space="preserve"> </w:t>
      </w:r>
      <w:r w:rsidR="004F0C9E">
        <w:rPr>
          <w:rFonts w:cstheme="minorHAnsi"/>
        </w:rPr>
        <w:t xml:space="preserve">Inclusivamente </w:t>
      </w:r>
      <w:proofErr w:type="spellStart"/>
      <w:r w:rsidR="004F0C9E">
        <w:rPr>
          <w:rFonts w:cstheme="minorHAnsi"/>
        </w:rPr>
        <w:t>Carrol</w:t>
      </w:r>
      <w:proofErr w:type="spellEnd"/>
      <w:r w:rsidR="004F0C9E">
        <w:rPr>
          <w:rFonts w:cstheme="minorHAnsi"/>
        </w:rPr>
        <w:t xml:space="preserve"> apoia-se </w:t>
      </w:r>
      <w:r w:rsidR="00743B08">
        <w:rPr>
          <w:rFonts w:cstheme="minorHAnsi"/>
        </w:rPr>
        <w:t xml:space="preserve">em </w:t>
      </w:r>
      <w:r w:rsidR="00594882">
        <w:rPr>
          <w:rFonts w:cstheme="minorHAnsi"/>
        </w:rPr>
        <w:fldChar w:fldCharType="begin"/>
      </w:r>
      <w:r w:rsidR="009D07B9">
        <w:rPr>
          <w:rFonts w:cstheme="minorHAnsi"/>
        </w:rPr>
        <w:instrText xml:space="preserve"> ADDIN EN.CITE &lt;EndNote&gt;&lt;Cite&gt;&lt;Author&gt;Drucker&lt;/Author&gt;&lt;Year&gt;1984&lt;/Year&gt;&lt;RecNum&gt;53&lt;/RecNum&gt;&lt;record&gt;&lt;rec-number&gt;53&lt;/rec-number&gt;&lt;ref-type name="Journal Article"&gt;17&lt;/ref-type&gt;&lt;contributors&gt;&lt;authors&gt;&lt;author&gt;Drucker, P. F.&lt;/author&gt;&lt;/authors&gt;&lt;/contributors&gt;&lt;titles&gt;&lt;title&gt;The new meaning of corporate social responsability&lt;/title&gt;&lt;secondary-title&gt;&lt;style face="italic" font="default" size="100%"&gt;California Management Review&lt;/style&gt;&lt;/secondary-title&gt;&lt;/titles&gt;&lt;periodical&gt;&lt;full-title&gt;California Management Review&lt;/full-title&gt;&lt;/periodical&gt;&lt;pages&gt;53-63&lt;/pages&gt;&lt;number&gt;26&lt;/number&gt;&lt;dates&gt;&lt;year&gt;1984&lt;/year&gt;&lt;/dates&gt;&lt;urls&gt;&lt;/urls&gt;&lt;/record&gt;&lt;/Cite&gt;&lt;/EndNote&gt;</w:instrText>
      </w:r>
      <w:r w:rsidR="00594882">
        <w:rPr>
          <w:rFonts w:cstheme="minorHAnsi"/>
        </w:rPr>
        <w:fldChar w:fldCharType="separate"/>
      </w:r>
      <w:r w:rsidR="009D07B9">
        <w:rPr>
          <w:rFonts w:cstheme="minorHAnsi"/>
        </w:rPr>
        <w:t>(</w:t>
      </w:r>
      <w:proofErr w:type="spellStart"/>
      <w:r w:rsidR="009D07B9">
        <w:rPr>
          <w:rFonts w:cstheme="minorHAnsi"/>
        </w:rPr>
        <w:t>Drucker</w:t>
      </w:r>
      <w:proofErr w:type="spellEnd"/>
      <w:r w:rsidR="009D07B9">
        <w:rPr>
          <w:rFonts w:cstheme="minorHAnsi"/>
        </w:rPr>
        <w:t>, 1984)</w:t>
      </w:r>
      <w:r w:rsidR="00594882">
        <w:rPr>
          <w:rFonts w:cstheme="minorHAnsi"/>
        </w:rPr>
        <w:fldChar w:fldCharType="end"/>
      </w:r>
      <w:r w:rsidR="004F0C9E">
        <w:rPr>
          <w:rFonts w:cstheme="minorHAnsi"/>
        </w:rPr>
        <w:t xml:space="preserve"> ao defender </w:t>
      </w:r>
      <w:r w:rsidRPr="00D145EC">
        <w:rPr>
          <w:rFonts w:cstheme="minorHAnsi"/>
        </w:rPr>
        <w:t>que os negócios devem converter os problemas sociai</w:t>
      </w:r>
      <w:r w:rsidR="004F0C9E">
        <w:rPr>
          <w:rFonts w:cstheme="minorHAnsi"/>
        </w:rPr>
        <w:t>s em oportunidades de negócio.</w:t>
      </w:r>
    </w:p>
    <w:p w:rsidR="00141839" w:rsidRPr="00D145EC" w:rsidRDefault="00141839" w:rsidP="00F85214">
      <w:pPr>
        <w:spacing w:before="360" w:after="360"/>
        <w:ind w:firstLine="284"/>
        <w:contextualSpacing w:val="0"/>
        <w:rPr>
          <w:rFonts w:cstheme="minorHAnsi"/>
        </w:rPr>
      </w:pPr>
      <w:r w:rsidRPr="00D145EC">
        <w:rPr>
          <w:rFonts w:cstheme="minorHAnsi"/>
        </w:rPr>
        <w:t xml:space="preserve">Mas deixando a obra de </w:t>
      </w:r>
      <w:proofErr w:type="spellStart"/>
      <w:r w:rsidRPr="00D145EC">
        <w:rPr>
          <w:rFonts w:cstheme="minorHAnsi"/>
        </w:rPr>
        <w:t>Carrol</w:t>
      </w:r>
      <w:proofErr w:type="spellEnd"/>
      <w:r w:rsidRPr="00D145EC">
        <w:rPr>
          <w:rFonts w:cstheme="minorHAnsi"/>
        </w:rPr>
        <w:t xml:space="preserve"> e olhando para estudos mais recentes, percebe-</w:t>
      </w:r>
      <w:r w:rsidR="00F23225">
        <w:rPr>
          <w:rFonts w:cstheme="minorHAnsi"/>
        </w:rPr>
        <w:t>se que o conceito de responsabilidade s</w:t>
      </w:r>
      <w:r w:rsidRPr="00D145EC">
        <w:rPr>
          <w:rFonts w:cstheme="minorHAnsi"/>
        </w:rPr>
        <w:t xml:space="preserve">ocial, nem sempre é designado como tal. Veja-se por exemplo </w:t>
      </w:r>
      <w:r w:rsidR="009C464C">
        <w:rPr>
          <w:rFonts w:cstheme="minorHAnsi"/>
        </w:rPr>
        <w:t>um</w:t>
      </w:r>
      <w:r w:rsidR="00F23225">
        <w:rPr>
          <w:rFonts w:cstheme="minorHAnsi"/>
        </w:rPr>
        <w:t xml:space="preserve"> estudo mais recente em que a responsabilidade social corporativa é designada de filantropia c</w:t>
      </w:r>
      <w:r w:rsidRPr="00D145EC">
        <w:rPr>
          <w:rFonts w:cstheme="minorHAnsi"/>
        </w:rPr>
        <w:t xml:space="preserve">orporativa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004F0C9E">
        <w:rPr>
          <w:rFonts w:cstheme="minorHAnsi"/>
        </w:rPr>
        <w:t>. Para os autores esta</w:t>
      </w:r>
      <w:r w:rsidRPr="00D145EC">
        <w:rPr>
          <w:rFonts w:cstheme="minorHAnsi"/>
        </w:rPr>
        <w:t xml:space="preserve"> é uma ideia em declínio, porque os executivos estão cada vez mais pressionados pela necessidade crescente de lucros a curto prazo, pelo que esta requer um enquadramento estratégico pormenorizado para </w:t>
      </w:r>
      <w:r w:rsidRPr="00D145EC">
        <w:rPr>
          <w:rFonts w:cstheme="minorHAnsi"/>
        </w:rPr>
        <w:lastRenderedPageBreak/>
        <w:t>produzir os efeitos desejados e actualmente as acções desenvolvidas com esta natureza nem sempre têm essa atenção.</w:t>
      </w:r>
    </w:p>
    <w:p w:rsidR="00141839" w:rsidRPr="00D145EC" w:rsidRDefault="00141839" w:rsidP="00F85214">
      <w:pPr>
        <w:spacing w:before="360" w:after="360"/>
        <w:ind w:firstLine="284"/>
        <w:contextualSpacing w:val="0"/>
        <w:rPr>
          <w:rFonts w:cstheme="minorHAnsi"/>
        </w:rPr>
      </w:pPr>
      <w:r w:rsidRPr="00D145EC">
        <w:rPr>
          <w:rFonts w:cstheme="minorHAnsi"/>
        </w:rPr>
        <w:t xml:space="preserve">Dentro da mesma lógica </w:t>
      </w:r>
      <w:r w:rsidR="0067715A">
        <w:rPr>
          <w:rFonts w:cstheme="minorHAnsi"/>
        </w:rPr>
        <w:t>(Santos, 2003)</w:t>
      </w:r>
      <w:r w:rsidRPr="00D145EC">
        <w:rPr>
          <w:rFonts w:cstheme="minorHAnsi"/>
        </w:rPr>
        <w:t xml:space="preserve"> </w:t>
      </w:r>
      <w:r w:rsidR="00E71706">
        <w:rPr>
          <w:rFonts w:cstheme="minorHAnsi"/>
        </w:rPr>
        <w:t>estabelece comparações entre a responsabilidade social e a f</w:t>
      </w:r>
      <w:r w:rsidRPr="00D145EC">
        <w:rPr>
          <w:rFonts w:cstheme="minorHAnsi"/>
        </w:rPr>
        <w:t>ilantropia. Mas para estes a primeira não é necessariamente sinónimo da segunda, mas representa a sua evolução ao longo do tempo. Enquanto a filantropia trata das acções beneméritas da empresa por meio da sua participações em campanhas isoladas ou doações aleatórias que faz a instituições sociais, o conceito de responsabilidade social possui uma amplitude muito maior. Ao exercer a responsabilidade social corporativa, a empresa coloca todos os seus produtos, serviços e os seus recursos financeiros ao serviço da comunidade, tornando-se co-responsável, para além desta última ter um enquadramento estratégico na visão e princípios da empresa, aspecto fundamental a ter em conta como se verificará no ponto seguinte.</w:t>
      </w:r>
    </w:p>
    <w:p w:rsidR="00141839" w:rsidRPr="00D145EC" w:rsidRDefault="00141839" w:rsidP="00F85214">
      <w:pPr>
        <w:autoSpaceDE w:val="0"/>
        <w:autoSpaceDN w:val="0"/>
        <w:adjustRightInd w:val="0"/>
        <w:spacing w:before="360" w:after="360"/>
        <w:ind w:firstLine="284"/>
        <w:contextualSpacing w:val="0"/>
        <w:rPr>
          <w:rFonts w:cstheme="minorHAnsi"/>
        </w:rPr>
      </w:pPr>
      <w:r w:rsidRPr="00D145EC">
        <w:rPr>
          <w:rFonts w:cstheme="minorHAnsi"/>
        </w:rPr>
        <w:t xml:space="preserve">Para </w:t>
      </w:r>
      <w:r w:rsidR="00594882">
        <w:rPr>
          <w:rFonts w:cstheme="minorHAnsi"/>
        </w:rPr>
        <w:fldChar w:fldCharType="begin"/>
      </w:r>
      <w:r w:rsidR="009D07B9">
        <w:rPr>
          <w:rFonts w:cstheme="minorHAnsi"/>
        </w:rPr>
        <w:instrText xml:space="preserve"> ADDIN EN.CITE &lt;EndNote&gt;&lt;Cite&gt;&lt;Author&gt;Dahlsrud&lt;/Author&gt;&lt;Year&gt;2006&lt;/Year&gt;&lt;RecNum&gt;35&lt;/RecNum&gt;&lt;record&gt;&lt;rec-number&gt;35&lt;/rec-number&gt;&lt;ref-type name="Newspaper Article"&gt;23&lt;/ref-type&gt;&lt;contributors&gt;&lt;authors&gt;&lt;author&gt;Dahlsrud, A.&lt;/author&gt;&lt;/authors&gt;&lt;/contributors&gt;&lt;titles&gt;&lt;title&gt;How corporate social responsibility is defined: An Analysis of 37 Definitions.&lt;/title&gt;&lt;secondary-title&gt;&lt;style face="italic" font="default" size="100%"&gt;Wiley Interscience&lt;/style&gt;&lt;/secondary-title&gt;&lt;/titles&gt;&lt;pages&gt;1-13&lt;/pages&gt;&lt;dates&gt;&lt;year&gt;2006&lt;/year&gt;&lt;/dates&gt;&lt;urls&gt;&lt;related-urls&gt;&lt;url&gt;http://onlinelibrary.wiley.com/&lt;/url&gt;&lt;/related-urls&gt;&lt;/urls&gt;&lt;access-date&gt;Março 2012&lt;/access-date&gt;&lt;/record&gt;&lt;/Cite&gt;&lt;/EndNote&gt;</w:instrText>
      </w:r>
      <w:r w:rsidR="00594882">
        <w:rPr>
          <w:rFonts w:cstheme="minorHAnsi"/>
        </w:rPr>
        <w:fldChar w:fldCharType="separate"/>
      </w:r>
      <w:r w:rsidR="009D07B9">
        <w:rPr>
          <w:rFonts w:cstheme="minorHAnsi"/>
        </w:rPr>
        <w:t>(Dahlsrud, 2006)</w:t>
      </w:r>
      <w:r w:rsidR="00594882">
        <w:rPr>
          <w:rFonts w:cstheme="minorHAnsi"/>
        </w:rPr>
        <w:fldChar w:fldCharType="end"/>
      </w:r>
      <w:r w:rsidRPr="00D145EC">
        <w:rPr>
          <w:rFonts w:cstheme="minorHAnsi"/>
        </w:rPr>
        <w:t xml:space="preserve"> a confusão que existe à volta do conceito não se encontra tanto na sua defini</w:t>
      </w:r>
      <w:r w:rsidR="00F23225">
        <w:rPr>
          <w:rFonts w:cstheme="minorHAnsi"/>
        </w:rPr>
        <w:t>ção mas sim na forma em como a r</w:t>
      </w:r>
      <w:r w:rsidRPr="00D145EC">
        <w:rPr>
          <w:rFonts w:cstheme="minorHAnsi"/>
        </w:rPr>
        <w:t>esponsabilidad</w:t>
      </w:r>
      <w:r w:rsidR="00F23225">
        <w:rPr>
          <w:rFonts w:cstheme="minorHAnsi"/>
        </w:rPr>
        <w:t>e c</w:t>
      </w:r>
      <w:r w:rsidRPr="00D145EC">
        <w:rPr>
          <w:rFonts w:cstheme="minorHAnsi"/>
        </w:rPr>
        <w:t>orporativa é construída num contexto específico. No seu artigo o conceito é visto como uma construção social.</w:t>
      </w:r>
    </w:p>
    <w:p w:rsidR="009A2049" w:rsidRDefault="00141839" w:rsidP="00F85214">
      <w:pPr>
        <w:autoSpaceDE w:val="0"/>
        <w:autoSpaceDN w:val="0"/>
        <w:adjustRightInd w:val="0"/>
        <w:spacing w:before="360" w:after="360"/>
        <w:ind w:firstLine="284"/>
        <w:contextualSpacing w:val="0"/>
        <w:rPr>
          <w:rFonts w:cstheme="minorHAnsi"/>
        </w:rPr>
      </w:pPr>
      <w:r w:rsidRPr="00D145EC">
        <w:rPr>
          <w:rFonts w:cstheme="minorHAnsi"/>
        </w:rPr>
        <w:t>A i</w:t>
      </w:r>
      <w:r w:rsidR="00F23225">
        <w:rPr>
          <w:rFonts w:cstheme="minorHAnsi"/>
        </w:rPr>
        <w:t>mportância do enquadramento da responsabilidade s</w:t>
      </w:r>
      <w:r w:rsidRPr="00D145EC">
        <w:rPr>
          <w:rFonts w:cstheme="minorHAnsi"/>
        </w:rPr>
        <w:t>ocial na estratégia das empresas é um aspecto que dev</w:t>
      </w:r>
      <w:r w:rsidR="004F0C9E">
        <w:rPr>
          <w:rFonts w:cstheme="minorHAnsi"/>
        </w:rPr>
        <w:t>e ser tido em conta por estas</w:t>
      </w:r>
      <w:r w:rsidR="00451344">
        <w:rPr>
          <w:rFonts w:cstheme="minorHAnsi"/>
        </w:rPr>
        <w:t>, como forma de atingir o valor pretendido</w:t>
      </w:r>
      <w:r w:rsidR="004F0C9E">
        <w:rPr>
          <w:rFonts w:cstheme="minorHAnsi"/>
        </w:rPr>
        <w:t>, pelo</w:t>
      </w:r>
      <w:r w:rsidRPr="00D145EC">
        <w:rPr>
          <w:rFonts w:cstheme="minorHAnsi"/>
        </w:rPr>
        <w:t xml:space="preserve"> que</w:t>
      </w:r>
      <w:r w:rsidR="00451344">
        <w:rPr>
          <w:rFonts w:cstheme="minorHAnsi"/>
        </w:rPr>
        <w:t>, tal consideração será analisada</w:t>
      </w:r>
      <w:r w:rsidRPr="00D145EC">
        <w:rPr>
          <w:rFonts w:cstheme="minorHAnsi"/>
        </w:rPr>
        <w:t xml:space="preserve"> com mais detalhe no ponto que se segue.</w:t>
      </w:r>
    </w:p>
    <w:p w:rsidR="00572D01" w:rsidRPr="009A2049" w:rsidRDefault="00572D01" w:rsidP="00F85214">
      <w:pPr>
        <w:autoSpaceDE w:val="0"/>
        <w:autoSpaceDN w:val="0"/>
        <w:adjustRightInd w:val="0"/>
        <w:spacing w:before="360" w:after="360"/>
        <w:ind w:firstLine="284"/>
        <w:contextualSpacing w:val="0"/>
        <w:rPr>
          <w:rFonts w:cstheme="minorHAnsi"/>
        </w:rPr>
      </w:pPr>
    </w:p>
    <w:p w:rsidR="00141839" w:rsidRPr="00666ED0" w:rsidRDefault="00743B08" w:rsidP="00E15CE7">
      <w:pPr>
        <w:pStyle w:val="Ttulo3"/>
        <w:numPr>
          <w:ilvl w:val="0"/>
          <w:numId w:val="0"/>
        </w:numPr>
        <w:ind w:left="720"/>
      </w:pPr>
      <w:bookmarkStart w:id="29" w:name="_Toc347518516"/>
      <w:r>
        <w:t>2.4</w:t>
      </w:r>
      <w:r w:rsidR="00E15CE7">
        <w:t xml:space="preserve">.3 </w:t>
      </w:r>
      <w:r w:rsidR="00141839" w:rsidRPr="00666ED0">
        <w:t>A Responsabilidade Social incorporada na estratégia das empresas.</w:t>
      </w:r>
      <w:bookmarkEnd w:id="29"/>
    </w:p>
    <w:p w:rsidR="00141839" w:rsidRPr="00D145EC" w:rsidRDefault="00141839" w:rsidP="00F85214">
      <w:pPr>
        <w:spacing w:before="360" w:after="360"/>
        <w:ind w:firstLine="284"/>
        <w:contextualSpacing w:val="0"/>
        <w:rPr>
          <w:rFonts w:cstheme="minorHAnsi"/>
        </w:rPr>
      </w:pPr>
      <w:r w:rsidRPr="00D145EC">
        <w:rPr>
          <w:rFonts w:cstheme="minorHAnsi"/>
        </w:rPr>
        <w:t>A responsabilidade social corporativa requer os seus esforços. Mas muito do seu esforço de execução ou implementação pode ser facilitado se houver uma verdadeira integração da mesma na estratégia das empresas.</w:t>
      </w:r>
    </w:p>
    <w:p w:rsidR="00141839" w:rsidRPr="0056509C" w:rsidRDefault="00141839" w:rsidP="00F85214">
      <w:pPr>
        <w:spacing w:before="360" w:after="360"/>
        <w:ind w:firstLine="284"/>
        <w:contextualSpacing w:val="0"/>
        <w:rPr>
          <w:rFonts w:cstheme="minorHAnsi"/>
        </w:rPr>
      </w:pPr>
      <w:r w:rsidRPr="0056509C">
        <w:rPr>
          <w:rFonts w:cstheme="minorHAnsi"/>
          <w:color w:val="231F20"/>
        </w:rPr>
        <w:t>A forma como uma em</w:t>
      </w:r>
      <w:r w:rsidR="00F23225" w:rsidRPr="0056509C">
        <w:rPr>
          <w:rFonts w:cstheme="minorHAnsi"/>
          <w:color w:val="231F20"/>
        </w:rPr>
        <w:t>presa gere a sua estratégia de r</w:t>
      </w:r>
      <w:r w:rsidRPr="0056509C">
        <w:rPr>
          <w:rFonts w:cstheme="minorHAnsi"/>
          <w:color w:val="231F20"/>
        </w:rPr>
        <w:t xml:space="preserve">esponsabilidade </w:t>
      </w:r>
      <w:r w:rsidR="00F23225" w:rsidRPr="0056509C">
        <w:rPr>
          <w:rFonts w:cstheme="minorHAnsi"/>
          <w:color w:val="231F20"/>
        </w:rPr>
        <w:t>s</w:t>
      </w:r>
      <w:r w:rsidRPr="0056509C">
        <w:rPr>
          <w:rFonts w:cstheme="minorHAnsi"/>
          <w:color w:val="231F20"/>
        </w:rPr>
        <w:t>ocial com os interesses económicos dos vários</w:t>
      </w:r>
      <w:r w:rsidRPr="0056509C">
        <w:rPr>
          <w:rFonts w:cstheme="minorHAnsi"/>
          <w:i/>
          <w:color w:val="231F20"/>
        </w:rPr>
        <w:t xml:space="preserve"> </w:t>
      </w:r>
      <w:proofErr w:type="spellStart"/>
      <w:r w:rsidRPr="0056509C">
        <w:rPr>
          <w:rFonts w:cstheme="minorHAnsi"/>
          <w:i/>
          <w:color w:val="231F20"/>
        </w:rPr>
        <w:t>stakeholde</w:t>
      </w:r>
      <w:r w:rsidRPr="0056509C">
        <w:rPr>
          <w:rFonts w:cstheme="minorHAnsi"/>
          <w:color w:val="231F20"/>
        </w:rPr>
        <w:t>r</w:t>
      </w:r>
      <w:proofErr w:type="spellEnd"/>
      <w:r w:rsidRPr="0056509C">
        <w:rPr>
          <w:rFonts w:cstheme="minorHAnsi"/>
          <w:color w:val="231F20"/>
        </w:rPr>
        <w:t xml:space="preserve"> é um ponto essencial para a prevalência destas iniciativas. A orientaç</w:t>
      </w:r>
      <w:r w:rsidR="00F23225" w:rsidRPr="0056509C">
        <w:rPr>
          <w:rFonts w:cstheme="minorHAnsi"/>
          <w:color w:val="231F20"/>
        </w:rPr>
        <w:t>ão estratégica da filosofia de responsabilidade social c</w:t>
      </w:r>
      <w:r w:rsidRPr="0056509C">
        <w:rPr>
          <w:rFonts w:cstheme="minorHAnsi"/>
          <w:color w:val="231F20"/>
        </w:rPr>
        <w:t xml:space="preserve">orporativa pode suportar os seus interesses financeiros, bem como outros interesses que os </w:t>
      </w:r>
      <w:proofErr w:type="spellStart"/>
      <w:r w:rsidRPr="0056509C">
        <w:rPr>
          <w:rFonts w:cstheme="minorHAnsi"/>
          <w:i/>
          <w:color w:val="231F20"/>
        </w:rPr>
        <w:t>stakeholders</w:t>
      </w:r>
      <w:proofErr w:type="spellEnd"/>
      <w:r w:rsidRPr="0056509C">
        <w:rPr>
          <w:rFonts w:cstheme="minorHAnsi"/>
          <w:color w:val="231F20"/>
        </w:rPr>
        <w:t xml:space="preserve"> tenham na empresa </w:t>
      </w:r>
      <w:r w:rsidR="00594882">
        <w:rPr>
          <w:rFonts w:cstheme="minorHAnsi"/>
          <w:color w:val="231F20"/>
        </w:rPr>
        <w:fldChar w:fldCharType="begin"/>
      </w:r>
      <w:r w:rsidR="009D07B9">
        <w:rPr>
          <w:rFonts w:cstheme="minorHAnsi"/>
          <w:color w:val="231F20"/>
        </w:rPr>
        <w:instrText xml:space="preserve"> ADDIN EN.CITE &lt;EndNote&gt;&lt;Cite&gt;&lt;Author&gt;Logsdon&lt;/Author&gt;&lt;Year&gt;1996&lt;/Year&gt;&lt;RecNum&gt;14&lt;/RecNum&gt;&lt;record&gt;&lt;rec-number&gt;14&lt;/rec-number&gt;&lt;ref-type name="Journal Article"&gt;17&lt;/ref-type&gt;&lt;contributors&gt;&lt;authors&gt;&lt;author&gt;Logsdon, J. M.&lt;/author&gt;&lt;author&gt;Burke, L.&lt;/author&gt;&lt;/authors&gt;&lt;/contributors&gt;&lt;titles&gt;&lt;title&gt;How corporate social responsability pays off&lt;/title&gt;&lt;secondary-title&gt;Long Range Planning&lt;/secondary-title&gt;&lt;/titles&gt;&lt;periodical&gt;&lt;full-title&gt;Long Range Planning&lt;/full-title&gt;&lt;/periodical&gt;&lt;pages&gt;495-502&lt;/pages&gt;&lt;volume&gt;29&lt;/volume&gt;&lt;number&gt;4&lt;/number&gt;&lt;dates&gt;&lt;year&gt;1996&lt;/year&gt;&lt;/dates&gt;&lt;urls&gt;&lt;/urls&gt;&lt;/record&gt;&lt;/Cite&gt;&lt;/EndNote&gt;</w:instrText>
      </w:r>
      <w:r w:rsidR="00594882">
        <w:rPr>
          <w:rFonts w:cstheme="minorHAnsi"/>
          <w:color w:val="231F20"/>
        </w:rPr>
        <w:fldChar w:fldCharType="separate"/>
      </w:r>
      <w:r w:rsidR="009D07B9">
        <w:rPr>
          <w:rFonts w:cstheme="minorHAnsi"/>
          <w:color w:val="231F20"/>
        </w:rPr>
        <w:t>(Logsdon &amp; Burke, 1996)</w:t>
      </w:r>
      <w:r w:rsidR="00594882">
        <w:rPr>
          <w:rFonts w:cstheme="minorHAnsi"/>
          <w:color w:val="231F20"/>
        </w:rPr>
        <w:fldChar w:fldCharType="end"/>
      </w:r>
      <w:r w:rsidRPr="0056509C">
        <w:rPr>
          <w:rFonts w:cstheme="minorHAnsi"/>
          <w:color w:val="231F20"/>
        </w:rPr>
        <w:t xml:space="preserve">. Para estes autores, orientar estas acções numa </w:t>
      </w:r>
      <w:r w:rsidRPr="0056509C">
        <w:rPr>
          <w:rFonts w:cstheme="minorHAnsi"/>
          <w:color w:val="231F20"/>
        </w:rPr>
        <w:lastRenderedPageBreak/>
        <w:t xml:space="preserve">perspectiva mais estratégica é a chave para que se realizem mais actividades de responsabilidade social corporativa que não deixem de servir os interesses dos </w:t>
      </w:r>
      <w:proofErr w:type="spellStart"/>
      <w:r w:rsidRPr="0056509C">
        <w:rPr>
          <w:rFonts w:cstheme="minorHAnsi"/>
          <w:i/>
          <w:color w:val="231F20"/>
        </w:rPr>
        <w:t>stakeholders</w:t>
      </w:r>
      <w:proofErr w:type="spellEnd"/>
      <w:r w:rsidRPr="0056509C">
        <w:rPr>
          <w:rFonts w:cstheme="minorHAnsi"/>
          <w:i/>
          <w:color w:val="231F20"/>
        </w:rPr>
        <w:t xml:space="preserve"> </w:t>
      </w:r>
      <w:r w:rsidRPr="0056509C">
        <w:rPr>
          <w:rFonts w:cstheme="minorHAnsi"/>
          <w:color w:val="231F20"/>
        </w:rPr>
        <w:t>de forma adequada.</w:t>
      </w:r>
    </w:p>
    <w:p w:rsidR="00141839" w:rsidRPr="0056509C" w:rsidRDefault="00141839" w:rsidP="00F85214">
      <w:pPr>
        <w:autoSpaceDE w:val="0"/>
        <w:autoSpaceDN w:val="0"/>
        <w:adjustRightInd w:val="0"/>
        <w:spacing w:before="360" w:after="360"/>
        <w:ind w:firstLine="284"/>
        <w:contextualSpacing w:val="0"/>
        <w:rPr>
          <w:rFonts w:cstheme="minorHAnsi"/>
          <w:color w:val="231F20"/>
        </w:rPr>
      </w:pPr>
      <w:r w:rsidRPr="0056509C">
        <w:rPr>
          <w:rFonts w:cstheme="minorHAnsi"/>
          <w:color w:val="231F20"/>
        </w:rPr>
        <w:t xml:space="preserve">A responsabilidade social corporativa é estratégica quando os seus campos de acção produzem substanciais benefícios para a empresa, em particular suportando as actividades do </w:t>
      </w:r>
      <w:proofErr w:type="spellStart"/>
      <w:r w:rsidRPr="0056509C">
        <w:rPr>
          <w:rFonts w:cstheme="minorHAnsi"/>
          <w:i/>
          <w:color w:val="231F20"/>
        </w:rPr>
        <w:t>core-business</w:t>
      </w:r>
      <w:proofErr w:type="spellEnd"/>
      <w:r w:rsidRPr="0056509C">
        <w:rPr>
          <w:rFonts w:cstheme="minorHAnsi"/>
          <w:color w:val="231F20"/>
        </w:rPr>
        <w:t xml:space="preserve"> da empresa e assim contribuindo para que esta cumpra a sua missão. O que estes autores propõem é que se analise a ligação entre a responsabilidade social corporativa e os interesses estratégicos da empresa e que assim se beneficie da primeira.</w:t>
      </w:r>
    </w:p>
    <w:p w:rsidR="00E74DEB" w:rsidRPr="00D145EC" w:rsidRDefault="00141839" w:rsidP="00740D90">
      <w:pPr>
        <w:autoSpaceDE w:val="0"/>
        <w:autoSpaceDN w:val="0"/>
        <w:adjustRightInd w:val="0"/>
        <w:spacing w:before="360" w:after="360"/>
        <w:ind w:firstLine="284"/>
        <w:contextualSpacing w:val="0"/>
        <w:rPr>
          <w:rFonts w:cstheme="minorHAnsi"/>
          <w:color w:val="231F20"/>
        </w:rPr>
      </w:pPr>
      <w:r w:rsidRPr="0056509C">
        <w:rPr>
          <w:rFonts w:cstheme="minorHAnsi"/>
          <w:color w:val="231F20"/>
        </w:rPr>
        <w:t>A criação de valor é o objectivo mais crítico para a empresa e para o seu processo estratégico de tomada de decisão. Em função de ajudar as actividades de responsabilidade social corporativa a contribuir para a criação de valor, com base na literatura analisada, os autores criaram cinco dimensões da RSC: Centralidade, Especificidade, Pro-actividade, Voluntarismo e Visibilidade.</w:t>
      </w:r>
    </w:p>
    <w:p w:rsidR="00141839" w:rsidRPr="00D145EC" w:rsidRDefault="00687E3F" w:rsidP="009A2049">
      <w:pPr>
        <w:autoSpaceDE w:val="0"/>
        <w:autoSpaceDN w:val="0"/>
        <w:adjustRightInd w:val="0"/>
        <w:spacing w:before="360" w:after="360"/>
        <w:ind w:firstLine="284"/>
        <w:contextualSpacing w:val="0"/>
        <w:rPr>
          <w:rFonts w:cstheme="minorHAnsi"/>
          <w:b/>
          <w:color w:val="231F20"/>
        </w:rPr>
      </w:pPr>
      <w:r>
        <w:rPr>
          <w:rFonts w:cstheme="minorHAnsi"/>
          <w:b/>
          <w:color w:val="231F20"/>
        </w:rPr>
        <w:t xml:space="preserve">Quadro </w:t>
      </w:r>
      <w:r w:rsidR="00557346">
        <w:rPr>
          <w:rFonts w:cstheme="minorHAnsi"/>
          <w:b/>
          <w:color w:val="231F20"/>
        </w:rPr>
        <w:t>n.</w:t>
      </w:r>
      <w:r w:rsidR="00FE717D">
        <w:rPr>
          <w:rFonts w:cstheme="minorHAnsi"/>
          <w:b/>
          <w:color w:val="231F20"/>
        </w:rPr>
        <w:t>º</w:t>
      </w:r>
      <w:r w:rsidR="00557346">
        <w:rPr>
          <w:rFonts w:cstheme="minorHAnsi"/>
          <w:b/>
          <w:color w:val="231F20"/>
        </w:rPr>
        <w:t xml:space="preserve"> </w:t>
      </w:r>
      <w:r w:rsidR="00261781">
        <w:rPr>
          <w:rFonts w:cstheme="minorHAnsi"/>
          <w:b/>
          <w:color w:val="231F20"/>
        </w:rPr>
        <w:t>2.</w:t>
      </w:r>
      <w:r>
        <w:rPr>
          <w:rFonts w:cstheme="minorHAnsi"/>
          <w:b/>
          <w:color w:val="231F20"/>
        </w:rPr>
        <w:t xml:space="preserve">1 - </w:t>
      </w:r>
      <w:r w:rsidR="00141839" w:rsidRPr="00D145EC">
        <w:rPr>
          <w:rFonts w:cstheme="minorHAnsi"/>
          <w:b/>
          <w:color w:val="231F20"/>
        </w:rPr>
        <w:t>Como se relaciona a Estratégia com a Responsabilidade Social Corporativa.</w:t>
      </w:r>
    </w:p>
    <w:p w:rsidR="00B87E66" w:rsidRPr="00557346" w:rsidRDefault="00687E3F" w:rsidP="00B87E66">
      <w:pPr>
        <w:keepNext/>
        <w:autoSpaceDE w:val="0"/>
        <w:autoSpaceDN w:val="0"/>
        <w:adjustRightInd w:val="0"/>
        <w:spacing w:before="360" w:after="360"/>
        <w:ind w:left="284" w:firstLine="0"/>
        <w:contextualSpacing w:val="0"/>
        <w:rPr>
          <w:sz w:val="20"/>
          <w:szCs w:val="20"/>
        </w:rPr>
      </w:pPr>
      <w:r w:rsidRPr="00687E3F">
        <w:rPr>
          <w:noProof/>
          <w:lang w:eastAsia="pt-PT"/>
        </w:rPr>
        <w:drawing>
          <wp:inline distT="0" distB="0" distL="0" distR="0">
            <wp:extent cx="5400040" cy="2359681"/>
            <wp:effectExtent l="19050" t="0" r="0" b="0"/>
            <wp:docPr id="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400040" cy="2359681"/>
                    </a:xfrm>
                    <a:prstGeom prst="rect">
                      <a:avLst/>
                    </a:prstGeom>
                    <a:noFill/>
                    <a:ln w="9525">
                      <a:noFill/>
                      <a:miter lim="800000"/>
                      <a:headEnd/>
                      <a:tailEnd/>
                    </a:ln>
                  </pic:spPr>
                </pic:pic>
              </a:graphicData>
            </a:graphic>
          </wp:inline>
        </w:drawing>
      </w:r>
      <w:r w:rsidR="00FB0828">
        <w:rPr>
          <w:sz w:val="20"/>
          <w:szCs w:val="20"/>
        </w:rPr>
        <w:t xml:space="preserve">Fonte: </w:t>
      </w:r>
      <w:proofErr w:type="spellStart"/>
      <w:r w:rsidR="00FB0828">
        <w:rPr>
          <w:sz w:val="20"/>
          <w:szCs w:val="20"/>
        </w:rPr>
        <w:t>Longsdon</w:t>
      </w:r>
      <w:proofErr w:type="spellEnd"/>
      <w:r w:rsidR="00FB0828">
        <w:rPr>
          <w:sz w:val="20"/>
          <w:szCs w:val="20"/>
        </w:rPr>
        <w:t xml:space="preserve"> &amp;</w:t>
      </w:r>
      <w:r w:rsidRPr="00557346">
        <w:rPr>
          <w:sz w:val="20"/>
          <w:szCs w:val="20"/>
        </w:rPr>
        <w:t xml:space="preserve"> </w:t>
      </w:r>
      <w:proofErr w:type="spellStart"/>
      <w:r w:rsidRPr="00557346">
        <w:rPr>
          <w:sz w:val="20"/>
          <w:szCs w:val="20"/>
        </w:rPr>
        <w:t>Burke</w:t>
      </w:r>
      <w:proofErr w:type="spellEnd"/>
      <w:r w:rsidRPr="00557346">
        <w:rPr>
          <w:sz w:val="20"/>
          <w:szCs w:val="20"/>
        </w:rPr>
        <w:t xml:space="preserve">, 1996 </w:t>
      </w:r>
    </w:p>
    <w:p w:rsidR="00141839" w:rsidRPr="00D145EC" w:rsidRDefault="00141839" w:rsidP="00B87E66">
      <w:pPr>
        <w:autoSpaceDE w:val="0"/>
        <w:autoSpaceDN w:val="0"/>
        <w:adjustRightInd w:val="0"/>
        <w:spacing w:before="360" w:after="360"/>
        <w:ind w:firstLine="284"/>
        <w:contextualSpacing w:val="0"/>
        <w:rPr>
          <w:rFonts w:cstheme="minorHAnsi"/>
          <w:color w:val="231F20"/>
        </w:rPr>
      </w:pPr>
      <w:r w:rsidRPr="00D145EC">
        <w:rPr>
          <w:rFonts w:cstheme="minorHAnsi"/>
          <w:color w:val="231F20"/>
        </w:rPr>
        <w:t>A criação de valor é a dimensão que deriva de todas as outras e é o fim a que se propõe a empresa. Esta é a dimensão que mais se aproxima da relação entre responsabilidade social corporativa e a performance económica e acontece se a empresa reconhecer que a responsabilidade social é um investimento a longo prazo, em vez de a encarar como meros custos actuais.</w:t>
      </w:r>
    </w:p>
    <w:p w:rsidR="00141839" w:rsidRPr="00D145EC" w:rsidRDefault="00141839" w:rsidP="00B87E66">
      <w:pPr>
        <w:autoSpaceDE w:val="0"/>
        <w:autoSpaceDN w:val="0"/>
        <w:adjustRightInd w:val="0"/>
        <w:spacing w:before="360" w:after="360"/>
        <w:ind w:firstLine="284"/>
        <w:contextualSpacing w:val="0"/>
        <w:rPr>
          <w:rFonts w:cstheme="minorHAnsi"/>
          <w:color w:val="231F20"/>
        </w:rPr>
      </w:pPr>
      <w:r w:rsidRPr="00CE5A26">
        <w:rPr>
          <w:rFonts w:cstheme="minorHAnsi"/>
          <w:color w:val="231F20"/>
        </w:rPr>
        <w:lastRenderedPageBreak/>
        <w:t>Este estudo é tido como referência para outros autores</w:t>
      </w:r>
      <w:r w:rsidR="00CE5A26">
        <w:rPr>
          <w:rFonts w:cstheme="minorHAnsi"/>
          <w:color w:val="231F20"/>
        </w:rPr>
        <w:t xml:space="preserve"> (</w:t>
      </w:r>
      <w:proofErr w:type="spellStart"/>
      <w:r w:rsidR="00CE5A26">
        <w:rPr>
          <w:rFonts w:cstheme="minorHAnsi"/>
          <w:color w:val="231F20"/>
        </w:rPr>
        <w:t>Husted</w:t>
      </w:r>
      <w:proofErr w:type="spellEnd"/>
      <w:r w:rsidR="00CE5A26">
        <w:rPr>
          <w:rFonts w:cstheme="minorHAnsi"/>
          <w:color w:val="231F20"/>
        </w:rPr>
        <w:t xml:space="preserve">, 2003; Nicolau </w:t>
      </w:r>
      <w:r w:rsidR="006B78C3">
        <w:rPr>
          <w:rFonts w:cstheme="minorHAnsi"/>
          <w:color w:val="231F20"/>
        </w:rPr>
        <w:t>&amp;</w:t>
      </w:r>
      <w:r w:rsidR="00CE5A26">
        <w:rPr>
          <w:rFonts w:cstheme="minorHAnsi"/>
          <w:color w:val="231F20"/>
        </w:rPr>
        <w:t xml:space="preserve"> </w:t>
      </w:r>
      <w:proofErr w:type="spellStart"/>
      <w:r w:rsidR="00CE5A26">
        <w:rPr>
          <w:rFonts w:cstheme="minorHAnsi"/>
          <w:color w:val="231F20"/>
        </w:rPr>
        <w:t>Simaens</w:t>
      </w:r>
      <w:proofErr w:type="spellEnd"/>
      <w:r w:rsidR="00CE5A26">
        <w:rPr>
          <w:rFonts w:cstheme="minorHAnsi"/>
          <w:color w:val="231F20"/>
        </w:rPr>
        <w:t>, 2008)</w:t>
      </w:r>
      <w:r w:rsidRPr="00CE5A26">
        <w:rPr>
          <w:rFonts w:cstheme="minorHAnsi"/>
          <w:color w:val="231F20"/>
        </w:rPr>
        <w:t xml:space="preserve"> que vêem na </w:t>
      </w:r>
      <w:r w:rsidRPr="00CE5A26">
        <w:rPr>
          <w:rFonts w:cstheme="minorHAnsi"/>
          <w:i/>
          <w:color w:val="231F20"/>
        </w:rPr>
        <w:t>Centralidade</w:t>
      </w:r>
      <w:r w:rsidRPr="00CE5A26">
        <w:rPr>
          <w:rFonts w:cstheme="minorHAnsi"/>
          <w:color w:val="231F20"/>
        </w:rPr>
        <w:t xml:space="preserve"> e na </w:t>
      </w:r>
      <w:r w:rsidRPr="00CE5A26">
        <w:rPr>
          <w:rFonts w:cstheme="minorHAnsi"/>
          <w:i/>
          <w:color w:val="231F20"/>
        </w:rPr>
        <w:t>Esp</w:t>
      </w:r>
      <w:r w:rsidR="00F23225" w:rsidRPr="00CE5A26">
        <w:rPr>
          <w:rFonts w:cstheme="minorHAnsi"/>
          <w:i/>
          <w:color w:val="231F20"/>
        </w:rPr>
        <w:t>ecificidade</w:t>
      </w:r>
      <w:r w:rsidR="00F23225" w:rsidRPr="00CE5A26">
        <w:rPr>
          <w:rFonts w:cstheme="minorHAnsi"/>
          <w:color w:val="231F20"/>
        </w:rPr>
        <w:t xml:space="preserve"> das actividades de responsabilidade social c</w:t>
      </w:r>
      <w:r w:rsidRPr="00CE5A26">
        <w:rPr>
          <w:rFonts w:cstheme="minorHAnsi"/>
          <w:color w:val="231F20"/>
        </w:rPr>
        <w:t>orporativa, em relação à estratégia da empresa, a forma de reduzir custos e de aumentar a vantagem competitiva no mercado.</w:t>
      </w:r>
    </w:p>
    <w:p w:rsidR="00141839" w:rsidRPr="00D145EC" w:rsidRDefault="00F23225" w:rsidP="00B87E66">
      <w:pPr>
        <w:autoSpaceDE w:val="0"/>
        <w:autoSpaceDN w:val="0"/>
        <w:adjustRightInd w:val="0"/>
        <w:spacing w:before="360" w:after="360"/>
        <w:ind w:firstLine="284"/>
        <w:contextualSpacing w:val="0"/>
        <w:rPr>
          <w:rFonts w:cstheme="minorHAnsi"/>
          <w:color w:val="231F20"/>
        </w:rPr>
      </w:pPr>
      <w:r>
        <w:rPr>
          <w:rFonts w:cstheme="minorHAnsi"/>
        </w:rPr>
        <w:t>O mito da e</w:t>
      </w:r>
      <w:r w:rsidR="00141839" w:rsidRPr="00D145EC">
        <w:rPr>
          <w:rFonts w:cstheme="minorHAnsi"/>
        </w:rPr>
        <w:t xml:space="preserve">stratégia </w:t>
      </w:r>
      <w:r>
        <w:rPr>
          <w:rFonts w:cstheme="minorHAnsi"/>
        </w:rPr>
        <w:t>f</w:t>
      </w:r>
      <w:r w:rsidR="00141839" w:rsidRPr="00D145EC">
        <w:rPr>
          <w:rFonts w:cstheme="minorHAnsi"/>
        </w:rPr>
        <w:t xml:space="preserve">ilantrópica é outra abordagem que se apoia na importância de existir uma verdadeira ligação entre a responsabilidade social e a estratégia da empresa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Pr>
          <w:rFonts w:cstheme="minorHAnsi"/>
        </w:rPr>
        <w:t>. Neste caso, designadas de f</w:t>
      </w:r>
      <w:r w:rsidR="00141839" w:rsidRPr="00D145EC">
        <w:rPr>
          <w:rFonts w:cstheme="minorHAnsi"/>
        </w:rPr>
        <w:t>ilantropia,</w:t>
      </w:r>
      <w:r w:rsidR="00EF544F">
        <w:rPr>
          <w:rFonts w:cstheme="minorHAnsi"/>
        </w:rPr>
        <w:t xml:space="preserve"> como já foi anteriormente mencionado,</w:t>
      </w:r>
      <w:r w:rsidR="00141839" w:rsidRPr="00D145EC">
        <w:rPr>
          <w:rFonts w:cstheme="minorHAnsi"/>
        </w:rPr>
        <w:t xml:space="preserve"> determinadas actividades não podem ser consideradas como tal, nomeadamente nos casos em que a empresa apenas queira criar boa vontade, publicidade positiva bem como elevar a moral dos colaboradores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00141839" w:rsidRPr="00D145EC">
        <w:rPr>
          <w:rFonts w:cstheme="minorHAnsi"/>
        </w:rPr>
        <w:t>.</w:t>
      </w:r>
    </w:p>
    <w:p w:rsidR="00141839" w:rsidRPr="0056509C" w:rsidRDefault="00141839" w:rsidP="00B87E66">
      <w:pPr>
        <w:spacing w:before="360" w:after="360"/>
        <w:ind w:firstLine="284"/>
        <w:contextualSpacing w:val="0"/>
        <w:rPr>
          <w:rFonts w:cstheme="minorHAnsi"/>
        </w:rPr>
      </w:pPr>
      <w:r w:rsidRPr="00D145EC">
        <w:rPr>
          <w:rFonts w:cstheme="minorHAnsi"/>
        </w:rPr>
        <w:t xml:space="preserve">A perspectiva de que os objectivos sociais e económicos são distintos e que competem entre eles é incorrecta, ou seja, estes objectivos não estão constantemente em conflito mas estão em conexão. As empresas não funcionam isoladas da sociedade, aliás a sua capacidade para competir depende do contexto em que se inserem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Pr="00D145EC">
        <w:rPr>
          <w:rFonts w:cstheme="minorHAnsi"/>
        </w:rPr>
        <w:t>. Neste artigo, o</w:t>
      </w:r>
      <w:r w:rsidR="00335FD3">
        <w:rPr>
          <w:rFonts w:cstheme="minorHAnsi"/>
        </w:rPr>
        <w:t>s</w:t>
      </w:r>
      <w:r w:rsidRPr="00D145EC">
        <w:rPr>
          <w:rFonts w:cstheme="minorHAnsi"/>
        </w:rPr>
        <w:t xml:space="preserve"> autor</w:t>
      </w:r>
      <w:r w:rsidR="00335FD3">
        <w:rPr>
          <w:rFonts w:cstheme="minorHAnsi"/>
        </w:rPr>
        <w:t>es</w:t>
      </w:r>
      <w:r w:rsidRPr="00D145EC">
        <w:rPr>
          <w:rFonts w:cstheme="minorHAnsi"/>
        </w:rPr>
        <w:t xml:space="preserve"> d</w:t>
      </w:r>
      <w:r w:rsidR="00335FD3">
        <w:rPr>
          <w:rFonts w:cstheme="minorHAnsi"/>
        </w:rPr>
        <w:t>ão</w:t>
      </w:r>
      <w:r w:rsidRPr="00D145EC">
        <w:rPr>
          <w:rFonts w:cstheme="minorHAnsi"/>
        </w:rPr>
        <w:t xml:space="preserve"> especial enfoque ao critério da região em que a empresa </w:t>
      </w:r>
      <w:r w:rsidR="00B47A02">
        <w:rPr>
          <w:rFonts w:cstheme="minorHAnsi"/>
        </w:rPr>
        <w:t>opera e a influencia que esta te</w:t>
      </w:r>
      <w:r w:rsidRPr="00D145EC">
        <w:rPr>
          <w:rFonts w:cstheme="minorHAnsi"/>
        </w:rPr>
        <w:t xml:space="preserve">m na melhoria do seu contexto. Mesmo que esse investimento seja aproveitado por outras empresas concorrentes, a empresa que contribui para essa melhoria é essencialmente mais beneficiada do que a concorrência, por vários motivos e essencialmente </w:t>
      </w:r>
      <w:r w:rsidRPr="0056509C">
        <w:rPr>
          <w:rFonts w:cstheme="minorHAnsi"/>
        </w:rPr>
        <w:t>pela reputação que ganha através da acção filantrópica.</w:t>
      </w:r>
    </w:p>
    <w:p w:rsidR="00141839" w:rsidRPr="0056509C" w:rsidRDefault="00141839" w:rsidP="00B87E66">
      <w:pPr>
        <w:spacing w:before="360" w:after="360"/>
        <w:ind w:firstLine="284"/>
        <w:contextualSpacing w:val="0"/>
        <w:rPr>
          <w:rFonts w:cstheme="minorHAnsi"/>
        </w:rPr>
      </w:pPr>
      <w:r w:rsidRPr="0056509C">
        <w:rPr>
          <w:rFonts w:cstheme="minorHAnsi"/>
        </w:rPr>
        <w:t xml:space="preserve">A competitividade actualmente depende da produtividade com que as empresas conseguem utilizar o trabalho, o capital, bem como os recursos naturais com que uma empresa consegue produzir bens e serviços. A produtividade depende da empresa ter trabalhadores educados e motivados. Preservar a natureza beneficia não só a empresa mas também a sociedade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Pr="0056509C">
        <w:rPr>
          <w:rFonts w:cstheme="minorHAnsi"/>
        </w:rPr>
        <w:t>. Segundo estes autores a resolução da maior parte dos problemas do mundo passam por mobilizar o sector empresarial de modo a</w:t>
      </w:r>
      <w:r w:rsidRPr="00D145EC">
        <w:rPr>
          <w:rFonts w:cstheme="minorHAnsi"/>
        </w:rPr>
        <w:t xml:space="preserve"> </w:t>
      </w:r>
      <w:r w:rsidRPr="0056509C">
        <w:rPr>
          <w:rFonts w:cstheme="minorHAnsi"/>
        </w:rPr>
        <w:t xml:space="preserve">beneficiar ambas sociedade e empresas </w:t>
      </w:r>
      <w:r w:rsidR="007F5D52" w:rsidRPr="0056509C">
        <w:rPr>
          <w:rFonts w:cstheme="minorHAnsi"/>
        </w:rPr>
        <w:t>dai a importância crescente da responsabilidade s</w:t>
      </w:r>
      <w:r w:rsidRPr="0056509C">
        <w:rPr>
          <w:rFonts w:cstheme="minorHAnsi"/>
        </w:rPr>
        <w:t>ocial das empresas.</w:t>
      </w:r>
    </w:p>
    <w:p w:rsidR="00E74DEB" w:rsidRPr="00D145EC" w:rsidRDefault="00141839" w:rsidP="00C97DDE">
      <w:pPr>
        <w:spacing w:before="360" w:after="360"/>
        <w:ind w:firstLine="284"/>
        <w:contextualSpacing w:val="0"/>
        <w:rPr>
          <w:rFonts w:cstheme="minorHAnsi"/>
        </w:rPr>
      </w:pPr>
      <w:r w:rsidRPr="0056509C">
        <w:rPr>
          <w:rFonts w:cstheme="minorHAnsi"/>
        </w:rPr>
        <w:t xml:space="preserve">Isto não quer dizer que todo o investimento traga benefícios sociais e nem que todo o benefício social traga competitividade. Mas a maior parte destes investimentos trazem benefícios só para os negócios e as contribuições de caridade geram apenas benefícios sociais. É apenas quando o investimento das empresas cria em simultâneo benefícios económicos e </w:t>
      </w:r>
      <w:r w:rsidRPr="0056509C">
        <w:rPr>
          <w:rFonts w:cstheme="minorHAnsi"/>
        </w:rPr>
        <w:lastRenderedPageBreak/>
        <w:t>sociais, que a filantropia e os interesses da emp</w:t>
      </w:r>
      <w:r w:rsidR="007E7960">
        <w:rPr>
          <w:rFonts w:cstheme="minorHAnsi"/>
        </w:rPr>
        <w:t>resa convergem. Veja-se a Figura n.º 2.1 apresentada</w:t>
      </w:r>
      <w:r w:rsidRPr="0056509C">
        <w:rPr>
          <w:rFonts w:cstheme="minorHAnsi"/>
        </w:rPr>
        <w:t xml:space="preserve"> a seguir que demonstra bem a importância da convergência das duas vertentes abordadas.</w:t>
      </w:r>
    </w:p>
    <w:p w:rsidR="00141839" w:rsidRPr="00D145EC" w:rsidRDefault="00E3105C" w:rsidP="009A2049">
      <w:pPr>
        <w:spacing w:before="360" w:after="360"/>
        <w:ind w:firstLine="284"/>
        <w:contextualSpacing w:val="0"/>
        <w:rPr>
          <w:rFonts w:cstheme="minorHAnsi"/>
          <w:b/>
        </w:rPr>
      </w:pPr>
      <w:r>
        <w:rPr>
          <w:rFonts w:cstheme="minorHAnsi"/>
          <w:b/>
        </w:rPr>
        <w:t xml:space="preserve">Figura </w:t>
      </w:r>
      <w:r w:rsidR="00557346">
        <w:rPr>
          <w:rFonts w:cstheme="minorHAnsi"/>
          <w:b/>
        </w:rPr>
        <w:t xml:space="preserve">n. </w:t>
      </w:r>
      <w:r w:rsidR="00572D01">
        <w:rPr>
          <w:rFonts w:cstheme="minorHAnsi"/>
          <w:b/>
        </w:rPr>
        <w:t>2.</w:t>
      </w:r>
      <w:r>
        <w:rPr>
          <w:rFonts w:cstheme="minorHAnsi"/>
          <w:b/>
        </w:rPr>
        <w:t>1 -</w:t>
      </w:r>
      <w:r w:rsidR="00141839" w:rsidRPr="00D145EC">
        <w:rPr>
          <w:rFonts w:cstheme="minorHAnsi"/>
          <w:b/>
        </w:rPr>
        <w:t xml:space="preserve"> A Vantagem Competitiva da Filantropia Corporativa.</w:t>
      </w:r>
    </w:p>
    <w:tbl>
      <w:tblPr>
        <w:tblW w:w="8768" w:type="dxa"/>
        <w:tblInd w:w="70" w:type="dxa"/>
        <w:tblCellMar>
          <w:left w:w="70" w:type="dxa"/>
          <w:right w:w="70" w:type="dxa"/>
        </w:tblCellMar>
        <w:tblLook w:val="04A0"/>
      </w:tblPr>
      <w:tblGrid>
        <w:gridCol w:w="960"/>
        <w:gridCol w:w="1100"/>
        <w:gridCol w:w="976"/>
        <w:gridCol w:w="976"/>
        <w:gridCol w:w="976"/>
        <w:gridCol w:w="976"/>
        <w:gridCol w:w="976"/>
        <w:gridCol w:w="976"/>
        <w:gridCol w:w="976"/>
      </w:tblGrid>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r>
              <w:rPr>
                <w:rFonts w:ascii="Calibri" w:eastAsia="Times New Roman" w:hAnsi="Calibri" w:cs="Calibri"/>
                <w:noProof/>
                <w:color w:val="000000"/>
                <w:lang w:eastAsia="pt-PT"/>
              </w:rPr>
              <w:drawing>
                <wp:anchor distT="0" distB="0" distL="114300" distR="114300" simplePos="0" relativeHeight="251653632" behindDoc="0" locked="0" layoutInCell="1" allowOverlap="1">
                  <wp:simplePos x="0" y="0"/>
                  <wp:positionH relativeFrom="column">
                    <wp:posOffset>523875</wp:posOffset>
                  </wp:positionH>
                  <wp:positionV relativeFrom="paragraph">
                    <wp:posOffset>190500</wp:posOffset>
                  </wp:positionV>
                  <wp:extent cx="171450" cy="2486025"/>
                  <wp:effectExtent l="0" t="0" r="0" b="0"/>
                  <wp:wrapNone/>
                  <wp:docPr id="29" name="Conexão recta unidireccional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19200" y="657225"/>
                            <a:ext cx="0" cy="2390775"/>
                            <a:chOff x="1219200" y="657225"/>
                            <a:chExt cx="0" cy="2390775"/>
                          </a:xfrm>
                        </a:grpSpPr>
                        <a:cxnSp>
                          <a:nvCxnSpPr>
                            <a:cNvPr id="5" name="Conexão recta unidireccional 4"/>
                            <a:cNvCxnSpPr/>
                          </a:nvCxnSpPr>
                          <a:spPr>
                            <a:xfrm flipV="1">
                              <a:off x="1219200" y="466725"/>
                              <a:ext cx="0" cy="23907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Calibri"/>
                <w:noProof/>
                <w:color w:val="000000"/>
                <w:lang w:eastAsia="pt-PT"/>
              </w:rPr>
              <w:drawing>
                <wp:anchor distT="0" distB="0" distL="114300" distR="114300" simplePos="0" relativeHeight="251654656" behindDoc="0" locked="0" layoutInCell="1" allowOverlap="1">
                  <wp:simplePos x="0" y="0"/>
                  <wp:positionH relativeFrom="column">
                    <wp:posOffset>590550</wp:posOffset>
                  </wp:positionH>
                  <wp:positionV relativeFrom="paragraph">
                    <wp:posOffset>2562225</wp:posOffset>
                  </wp:positionV>
                  <wp:extent cx="3248025" cy="171450"/>
                  <wp:effectExtent l="0" t="0" r="0" b="0"/>
                  <wp:wrapNone/>
                  <wp:docPr id="28" name="Conexão recta unidireccional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9675" y="3028950"/>
                            <a:ext cx="3152775" cy="0"/>
                            <a:chOff x="1209675" y="3028950"/>
                            <a:chExt cx="3152775" cy="0"/>
                          </a:xfrm>
                        </a:grpSpPr>
                        <a:cxnSp>
                          <a:nvCxnSpPr>
                            <a:cNvPr id="7" name="Conexão recta unidireccional 6"/>
                            <a:cNvCxnSpPr/>
                          </a:nvCxnSpPr>
                          <a:spPr>
                            <a:xfrm>
                              <a:off x="1209675" y="2838450"/>
                              <a:ext cx="3152775"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Calibri"/>
                <w:noProof/>
                <w:color w:val="000000"/>
                <w:lang w:eastAsia="pt-PT"/>
              </w:rPr>
              <w:drawing>
                <wp:anchor distT="0" distB="0" distL="114300" distR="114300" simplePos="0" relativeHeight="251655680" behindDoc="0" locked="0" layoutInCell="1" allowOverlap="1">
                  <wp:simplePos x="0" y="0"/>
                  <wp:positionH relativeFrom="column">
                    <wp:posOffset>600075</wp:posOffset>
                  </wp:positionH>
                  <wp:positionV relativeFrom="paragraph">
                    <wp:posOffset>123825</wp:posOffset>
                  </wp:positionV>
                  <wp:extent cx="1114425" cy="2543175"/>
                  <wp:effectExtent l="0" t="0" r="0" b="0"/>
                  <wp:wrapNone/>
                  <wp:docPr id="27" name="Conexão recta unidireccional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19200" y="590550"/>
                            <a:ext cx="1019175" cy="2447925"/>
                            <a:chOff x="1219200" y="590550"/>
                            <a:chExt cx="1019175" cy="2447925"/>
                          </a:xfrm>
                        </a:grpSpPr>
                        <a:cxnSp>
                          <a:nvCxnSpPr>
                            <a:cNvPr id="11" name="Conexão recta unidireccional 10"/>
                            <a:cNvCxnSpPr/>
                          </a:nvCxnSpPr>
                          <a:spPr>
                            <a:xfrm flipV="1">
                              <a:off x="1219200" y="400050"/>
                              <a:ext cx="1019175" cy="2447925"/>
                            </a:xfrm>
                            <a:prstGeom prst="straightConnector1">
                              <a:avLst/>
                            </a:prstGeom>
                            <a:ln>
                              <a:prstDash val="sysDot"/>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Calibri" w:eastAsia="Times New Roman" w:hAnsi="Calibri" w:cs="Calibri"/>
                <w:noProof/>
                <w:color w:val="000000"/>
                <w:lang w:eastAsia="pt-PT"/>
              </w:rPr>
              <w:drawing>
                <wp:anchor distT="0" distB="0" distL="114300" distR="114300" simplePos="0" relativeHeight="251656704" behindDoc="0" locked="0" layoutInCell="1" allowOverlap="1">
                  <wp:simplePos x="0" y="0"/>
                  <wp:positionH relativeFrom="column">
                    <wp:posOffset>590550</wp:posOffset>
                  </wp:positionH>
                  <wp:positionV relativeFrom="paragraph">
                    <wp:posOffset>1724025</wp:posOffset>
                  </wp:positionV>
                  <wp:extent cx="2752725" cy="942975"/>
                  <wp:effectExtent l="0" t="0" r="0" b="0"/>
                  <wp:wrapNone/>
                  <wp:docPr id="26" name="Conexão recta unidireccional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09675" y="2190750"/>
                            <a:ext cx="2667000" cy="847725"/>
                            <a:chOff x="1209675" y="2190750"/>
                            <a:chExt cx="2667000" cy="847725"/>
                          </a:xfrm>
                        </a:grpSpPr>
                        <a:cxnSp>
                          <a:nvCxnSpPr>
                            <a:cNvPr id="13" name="Conexão recta unidireccional 12"/>
                            <a:cNvCxnSpPr/>
                          </a:nvCxnSpPr>
                          <a:spPr>
                            <a:xfrm flipV="1">
                              <a:off x="1209675" y="2000250"/>
                              <a:ext cx="2667000" cy="847725"/>
                            </a:xfrm>
                            <a:prstGeom prst="straightConnector1">
                              <a:avLst/>
                            </a:prstGeom>
                            <a:ln>
                              <a:prstDash val="sysDot"/>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p>
          <w:tbl>
            <w:tblPr>
              <w:tblW w:w="0" w:type="auto"/>
              <w:tblCellSpacing w:w="0" w:type="dxa"/>
              <w:tblCellMar>
                <w:left w:w="0" w:type="dxa"/>
                <w:right w:w="0" w:type="dxa"/>
              </w:tblCellMar>
              <w:tblLook w:val="04A0"/>
            </w:tblPr>
            <w:tblGrid>
              <w:gridCol w:w="960"/>
            </w:tblGrid>
            <w:tr w:rsidR="00E3105C" w:rsidRPr="00E3105C">
              <w:trPr>
                <w:trHeight w:val="300"/>
                <w:tblCellSpacing w:w="0" w:type="dxa"/>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bl>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507E40" w:rsidP="00E3105C">
            <w:pPr>
              <w:spacing w:line="240" w:lineRule="auto"/>
              <w:ind w:firstLine="0"/>
              <w:contextualSpacing w:val="0"/>
              <w:jc w:val="left"/>
              <w:rPr>
                <w:rFonts w:ascii="Calibri" w:eastAsia="Times New Roman" w:hAnsi="Calibri" w:cs="Calibri"/>
                <w:color w:val="000000"/>
                <w:lang w:eastAsia="pt-PT"/>
              </w:rPr>
            </w:pPr>
            <w:r>
              <w:rPr>
                <w:rFonts w:ascii="Calibri" w:eastAsia="Times New Roman" w:hAnsi="Calibri" w:cs="Calibri"/>
                <w:noProof/>
                <w:color w:val="000000"/>
                <w:lang w:eastAsia="pt-PT"/>
              </w:rPr>
              <w:drawing>
                <wp:anchor distT="0" distB="0" distL="114300" distR="114300" simplePos="0" relativeHeight="251657728" behindDoc="0" locked="0" layoutInCell="1" allowOverlap="1">
                  <wp:simplePos x="0" y="0"/>
                  <wp:positionH relativeFrom="column">
                    <wp:posOffset>304165</wp:posOffset>
                  </wp:positionH>
                  <wp:positionV relativeFrom="paragraph">
                    <wp:posOffset>257175</wp:posOffset>
                  </wp:positionV>
                  <wp:extent cx="1600200" cy="1543050"/>
                  <wp:effectExtent l="19050" t="0" r="0" b="0"/>
                  <wp:wrapNone/>
                  <wp:docPr id="25" name="Conexão recta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09800" y="695325"/>
                            <a:ext cx="1581150" cy="1524000"/>
                            <a:chOff x="2209800" y="695325"/>
                            <a:chExt cx="1581150" cy="1524000"/>
                          </a:xfrm>
                        </a:grpSpPr>
                        <a:cxnSp>
                          <a:nvCxnSpPr>
                            <a:cNvPr id="15" name="Conexão recta 14"/>
                            <a:cNvCxnSpPr/>
                          </a:nvCxnSpPr>
                          <a:spPr>
                            <a:xfrm flipH="1" flipV="1">
                              <a:off x="2209800" y="504825"/>
                              <a:ext cx="1581150" cy="1524000"/>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anchor>
              </w:drawing>
            </w: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1936" w:type="dxa"/>
            <w:gridSpan w:val="2"/>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r>
              <w:rPr>
                <w:rFonts w:ascii="Calibri" w:eastAsia="Times New Roman" w:hAnsi="Calibri" w:cs="Calibri"/>
                <w:color w:val="000000"/>
                <w:lang w:eastAsia="pt-PT"/>
              </w:rPr>
              <w:t>FILANTROPIA PURA</w:t>
            </w: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1936" w:type="dxa"/>
            <w:gridSpan w:val="2"/>
            <w:vMerge w:val="restart"/>
            <w:tcBorders>
              <w:top w:val="nil"/>
              <w:left w:val="nil"/>
              <w:bottom w:val="nil"/>
              <w:right w:val="nil"/>
            </w:tcBorders>
            <w:shd w:val="clear" w:color="auto" w:fill="auto"/>
            <w:vAlign w:val="center"/>
            <w:hideMark/>
          </w:tcPr>
          <w:p w:rsidR="00E3105C" w:rsidRPr="00E3105C" w:rsidRDefault="00D26B0C" w:rsidP="00E3105C">
            <w:pPr>
              <w:spacing w:line="240" w:lineRule="auto"/>
              <w:ind w:firstLine="0"/>
              <w:contextualSpacing w:val="0"/>
              <w:jc w:val="center"/>
              <w:rPr>
                <w:rFonts w:ascii="Calibri" w:eastAsia="Times New Roman" w:hAnsi="Calibri" w:cs="Calibri"/>
                <w:color w:val="000000"/>
                <w:u w:val="single"/>
                <w:lang w:eastAsia="pt-PT"/>
              </w:rPr>
            </w:pPr>
            <w:r>
              <w:rPr>
                <w:rFonts w:ascii="Calibri" w:eastAsia="Times New Roman" w:hAnsi="Calibri" w:cs="Calibri"/>
                <w:color w:val="000000"/>
                <w:u w:val="single"/>
                <w:lang w:eastAsia="pt-PT"/>
              </w:rPr>
              <w:t>Benefí</w:t>
            </w:r>
            <w:r w:rsidR="00E3105C" w:rsidRPr="00E3105C">
              <w:rPr>
                <w:rFonts w:ascii="Calibri" w:eastAsia="Times New Roman" w:hAnsi="Calibri" w:cs="Calibri"/>
                <w:color w:val="000000"/>
                <w:u w:val="single"/>
                <w:lang w:eastAsia="pt-PT"/>
              </w:rPr>
              <w:t>cio Social</w:t>
            </w: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1936" w:type="dxa"/>
            <w:gridSpan w:val="2"/>
            <w:vMerge/>
            <w:tcBorders>
              <w:top w:val="nil"/>
              <w:left w:val="nil"/>
              <w:bottom w:val="nil"/>
              <w:right w:val="nil"/>
            </w:tcBorders>
            <w:vAlign w:val="center"/>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1952" w:type="dxa"/>
            <w:gridSpan w:val="2"/>
            <w:vMerge w:val="restart"/>
            <w:tcBorders>
              <w:top w:val="nil"/>
              <w:left w:val="nil"/>
              <w:bottom w:val="nil"/>
              <w:right w:val="nil"/>
            </w:tcBorders>
            <w:shd w:val="clear" w:color="auto" w:fill="auto"/>
            <w:vAlign w:val="center"/>
            <w:hideMark/>
          </w:tcPr>
          <w:p w:rsidR="00E3105C" w:rsidRPr="00E3105C" w:rsidRDefault="00507E40" w:rsidP="00E3105C">
            <w:pPr>
              <w:spacing w:line="240" w:lineRule="auto"/>
              <w:ind w:firstLine="0"/>
              <w:contextualSpacing w:val="0"/>
              <w:jc w:val="center"/>
              <w:rPr>
                <w:rFonts w:ascii="Calibri" w:eastAsia="Times New Roman" w:hAnsi="Calibri" w:cs="Calibri"/>
                <w:color w:val="000000"/>
                <w:lang w:eastAsia="pt-PT"/>
              </w:rPr>
            </w:pPr>
            <w:r w:rsidRPr="00E3105C">
              <w:rPr>
                <w:rFonts w:ascii="Calibri" w:eastAsia="Times New Roman" w:hAnsi="Calibri" w:cs="Calibri"/>
                <w:color w:val="000000"/>
                <w:lang w:eastAsia="pt-PT"/>
              </w:rPr>
              <w:t>Benefício</w:t>
            </w:r>
            <w:r w:rsidR="00E3105C" w:rsidRPr="00E3105C">
              <w:rPr>
                <w:rFonts w:ascii="Calibri" w:eastAsia="Times New Roman" w:hAnsi="Calibri" w:cs="Calibri"/>
                <w:color w:val="000000"/>
                <w:lang w:eastAsia="pt-PT"/>
              </w:rPr>
              <w:t xml:space="preserve"> económico e social combinado</w:t>
            </w: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1952" w:type="dxa"/>
            <w:gridSpan w:val="2"/>
            <w:vMerge/>
            <w:tcBorders>
              <w:top w:val="nil"/>
              <w:left w:val="nil"/>
              <w:bottom w:val="nil"/>
              <w:right w:val="nil"/>
            </w:tcBorders>
            <w:vAlign w:val="center"/>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1952" w:type="dxa"/>
            <w:gridSpan w:val="2"/>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r w:rsidRPr="00E3105C">
              <w:rPr>
                <w:rFonts w:ascii="Calibri" w:eastAsia="Times New Roman" w:hAnsi="Calibri" w:cs="Calibri"/>
                <w:color w:val="000000"/>
                <w:lang w:eastAsia="pt-PT"/>
              </w:rPr>
              <w:t>N</w:t>
            </w:r>
            <w:r>
              <w:rPr>
                <w:rFonts w:ascii="Calibri" w:eastAsia="Times New Roman" w:hAnsi="Calibri" w:cs="Calibri"/>
                <w:color w:val="000000"/>
                <w:lang w:eastAsia="pt-PT"/>
              </w:rPr>
              <w:t>EGÓCIO PURO</w:t>
            </w:r>
          </w:p>
        </w:tc>
      </w:tr>
      <w:tr w:rsidR="00E3105C" w:rsidRPr="00E3105C" w:rsidTr="00E3105C">
        <w:trPr>
          <w:trHeight w:val="300"/>
        </w:trPr>
        <w:tc>
          <w:tcPr>
            <w:tcW w:w="960"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2928" w:type="dxa"/>
            <w:gridSpan w:val="3"/>
            <w:tcBorders>
              <w:top w:val="nil"/>
              <w:left w:val="nil"/>
              <w:bottom w:val="nil"/>
              <w:right w:val="nil"/>
            </w:tcBorders>
            <w:shd w:val="clear" w:color="auto" w:fill="auto"/>
            <w:noWrap/>
            <w:vAlign w:val="bottom"/>
            <w:hideMark/>
          </w:tcPr>
          <w:p w:rsidR="00E3105C" w:rsidRPr="00E3105C" w:rsidRDefault="00D26B0C" w:rsidP="00E3105C">
            <w:pPr>
              <w:spacing w:line="240" w:lineRule="auto"/>
              <w:ind w:firstLine="0"/>
              <w:contextualSpacing w:val="0"/>
              <w:jc w:val="center"/>
              <w:rPr>
                <w:rFonts w:ascii="Calibri" w:eastAsia="Times New Roman" w:hAnsi="Calibri" w:cs="Calibri"/>
                <w:color w:val="000000"/>
                <w:u w:val="single"/>
                <w:lang w:eastAsia="pt-PT"/>
              </w:rPr>
            </w:pPr>
            <w:r>
              <w:rPr>
                <w:rFonts w:ascii="Calibri" w:eastAsia="Times New Roman" w:hAnsi="Calibri" w:cs="Calibri"/>
                <w:color w:val="000000"/>
                <w:u w:val="single"/>
                <w:lang w:eastAsia="pt-PT"/>
              </w:rPr>
              <w:t>Benefí</w:t>
            </w:r>
            <w:r w:rsidR="00E3105C" w:rsidRPr="00E3105C">
              <w:rPr>
                <w:rFonts w:ascii="Calibri" w:eastAsia="Times New Roman" w:hAnsi="Calibri" w:cs="Calibri"/>
                <w:color w:val="000000"/>
                <w:u w:val="single"/>
                <w:lang w:eastAsia="pt-PT"/>
              </w:rPr>
              <w:t>cio Económico</w:t>
            </w: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c>
          <w:tcPr>
            <w:tcW w:w="976" w:type="dxa"/>
            <w:tcBorders>
              <w:top w:val="nil"/>
              <w:left w:val="nil"/>
              <w:bottom w:val="nil"/>
              <w:right w:val="nil"/>
            </w:tcBorders>
            <w:shd w:val="clear" w:color="auto" w:fill="auto"/>
            <w:noWrap/>
            <w:vAlign w:val="bottom"/>
            <w:hideMark/>
          </w:tcPr>
          <w:p w:rsidR="00E3105C" w:rsidRPr="00E3105C" w:rsidRDefault="00E3105C" w:rsidP="00E3105C">
            <w:pPr>
              <w:spacing w:line="240" w:lineRule="auto"/>
              <w:ind w:firstLine="0"/>
              <w:contextualSpacing w:val="0"/>
              <w:jc w:val="left"/>
              <w:rPr>
                <w:rFonts w:ascii="Calibri" w:eastAsia="Times New Roman" w:hAnsi="Calibri" w:cs="Calibri"/>
                <w:color w:val="000000"/>
                <w:lang w:eastAsia="pt-PT"/>
              </w:rPr>
            </w:pPr>
          </w:p>
        </w:tc>
      </w:tr>
    </w:tbl>
    <w:p w:rsidR="00E3105C" w:rsidRPr="00557346" w:rsidRDefault="004A0D35" w:rsidP="00F857D7">
      <w:pPr>
        <w:pStyle w:val="Legenda"/>
        <w:ind w:firstLine="0"/>
        <w:jc w:val="left"/>
        <w:rPr>
          <w:b w:val="0"/>
          <w:color w:val="auto"/>
          <w:sz w:val="20"/>
          <w:szCs w:val="20"/>
        </w:rPr>
      </w:pPr>
      <w:r>
        <w:rPr>
          <w:b w:val="0"/>
          <w:color w:val="auto"/>
          <w:sz w:val="20"/>
          <w:szCs w:val="20"/>
        </w:rPr>
        <w:t xml:space="preserve"> </w:t>
      </w:r>
      <w:r w:rsidR="00E3105C" w:rsidRPr="00557346">
        <w:rPr>
          <w:b w:val="0"/>
          <w:color w:val="auto"/>
          <w:sz w:val="20"/>
          <w:szCs w:val="20"/>
        </w:rPr>
        <w:t xml:space="preserve">Fonte: </w:t>
      </w:r>
      <w:proofErr w:type="spellStart"/>
      <w:r w:rsidR="00E3105C" w:rsidRPr="00557346">
        <w:rPr>
          <w:b w:val="0"/>
          <w:color w:val="auto"/>
          <w:sz w:val="20"/>
          <w:szCs w:val="20"/>
        </w:rPr>
        <w:t>Porter</w:t>
      </w:r>
      <w:proofErr w:type="spellEnd"/>
      <w:r w:rsidR="00E3105C" w:rsidRPr="00557346">
        <w:rPr>
          <w:b w:val="0"/>
          <w:color w:val="auto"/>
          <w:sz w:val="20"/>
          <w:szCs w:val="20"/>
        </w:rPr>
        <w:t xml:space="preserve"> &amp; </w:t>
      </w:r>
      <w:proofErr w:type="spellStart"/>
      <w:r w:rsidR="00E3105C" w:rsidRPr="00557346">
        <w:rPr>
          <w:b w:val="0"/>
          <w:color w:val="auto"/>
          <w:sz w:val="20"/>
          <w:szCs w:val="20"/>
        </w:rPr>
        <w:t>Kramer</w:t>
      </w:r>
      <w:proofErr w:type="spellEnd"/>
      <w:r w:rsidR="00E3105C" w:rsidRPr="00557346">
        <w:rPr>
          <w:b w:val="0"/>
          <w:color w:val="auto"/>
          <w:sz w:val="20"/>
          <w:szCs w:val="20"/>
        </w:rPr>
        <w:t>, 2002</w:t>
      </w:r>
    </w:p>
    <w:p w:rsidR="00977DE0" w:rsidRPr="00977DE0" w:rsidRDefault="00977DE0" w:rsidP="00977DE0"/>
    <w:p w:rsidR="00141839" w:rsidRPr="0056509C" w:rsidRDefault="00141839" w:rsidP="00B87E66">
      <w:pPr>
        <w:spacing w:before="360" w:after="360"/>
        <w:ind w:firstLine="284"/>
        <w:contextualSpacing w:val="0"/>
        <w:rPr>
          <w:rStyle w:val="hps"/>
          <w:rFonts w:cstheme="minorHAnsi"/>
        </w:rPr>
      </w:pPr>
      <w:r w:rsidRPr="00D145EC">
        <w:rPr>
          <w:rStyle w:val="hps"/>
          <w:rFonts w:cstheme="minorHAnsi"/>
        </w:rPr>
        <w:t>Embora algumas pesquisas</w:t>
      </w:r>
      <w:r w:rsidRPr="00D145EC">
        <w:rPr>
          <w:rFonts w:cstheme="minorHAnsi"/>
        </w:rPr>
        <w:t xml:space="preserve"> analisadas mais à frente </w:t>
      </w:r>
      <w:r w:rsidR="007F5D52">
        <w:rPr>
          <w:rStyle w:val="hps"/>
          <w:rFonts w:cstheme="minorHAnsi"/>
        </w:rPr>
        <w:t>abordem a responsabilidade s</w:t>
      </w:r>
      <w:r w:rsidR="009857EB">
        <w:rPr>
          <w:rStyle w:val="hps"/>
          <w:rFonts w:cstheme="minorHAnsi"/>
        </w:rPr>
        <w:t>ocial c</w:t>
      </w:r>
      <w:r w:rsidRPr="00D145EC">
        <w:rPr>
          <w:rStyle w:val="hps"/>
          <w:rFonts w:cstheme="minorHAnsi"/>
        </w:rPr>
        <w:t>orporativa</w:t>
      </w:r>
      <w:r w:rsidRPr="00D145EC">
        <w:rPr>
          <w:rFonts w:cstheme="minorHAnsi"/>
        </w:rPr>
        <w:t xml:space="preserve"> como um factor influenciador da resposta do consumidor, não é </w:t>
      </w:r>
      <w:r w:rsidRPr="00D145EC">
        <w:rPr>
          <w:rStyle w:val="hps"/>
          <w:rFonts w:cstheme="minorHAnsi"/>
        </w:rPr>
        <w:t>claro para todos os autores que a RSC</w:t>
      </w:r>
      <w:r w:rsidRPr="00D145EC">
        <w:rPr>
          <w:rFonts w:cstheme="minorHAnsi"/>
        </w:rPr>
        <w:t xml:space="preserve"> </w:t>
      </w:r>
      <w:r w:rsidRPr="00D145EC">
        <w:rPr>
          <w:rStyle w:val="hps"/>
          <w:rFonts w:cstheme="minorHAnsi"/>
        </w:rPr>
        <w:t>afecte genericamente o consumidor e por consequência o valor</w:t>
      </w:r>
      <w:r w:rsidRPr="00D145EC">
        <w:rPr>
          <w:rFonts w:cstheme="minorHAnsi"/>
        </w:rPr>
        <w:t xml:space="preserve"> </w:t>
      </w:r>
      <w:r w:rsidRPr="00D145EC">
        <w:rPr>
          <w:rStyle w:val="hps"/>
          <w:rFonts w:cstheme="minorHAnsi"/>
        </w:rPr>
        <w:t>de mercado da empresa</w:t>
      </w:r>
      <w:r w:rsidRPr="00D145EC">
        <w:rPr>
          <w:rFonts w:cstheme="minorHAnsi"/>
        </w:rPr>
        <w:t xml:space="preserve">. Os autores </w:t>
      </w:r>
      <w:r w:rsidR="00594882">
        <w:rPr>
          <w:rFonts w:cstheme="minorHAnsi"/>
          <w:color w:val="231F20"/>
        </w:rPr>
        <w:fldChar w:fldCharType="begin"/>
      </w:r>
      <w:r w:rsidR="009D07B9">
        <w:rPr>
          <w:rFonts w:cstheme="minorHAnsi"/>
          <w:color w:val="231F20"/>
        </w:rPr>
        <w:instrText xml:space="preserve"> ADDIN EN.CITE &lt;EndNote&gt;&lt;Cite&gt;&lt;Author&gt;Luo&lt;/Author&gt;&lt;Year&gt;2006&lt;/Year&gt;&lt;RecNum&gt;34&lt;/RecNum&gt;&lt;record&gt;&lt;rec-number&gt;34&lt;/rec-number&gt;&lt;ref-type name="Journal Article"&gt;17&lt;/ref-type&gt;&lt;contributors&gt;&lt;authors&gt;&lt;author&gt;Luo, X.&lt;/author&gt;&lt;author&gt;Bhattacharya, C.B.&lt;/author&gt;&lt;/authors&gt;&lt;/contributors&gt;&lt;titles&gt;&lt;title&gt;Corporate social responsibility,&amp;#xD;customer satisfaction, and market&amp;#xD;value&lt;/title&gt;&lt;secondary-title&gt;Journal of Marketing&lt;/secondary-title&gt;&lt;/titles&gt;&lt;periodical&gt;&lt;full-title&gt;Journal of Marketing&lt;/full-title&gt;&lt;/periodical&gt;&lt;volume&gt;70&lt;/volume&gt;&lt;dates&gt;&lt;year&gt;2006&lt;/year&gt;&lt;/dates&gt;&lt;urls&gt;&lt;/urls&gt;&lt;/record&gt;&lt;/Cite&gt;&lt;/EndNote&gt;</w:instrText>
      </w:r>
      <w:r w:rsidR="00594882">
        <w:rPr>
          <w:rFonts w:cstheme="minorHAnsi"/>
          <w:color w:val="231F20"/>
        </w:rPr>
        <w:fldChar w:fldCharType="separate"/>
      </w:r>
      <w:r w:rsidR="009D07B9">
        <w:rPr>
          <w:rFonts w:cstheme="minorHAnsi"/>
          <w:color w:val="231F20"/>
        </w:rPr>
        <w:t>(Luo &amp; Bhattacharya, 2006)</w:t>
      </w:r>
      <w:r w:rsidR="00594882">
        <w:rPr>
          <w:rFonts w:cstheme="minorHAnsi"/>
          <w:color w:val="231F20"/>
        </w:rPr>
        <w:fldChar w:fldCharType="end"/>
      </w:r>
      <w:r w:rsidRPr="00D145EC">
        <w:rPr>
          <w:rStyle w:val="hps"/>
          <w:rFonts w:cstheme="minorHAnsi"/>
        </w:rPr>
        <w:t xml:space="preserve"> por exemplo, constataram num estudo que realizaram, que</w:t>
      </w:r>
      <w:r w:rsidRPr="00D145EC">
        <w:rPr>
          <w:rFonts w:cstheme="minorHAnsi"/>
        </w:rPr>
        <w:t xml:space="preserve"> as acções de responsabilidade social corporativa </w:t>
      </w:r>
      <w:r w:rsidRPr="00D145EC">
        <w:rPr>
          <w:rStyle w:val="hps"/>
          <w:rFonts w:cstheme="minorHAnsi"/>
        </w:rPr>
        <w:t>em empresas com</w:t>
      </w:r>
      <w:r w:rsidRPr="00D145EC">
        <w:rPr>
          <w:rFonts w:cstheme="minorHAnsi"/>
        </w:rPr>
        <w:t xml:space="preserve"> baixa </w:t>
      </w:r>
      <w:r w:rsidRPr="00D145EC">
        <w:rPr>
          <w:rStyle w:val="hps"/>
          <w:rFonts w:cstheme="minorHAnsi"/>
        </w:rPr>
        <w:t>capacidade de</w:t>
      </w:r>
      <w:r w:rsidRPr="00D145EC">
        <w:rPr>
          <w:rFonts w:cstheme="minorHAnsi"/>
        </w:rPr>
        <w:t xml:space="preserve"> </w:t>
      </w:r>
      <w:r w:rsidRPr="00D145EC">
        <w:rPr>
          <w:rStyle w:val="hps"/>
          <w:rFonts w:cstheme="minorHAnsi"/>
        </w:rPr>
        <w:t>inovação</w:t>
      </w:r>
      <w:r w:rsidRPr="00D145EC">
        <w:rPr>
          <w:rFonts w:cstheme="minorHAnsi"/>
        </w:rPr>
        <w:t xml:space="preserve">, </w:t>
      </w:r>
      <w:r w:rsidRPr="00D145EC">
        <w:rPr>
          <w:rStyle w:val="hps"/>
          <w:rFonts w:cstheme="minorHAnsi"/>
        </w:rPr>
        <w:t>reduzem</w:t>
      </w:r>
      <w:r w:rsidRPr="00D145EC">
        <w:rPr>
          <w:rFonts w:cstheme="minorHAnsi"/>
        </w:rPr>
        <w:t xml:space="preserve"> </w:t>
      </w:r>
      <w:r w:rsidRPr="00D145EC">
        <w:rPr>
          <w:rStyle w:val="hps"/>
          <w:rFonts w:cstheme="minorHAnsi"/>
        </w:rPr>
        <w:t>os níveis de satisfação dos clientes e</w:t>
      </w:r>
      <w:r w:rsidRPr="00D145EC">
        <w:rPr>
          <w:rFonts w:cstheme="minorHAnsi"/>
        </w:rPr>
        <w:t xml:space="preserve">, </w:t>
      </w:r>
      <w:r w:rsidRPr="00D145EC">
        <w:rPr>
          <w:rStyle w:val="hps"/>
          <w:rFonts w:cstheme="minorHAnsi"/>
        </w:rPr>
        <w:t>por meio desta insatisfação,</w:t>
      </w:r>
      <w:r w:rsidRPr="00D145EC">
        <w:rPr>
          <w:rFonts w:cstheme="minorHAnsi"/>
        </w:rPr>
        <w:t xml:space="preserve"> </w:t>
      </w:r>
      <w:r w:rsidRPr="00D145EC">
        <w:rPr>
          <w:rStyle w:val="hps"/>
          <w:rFonts w:cstheme="minorHAnsi"/>
        </w:rPr>
        <w:t>prejudicam</w:t>
      </w:r>
      <w:r w:rsidRPr="00D145EC">
        <w:rPr>
          <w:rFonts w:cstheme="minorHAnsi"/>
        </w:rPr>
        <w:t xml:space="preserve"> </w:t>
      </w:r>
      <w:r w:rsidRPr="00D145EC">
        <w:rPr>
          <w:rStyle w:val="hps"/>
          <w:rFonts w:cstheme="minorHAnsi"/>
        </w:rPr>
        <w:t xml:space="preserve">o valor de mercado da empresa. Ou seja, o retorno financeiro que as </w:t>
      </w:r>
      <w:r w:rsidRPr="0056509C">
        <w:rPr>
          <w:rStyle w:val="hps"/>
          <w:rFonts w:cstheme="minorHAnsi"/>
        </w:rPr>
        <w:t>empre</w:t>
      </w:r>
      <w:r w:rsidR="009857EB" w:rsidRPr="0056509C">
        <w:rPr>
          <w:rStyle w:val="hps"/>
          <w:rFonts w:cstheme="minorHAnsi"/>
        </w:rPr>
        <w:t>sas retiram das suas acç</w:t>
      </w:r>
      <w:r w:rsidR="004E7732" w:rsidRPr="0056509C">
        <w:rPr>
          <w:rStyle w:val="hps"/>
          <w:rFonts w:cstheme="minorHAnsi"/>
        </w:rPr>
        <w:t>ões de RSC</w:t>
      </w:r>
      <w:r w:rsidRPr="0056509C">
        <w:rPr>
          <w:rStyle w:val="hps"/>
          <w:rFonts w:cstheme="minorHAnsi"/>
        </w:rPr>
        <w:t xml:space="preserve"> depende de empresa para empresa e depende também de alguns factores internos. Ou seja, os benefícios são mais elevados em empresas que tenham produtos de alta qualidade e que combinem as acções externas de responsabilidade social corporativa com as competências internas da empresa.  </w:t>
      </w:r>
    </w:p>
    <w:p w:rsidR="00141839" w:rsidRPr="00D145EC" w:rsidRDefault="00141839" w:rsidP="00B87E66">
      <w:pPr>
        <w:spacing w:before="360" w:after="360"/>
        <w:ind w:firstLine="284"/>
        <w:contextualSpacing w:val="0"/>
        <w:rPr>
          <w:rFonts w:cstheme="minorHAnsi"/>
        </w:rPr>
      </w:pPr>
      <w:r w:rsidRPr="0056509C">
        <w:rPr>
          <w:rStyle w:val="hps"/>
          <w:rFonts w:cstheme="minorHAnsi"/>
        </w:rPr>
        <w:lastRenderedPageBreak/>
        <w:t>Ou seja, empresas com elevadas capacidades internas, que desenvolvam o que os autores designam de</w:t>
      </w:r>
      <w:r w:rsidR="009857EB" w:rsidRPr="0056509C">
        <w:rPr>
          <w:rStyle w:val="hps"/>
          <w:rFonts w:cstheme="minorHAnsi"/>
        </w:rPr>
        <w:t xml:space="preserve"> estratégias “inteligentes” de responsabilidade social c</w:t>
      </w:r>
      <w:r w:rsidRPr="0056509C">
        <w:rPr>
          <w:rStyle w:val="hps"/>
          <w:rFonts w:cstheme="minorHAnsi"/>
        </w:rPr>
        <w:t>orporativa</w:t>
      </w:r>
      <w:r w:rsidR="003F6063" w:rsidRPr="0056509C">
        <w:rPr>
          <w:rStyle w:val="hps"/>
          <w:rFonts w:cstheme="minorHAnsi"/>
        </w:rPr>
        <w:t xml:space="preserve"> geram benefícios de mais longo </w:t>
      </w:r>
      <w:r w:rsidRPr="0056509C">
        <w:rPr>
          <w:rStyle w:val="hps"/>
          <w:rFonts w:cstheme="minorHAnsi"/>
        </w:rPr>
        <w:t>prazo e de maior valor de mercado. O que leva a concluir que empresas que não estão internamente preparadas devem evitar acções desta natureza, pelo que os gestores de empresas devem antes de tudo analisar cuidadosamente o contexto da organização antes d</w:t>
      </w:r>
      <w:r w:rsidR="009857EB" w:rsidRPr="0056509C">
        <w:rPr>
          <w:rStyle w:val="hps"/>
          <w:rFonts w:cstheme="minorHAnsi"/>
        </w:rPr>
        <w:t>e implementarem iniciativas de responsabilidade s</w:t>
      </w:r>
      <w:r w:rsidRPr="0056509C">
        <w:rPr>
          <w:rStyle w:val="hps"/>
          <w:rFonts w:cstheme="minorHAnsi"/>
        </w:rPr>
        <w:t>ocial</w:t>
      </w:r>
      <w:r w:rsidR="009857EB" w:rsidRPr="0056509C">
        <w:rPr>
          <w:rStyle w:val="hps"/>
          <w:rFonts w:cstheme="minorHAnsi"/>
        </w:rPr>
        <w:t xml:space="preserve"> c</w:t>
      </w:r>
      <w:r w:rsidRPr="0056509C">
        <w:rPr>
          <w:rStyle w:val="hps"/>
          <w:rFonts w:cstheme="minorHAnsi"/>
        </w:rPr>
        <w:t>orporativa.</w:t>
      </w:r>
    </w:p>
    <w:p w:rsidR="00141839" w:rsidRPr="00D145EC" w:rsidRDefault="00141839" w:rsidP="00B87E66">
      <w:pPr>
        <w:spacing w:before="360" w:after="360"/>
        <w:ind w:firstLine="284"/>
        <w:contextualSpacing w:val="0"/>
        <w:rPr>
          <w:rFonts w:cstheme="minorHAnsi"/>
        </w:rPr>
      </w:pPr>
      <w:r w:rsidRPr="00D145EC">
        <w:rPr>
          <w:rFonts w:cstheme="minorHAnsi"/>
        </w:rPr>
        <w:t xml:space="preserve">Mas regressando ao conceito de filantropia de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Pr="00D145EC">
        <w:rPr>
          <w:rFonts w:cstheme="minorHAnsi"/>
        </w:rPr>
        <w:t>esta consegue ter a melhor relação custo/benefício</w:t>
      </w:r>
      <w:r w:rsidR="007374A3">
        <w:rPr>
          <w:rFonts w:cstheme="minorHAnsi"/>
        </w:rPr>
        <w:t>,</w:t>
      </w:r>
      <w:r w:rsidRPr="00D145EC">
        <w:rPr>
          <w:rFonts w:cstheme="minorHAnsi"/>
        </w:rPr>
        <w:t xml:space="preserve"> e</w:t>
      </w:r>
      <w:r w:rsidR="007374A3">
        <w:rPr>
          <w:rFonts w:cstheme="minorHAnsi"/>
        </w:rPr>
        <w:t>,</w:t>
      </w:r>
      <w:r w:rsidRPr="00D145EC">
        <w:rPr>
          <w:rFonts w:cstheme="minorHAnsi"/>
        </w:rPr>
        <w:t xml:space="preserve"> por vezes</w:t>
      </w:r>
      <w:r w:rsidR="007374A3">
        <w:rPr>
          <w:rFonts w:cstheme="minorHAnsi"/>
        </w:rPr>
        <w:t>,</w:t>
      </w:r>
      <w:r w:rsidRPr="00D145EC">
        <w:rPr>
          <w:rFonts w:cstheme="minorHAnsi"/>
        </w:rPr>
        <w:t xml:space="preserve"> é a única forma de melhorar o contexto de competição. Contribuindo para, por exemplo, na melhoria da qualidade de vida, aumentando a capacidade do mercado para absorver os seus produtos.</w:t>
      </w:r>
    </w:p>
    <w:p w:rsidR="00141839" w:rsidRPr="00D145EC" w:rsidRDefault="00141839" w:rsidP="00B87E66">
      <w:pPr>
        <w:spacing w:before="360" w:after="360"/>
        <w:ind w:firstLine="284"/>
        <w:contextualSpacing w:val="0"/>
        <w:rPr>
          <w:rFonts w:cstheme="minorHAnsi"/>
        </w:rPr>
      </w:pPr>
      <w:r w:rsidRPr="00D145EC">
        <w:rPr>
          <w:rFonts w:cstheme="minorHAnsi"/>
        </w:rPr>
        <w:t xml:space="preserve">Perceber a ligação entre a filantropia e o contexto competitivo ajuda as empresas a definir onde eles devem ajudar. Percebendo onde a filantropia consegue criar valor, encontra-se a forma de como conseguir o maior impacto social e económico através das suas contribuições.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Pr="00D145EC">
        <w:rPr>
          <w:rFonts w:cstheme="minorHAnsi"/>
        </w:rPr>
        <w:t>. Enquanto as empresas permanecerem focadas nos benefícios das suas contribuições em vez do impacto conseguido, eles sacrificarão a oportunidade de criar valor social.</w:t>
      </w:r>
    </w:p>
    <w:p w:rsidR="00141839" w:rsidRPr="00D145EC" w:rsidRDefault="00C4414D" w:rsidP="00B87E66">
      <w:pPr>
        <w:spacing w:before="360" w:after="360"/>
        <w:ind w:firstLine="284"/>
        <w:contextualSpacing w:val="0"/>
        <w:rPr>
          <w:rFonts w:cstheme="minorHAnsi"/>
        </w:rPr>
      </w:pPr>
      <w:r>
        <w:rPr>
          <w:rFonts w:cstheme="minorHAnsi"/>
        </w:rPr>
        <w:t>Em suma, podemos afirmar que n</w:t>
      </w:r>
      <w:r w:rsidR="00141839" w:rsidRPr="00D145EC">
        <w:rPr>
          <w:rFonts w:cstheme="minorHAnsi"/>
        </w:rPr>
        <w:t xml:space="preserve">ão existe contradição entre melhorar o contexto de competição e ter um sincero compromisso para uma sociedade melhor. Além disso, quanto mais ligada estiver a filantropia de uma empresa com o seu contexto de competição maior será o contributo da empresa na sociedade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00141839" w:rsidRPr="00D145EC">
        <w:rPr>
          <w:rFonts w:cstheme="minorHAnsi"/>
        </w:rPr>
        <w:t>.</w:t>
      </w:r>
    </w:p>
    <w:p w:rsidR="00141839" w:rsidRPr="0056509C" w:rsidRDefault="00141839" w:rsidP="00B87E66">
      <w:pPr>
        <w:spacing w:before="360" w:after="360"/>
        <w:ind w:firstLine="284"/>
        <w:contextualSpacing w:val="0"/>
        <w:rPr>
          <w:rFonts w:cstheme="minorHAnsi"/>
        </w:rPr>
      </w:pPr>
      <w:r w:rsidRPr="00D145EC">
        <w:rPr>
          <w:rFonts w:cstheme="minorHAnsi"/>
        </w:rPr>
        <w:t>Existe a ligação entre dois conceitos que traz um contributo positivo à discussão: trata-se da relação entre capital social e responsabilidade social corporativa, procurando as intercepções, aplicabilidade e ganhos desses conceitos no contexto de pequenas e médias empresas</w:t>
      </w:r>
      <w:r w:rsidR="00616E32">
        <w:rPr>
          <w:rFonts w:cstheme="minorHAnsi"/>
        </w:rPr>
        <w:t xml:space="preserve"> </w:t>
      </w:r>
      <w:r w:rsidR="00594882">
        <w:rPr>
          <w:rFonts w:cstheme="minorHAnsi"/>
          <w:color w:val="231F20"/>
        </w:rPr>
        <w:fldChar w:fldCharType="begin"/>
      </w:r>
      <w:r w:rsidR="009D07B9">
        <w:rPr>
          <w:rFonts w:cstheme="minorHAnsi"/>
          <w:color w:val="231F20"/>
        </w:rPr>
        <w:instrText xml:space="preserve"> ADDIN EN.CITE &lt;EndNote&gt;&lt;Cite&gt;&lt;Author&gt;Santos&lt;/Author&gt;&lt;Year&gt;2010&lt;/Year&gt;&lt;RecNum&gt;8&lt;/RecNum&gt;&lt;record&gt;&lt;rec-number&gt;8&lt;/rec-number&gt;&lt;ref-type name="Journal Article"&gt;17&lt;/ref-type&gt;&lt;contributors&gt;&lt;authors&gt;&lt;author&gt;Santos, M. J. N.&lt;/author&gt;&lt;author&gt;Silva, R. R.&lt;/author&gt;&lt;/authors&gt;&lt;/contributors&gt;&lt;titles&gt;&lt;title&gt;A importância da responsabilidade social corporativa para a potenciação do capital social em pequenas e médias empresas.&lt;/title&gt;&lt;secondary-title&gt;Revista de Ciências da Administração&lt;/secondary-title&gt;&lt;/titles&gt;&lt;pages&gt;190-207&lt;/pages&gt;&lt;volume&gt;12&lt;/volume&gt;&lt;number&gt;27&lt;/number&gt;&lt;dates&gt;&lt;year&gt;2010&lt;/year&gt;&lt;/dates&gt;&lt;urls&gt;&lt;/urls&gt;&lt;/record&gt;&lt;/Cite&gt;&lt;/EndNote&gt;</w:instrText>
      </w:r>
      <w:r w:rsidR="00594882">
        <w:rPr>
          <w:rFonts w:cstheme="minorHAnsi"/>
          <w:color w:val="231F20"/>
        </w:rPr>
        <w:fldChar w:fldCharType="separate"/>
      </w:r>
      <w:r w:rsidR="009D07B9">
        <w:rPr>
          <w:rFonts w:cstheme="minorHAnsi"/>
          <w:color w:val="231F20"/>
        </w:rPr>
        <w:t>(Santos &amp; Silva, 2010)</w:t>
      </w:r>
      <w:r w:rsidR="00594882">
        <w:rPr>
          <w:rFonts w:cstheme="minorHAnsi"/>
          <w:color w:val="231F20"/>
        </w:rPr>
        <w:fldChar w:fldCharType="end"/>
      </w:r>
      <w:r w:rsidR="001C466B">
        <w:rPr>
          <w:rFonts w:cstheme="minorHAnsi"/>
        </w:rPr>
        <w:t xml:space="preserve">. </w:t>
      </w:r>
      <w:r w:rsidRPr="00D145EC">
        <w:rPr>
          <w:rFonts w:cstheme="minorHAnsi"/>
        </w:rPr>
        <w:t xml:space="preserve">A </w:t>
      </w:r>
      <w:r w:rsidRPr="00D145EC">
        <w:rPr>
          <w:rFonts w:cstheme="minorHAnsi"/>
          <w:color w:val="231F20"/>
        </w:rPr>
        <w:t xml:space="preserve">superação das dificuldades encontradas pelas </w:t>
      </w:r>
      <w:proofErr w:type="spellStart"/>
      <w:r w:rsidRPr="00D145EC">
        <w:rPr>
          <w:rFonts w:cstheme="minorHAnsi"/>
          <w:color w:val="231F20"/>
        </w:rPr>
        <w:t>PMEs</w:t>
      </w:r>
      <w:proofErr w:type="spellEnd"/>
      <w:r w:rsidRPr="00D145EC">
        <w:rPr>
          <w:rFonts w:cstheme="minorHAnsi"/>
          <w:color w:val="231F20"/>
        </w:rPr>
        <w:t xml:space="preserve"> </w:t>
      </w:r>
      <w:r w:rsidR="001C466B">
        <w:rPr>
          <w:rFonts w:cstheme="minorHAnsi"/>
          <w:color w:val="231F20"/>
        </w:rPr>
        <w:t xml:space="preserve">– Pequenas e Médias Empresas - </w:t>
      </w:r>
      <w:r w:rsidRPr="00D145EC">
        <w:rPr>
          <w:rFonts w:cstheme="minorHAnsi"/>
          <w:color w:val="231F20"/>
        </w:rPr>
        <w:t xml:space="preserve">passa pela sua integração em redes de cooperação. Independentemente do tipo de associação (redes </w:t>
      </w:r>
      <w:proofErr w:type="spellStart"/>
      <w:r w:rsidRPr="00D145EC">
        <w:rPr>
          <w:rFonts w:cstheme="minorHAnsi"/>
          <w:color w:val="231F20"/>
        </w:rPr>
        <w:t>interempresariais</w:t>
      </w:r>
      <w:proofErr w:type="spellEnd"/>
      <w:r w:rsidRPr="00D145EC">
        <w:rPr>
          <w:rFonts w:cstheme="minorHAnsi"/>
          <w:color w:val="231F20"/>
        </w:rPr>
        <w:t xml:space="preserve"> ou relacionamentos de parceria, por exemplo). O importante é referir que agir isoladamente implica grandes </w:t>
      </w:r>
      <w:r w:rsidRPr="0056509C">
        <w:rPr>
          <w:rFonts w:cstheme="minorHAnsi"/>
          <w:color w:val="231F20"/>
        </w:rPr>
        <w:t>dificuldades.</w:t>
      </w:r>
    </w:p>
    <w:p w:rsidR="00141839" w:rsidRPr="0056509C" w:rsidRDefault="00141839" w:rsidP="00B87E66">
      <w:pPr>
        <w:autoSpaceDE w:val="0"/>
        <w:autoSpaceDN w:val="0"/>
        <w:adjustRightInd w:val="0"/>
        <w:spacing w:before="360" w:after="360"/>
        <w:ind w:firstLine="284"/>
        <w:contextualSpacing w:val="0"/>
        <w:rPr>
          <w:rFonts w:cstheme="minorHAnsi"/>
          <w:color w:val="231F20"/>
        </w:rPr>
      </w:pPr>
      <w:r w:rsidRPr="0056509C">
        <w:rPr>
          <w:rFonts w:cstheme="minorHAnsi"/>
          <w:color w:val="231F20"/>
        </w:rPr>
        <w:t xml:space="preserve">Seguindo este raciocínio, a responsabilidade social pode potencializar o capital social das empresas por meio de uma articulação mais estreita com os </w:t>
      </w:r>
      <w:proofErr w:type="spellStart"/>
      <w:r w:rsidRPr="0056509C">
        <w:rPr>
          <w:rFonts w:cstheme="minorHAnsi"/>
          <w:i/>
          <w:iCs/>
          <w:color w:val="231F20"/>
        </w:rPr>
        <w:t>stakeholders</w:t>
      </w:r>
      <w:proofErr w:type="spellEnd"/>
      <w:r w:rsidRPr="0056509C">
        <w:rPr>
          <w:rFonts w:cstheme="minorHAnsi"/>
          <w:i/>
          <w:iCs/>
          <w:color w:val="231F20"/>
        </w:rPr>
        <w:t xml:space="preserve"> </w:t>
      </w:r>
      <w:r w:rsidRPr="0056509C">
        <w:rPr>
          <w:rFonts w:cstheme="minorHAnsi"/>
          <w:color w:val="231F20"/>
        </w:rPr>
        <w:t xml:space="preserve">externos e das </w:t>
      </w:r>
      <w:r w:rsidRPr="0056509C">
        <w:rPr>
          <w:rFonts w:cstheme="minorHAnsi"/>
          <w:color w:val="231F20"/>
        </w:rPr>
        <w:lastRenderedPageBreak/>
        <w:t xml:space="preserve">dinâmicas positivas que isso gera ao nível dos </w:t>
      </w:r>
      <w:proofErr w:type="spellStart"/>
      <w:r w:rsidRPr="0056509C">
        <w:rPr>
          <w:rFonts w:cstheme="minorHAnsi"/>
          <w:i/>
          <w:iCs/>
          <w:color w:val="231F20"/>
        </w:rPr>
        <w:t>stakeholders</w:t>
      </w:r>
      <w:proofErr w:type="spellEnd"/>
      <w:r w:rsidRPr="0056509C">
        <w:rPr>
          <w:rFonts w:cstheme="minorHAnsi"/>
          <w:i/>
          <w:iCs/>
          <w:color w:val="231F20"/>
        </w:rPr>
        <w:t xml:space="preserve"> </w:t>
      </w:r>
      <w:r w:rsidRPr="0056509C">
        <w:rPr>
          <w:rFonts w:cstheme="minorHAnsi"/>
          <w:color w:val="231F20"/>
        </w:rPr>
        <w:t>internos, sobretudo, entre trabalhadores/colaboradores.</w:t>
      </w:r>
      <w:r w:rsidRPr="0056509C">
        <w:rPr>
          <w:rFonts w:cstheme="minorHAnsi"/>
          <w:b/>
          <w:color w:val="231F20"/>
        </w:rPr>
        <w:t xml:space="preserve"> </w:t>
      </w:r>
      <w:r w:rsidRPr="0056509C">
        <w:rPr>
          <w:rFonts w:cstheme="minorHAnsi"/>
          <w:color w:val="231F20"/>
        </w:rPr>
        <w:t xml:space="preserve">Pressupõe, dessa forma, a gestão contínua que toma em consideração e incorpora ao planeamento estratégico da empresa, as preocupações com a sustentabilidade da sociedade, a preservação dos recursos naturais e culturais. </w:t>
      </w:r>
    </w:p>
    <w:p w:rsidR="00141839" w:rsidRPr="00D145EC" w:rsidRDefault="00141839" w:rsidP="00B87E66">
      <w:pPr>
        <w:autoSpaceDE w:val="0"/>
        <w:autoSpaceDN w:val="0"/>
        <w:adjustRightInd w:val="0"/>
        <w:spacing w:before="360" w:after="360"/>
        <w:ind w:firstLine="284"/>
        <w:contextualSpacing w:val="0"/>
        <w:rPr>
          <w:rFonts w:cstheme="minorHAnsi"/>
          <w:color w:val="231F20"/>
        </w:rPr>
      </w:pPr>
      <w:r w:rsidRPr="0056509C">
        <w:rPr>
          <w:rFonts w:cstheme="minorHAnsi"/>
          <w:color w:val="231F20"/>
        </w:rPr>
        <w:t>A mudança na forma de gerir o negócio pressupõe, a assunção de que um compromisso no</w:t>
      </w:r>
      <w:r w:rsidRPr="00D145EC">
        <w:rPr>
          <w:rFonts w:cstheme="minorHAnsi"/>
          <w:color w:val="231F20"/>
        </w:rPr>
        <w:t xml:space="preserve"> qual a implementação de processos produtivos e comerciais passe a estar baseada no estabelecimento de relações éticas, transparentes e solidárias da empresa com todos os seus </w:t>
      </w:r>
      <w:proofErr w:type="spellStart"/>
      <w:r w:rsidRPr="00D145EC">
        <w:rPr>
          <w:rFonts w:cstheme="minorHAnsi"/>
          <w:i/>
          <w:iCs/>
          <w:color w:val="231F20"/>
        </w:rPr>
        <w:t>stakeholders</w:t>
      </w:r>
      <w:proofErr w:type="spellEnd"/>
      <w:r w:rsidRPr="00D145EC">
        <w:rPr>
          <w:rFonts w:cstheme="minorHAnsi"/>
          <w:color w:val="231F20"/>
        </w:rPr>
        <w:t xml:space="preserve">. Contudo, essas relações não se mostram fáceis de serem alcançadas para as </w:t>
      </w:r>
      <w:proofErr w:type="spellStart"/>
      <w:r w:rsidRPr="00D145EC">
        <w:rPr>
          <w:rFonts w:cstheme="minorHAnsi"/>
          <w:color w:val="231F20"/>
        </w:rPr>
        <w:t>PMEs</w:t>
      </w:r>
      <w:proofErr w:type="spellEnd"/>
      <w:r w:rsidRPr="00D145EC">
        <w:rPr>
          <w:rFonts w:cstheme="minorHAnsi"/>
          <w:color w:val="231F20"/>
        </w:rPr>
        <w:t xml:space="preserve">, já que estão envolvidos </w:t>
      </w:r>
      <w:r w:rsidR="00194F70">
        <w:rPr>
          <w:rFonts w:cstheme="minorHAnsi"/>
          <w:iCs/>
          <w:color w:val="231F20"/>
        </w:rPr>
        <w:t>peritos</w:t>
      </w:r>
      <w:r w:rsidRPr="00D145EC">
        <w:rPr>
          <w:rFonts w:cstheme="minorHAnsi"/>
          <w:color w:val="231F20"/>
        </w:rPr>
        <w:t xml:space="preserve">, planeamento de longo prazo e ainda um grande leque de actores cujas exigências podem tornar inviável qualquer iniciativa que ultrapasse o aspecto legal. </w:t>
      </w:r>
    </w:p>
    <w:p w:rsidR="00141839" w:rsidRPr="00D145EC" w:rsidRDefault="00141839" w:rsidP="00B87E66">
      <w:pPr>
        <w:autoSpaceDE w:val="0"/>
        <w:autoSpaceDN w:val="0"/>
        <w:adjustRightInd w:val="0"/>
        <w:spacing w:before="360" w:after="360"/>
        <w:ind w:firstLine="284"/>
        <w:contextualSpacing w:val="0"/>
        <w:rPr>
          <w:rFonts w:cstheme="minorHAnsi"/>
          <w:b/>
          <w:color w:val="231F20"/>
        </w:rPr>
      </w:pPr>
      <w:r w:rsidRPr="00D145EC">
        <w:rPr>
          <w:rFonts w:cstheme="minorHAnsi"/>
          <w:color w:val="231F20"/>
        </w:rPr>
        <w:t xml:space="preserve">Os autores </w:t>
      </w:r>
      <w:r w:rsidR="00594882">
        <w:rPr>
          <w:rFonts w:cstheme="minorHAnsi"/>
          <w:color w:val="231F20"/>
        </w:rPr>
        <w:fldChar w:fldCharType="begin"/>
      </w:r>
      <w:r w:rsidR="009D07B9">
        <w:rPr>
          <w:rFonts w:cstheme="minorHAnsi"/>
          <w:color w:val="231F20"/>
        </w:rPr>
        <w:instrText xml:space="preserve"> ADDIN EN.CITE &lt;EndNote&gt;&lt;Cite&gt;&lt;Author&gt;Santos&lt;/Author&gt;&lt;Year&gt;2010&lt;/Year&gt;&lt;RecNum&gt;8&lt;/RecNum&gt;&lt;record&gt;&lt;rec-number&gt;8&lt;/rec-number&gt;&lt;ref-type name="Journal Article"&gt;17&lt;/ref-type&gt;&lt;contributors&gt;&lt;authors&gt;&lt;author&gt;Santos, M. J. N.&lt;/author&gt;&lt;author&gt;Silva, R. R.&lt;/author&gt;&lt;/authors&gt;&lt;/contributors&gt;&lt;titles&gt;&lt;title&gt;A importância da responsabilidade social corporativa para a potenciação do capital social em pequenas e médias empresas.&lt;/title&gt;&lt;secondary-title&gt;Revista de Ciências da Administração&lt;/secondary-title&gt;&lt;/titles&gt;&lt;pages&gt;190-207&lt;/pages&gt;&lt;volume&gt;12&lt;/volume&gt;&lt;number&gt;27&lt;/number&gt;&lt;dates&gt;&lt;year&gt;2010&lt;/year&gt;&lt;/dates&gt;&lt;urls&gt;&lt;/urls&gt;&lt;/record&gt;&lt;/Cite&gt;&lt;/EndNote&gt;</w:instrText>
      </w:r>
      <w:r w:rsidR="00594882">
        <w:rPr>
          <w:rFonts w:cstheme="minorHAnsi"/>
          <w:color w:val="231F20"/>
        </w:rPr>
        <w:fldChar w:fldCharType="separate"/>
      </w:r>
      <w:r w:rsidR="009D07B9">
        <w:rPr>
          <w:rFonts w:cstheme="minorHAnsi"/>
          <w:color w:val="231F20"/>
        </w:rPr>
        <w:t>(Santos &amp; Silva, 2010)</w:t>
      </w:r>
      <w:r w:rsidR="00594882">
        <w:rPr>
          <w:rFonts w:cstheme="minorHAnsi"/>
          <w:color w:val="231F20"/>
        </w:rPr>
        <w:fldChar w:fldCharType="end"/>
      </w:r>
      <w:r w:rsidR="000A7EE9">
        <w:rPr>
          <w:rFonts w:cstheme="minorHAnsi"/>
          <w:color w:val="231F20"/>
        </w:rPr>
        <w:t xml:space="preserve"> </w:t>
      </w:r>
      <w:r w:rsidRPr="00D145EC">
        <w:rPr>
          <w:rFonts w:cstheme="minorHAnsi"/>
          <w:color w:val="231F20"/>
        </w:rPr>
        <w:t xml:space="preserve">remetem para estudos realizados em países europeus que justificam o aumento da responsabilidade social corporativa entre as </w:t>
      </w:r>
      <w:proofErr w:type="spellStart"/>
      <w:r w:rsidR="001643A9">
        <w:rPr>
          <w:rFonts w:cstheme="minorHAnsi"/>
          <w:color w:val="231F20"/>
        </w:rPr>
        <w:t>PMEs</w:t>
      </w:r>
      <w:proofErr w:type="spellEnd"/>
      <w:r w:rsidRPr="00D145EC">
        <w:rPr>
          <w:rFonts w:cstheme="minorHAnsi"/>
          <w:color w:val="231F20"/>
        </w:rPr>
        <w:t xml:space="preserve"> europeias, pelo interesse em aumentar a sua reputação, obter maiores níveis de satisfação dos colaboradores, mas também devido à oportunidade de se fazerem novas parcerias, sobretudo, com empresas de grande dimensão. A responsabilidade social corporativa é impulsionada nestas parceiras na medida em que qualquer acordo realizado com grandes empresas exige à partida o cumprimento de determinados padrões sociais e ambientais. Além disso, essas práticas estão ainda associadas à redução de custos, à melhoria do serviço prestado ao cliente, aos incrementos na qualidade do produto oferecido e à tentativa de aumento na eficácia da gestão ambiental.</w:t>
      </w:r>
    </w:p>
    <w:p w:rsidR="00141839" w:rsidRPr="00D145EC" w:rsidRDefault="00141839" w:rsidP="00B87E66">
      <w:pPr>
        <w:autoSpaceDE w:val="0"/>
        <w:autoSpaceDN w:val="0"/>
        <w:adjustRightInd w:val="0"/>
        <w:spacing w:before="360" w:after="360"/>
        <w:ind w:firstLine="284"/>
        <w:contextualSpacing w:val="0"/>
        <w:rPr>
          <w:rFonts w:cstheme="minorHAnsi"/>
          <w:color w:val="231F20"/>
        </w:rPr>
      </w:pPr>
      <w:r w:rsidRPr="00D145EC">
        <w:rPr>
          <w:rFonts w:cstheme="minorHAnsi"/>
          <w:color w:val="231F20"/>
        </w:rPr>
        <w:t xml:space="preserve">A aplicação do conceito de capital social à realidade das </w:t>
      </w:r>
      <w:proofErr w:type="spellStart"/>
      <w:r w:rsidRPr="00D145EC">
        <w:rPr>
          <w:rFonts w:cstheme="minorHAnsi"/>
          <w:color w:val="231F20"/>
        </w:rPr>
        <w:t>PMEs</w:t>
      </w:r>
      <w:proofErr w:type="spellEnd"/>
      <w:r w:rsidRPr="00D145EC">
        <w:rPr>
          <w:rFonts w:cstheme="minorHAnsi"/>
          <w:color w:val="231F20"/>
        </w:rPr>
        <w:t xml:space="preserve"> baseia-se em dois pontos: a primeira refere-se ao facto de que essas empresas já estão fortemente envolvidas em redes locais, em comunidades e em outras relações pessoais, permitindo o desenvolvimento de relacionamentos muito próximos (fornecedores, clientes e empregados). Outro ponto é que, as relações individuais e organizacionais desenvolvidas pelas </w:t>
      </w:r>
      <w:proofErr w:type="spellStart"/>
      <w:r w:rsidRPr="00D145EC">
        <w:rPr>
          <w:rFonts w:cstheme="minorHAnsi"/>
          <w:color w:val="231F20"/>
        </w:rPr>
        <w:t>PMEs</w:t>
      </w:r>
      <w:proofErr w:type="spellEnd"/>
      <w:r w:rsidRPr="00D145EC">
        <w:rPr>
          <w:rFonts w:cstheme="minorHAnsi"/>
          <w:color w:val="231F20"/>
        </w:rPr>
        <w:t xml:space="preserve"> podem ser mutuamente reforçadoras, ou seja, quanto mais uma empresa se envolve com outros actores, mais esses actores se envolvem com essa empresa </w:t>
      </w:r>
      <w:r w:rsidR="00594882">
        <w:rPr>
          <w:rFonts w:cstheme="minorHAnsi"/>
          <w:color w:val="231F20"/>
        </w:rPr>
        <w:fldChar w:fldCharType="begin"/>
      </w:r>
      <w:r w:rsidR="009D07B9">
        <w:rPr>
          <w:rFonts w:cstheme="minorHAnsi"/>
          <w:color w:val="231F20"/>
        </w:rPr>
        <w:instrText xml:space="preserve"> ADDIN EN.CITE &lt;EndNote&gt;&lt;Cite&gt;&lt;Author&gt;Santos&lt;/Author&gt;&lt;Year&gt;2010&lt;/Year&gt;&lt;RecNum&gt;8&lt;/RecNum&gt;&lt;record&gt;&lt;rec-number&gt;8&lt;/rec-number&gt;&lt;ref-type name="Journal Article"&gt;17&lt;/ref-type&gt;&lt;contributors&gt;&lt;authors&gt;&lt;author&gt;Santos, M. J. N.&lt;/author&gt;&lt;author&gt;Silva, R. R.&lt;/author&gt;&lt;/authors&gt;&lt;/contributors&gt;&lt;titles&gt;&lt;title&gt;A importância da responsabilidade social corporativa para a potenciação do capital social em pequenas e médias empresas.&lt;/title&gt;&lt;secondary-title&gt;Revista de Ciências da Administração&lt;/secondary-title&gt;&lt;/titles&gt;&lt;pages&gt;190-207&lt;/pages&gt;&lt;volume&gt;12&lt;/volume&gt;&lt;number&gt;27&lt;/number&gt;&lt;dates&gt;&lt;year&gt;2010&lt;/year&gt;&lt;/dates&gt;&lt;urls&gt;&lt;/urls&gt;&lt;/record&gt;&lt;/Cite&gt;&lt;/EndNote&gt;</w:instrText>
      </w:r>
      <w:r w:rsidR="00594882">
        <w:rPr>
          <w:rFonts w:cstheme="minorHAnsi"/>
          <w:color w:val="231F20"/>
        </w:rPr>
        <w:fldChar w:fldCharType="separate"/>
      </w:r>
      <w:r w:rsidR="009D07B9">
        <w:rPr>
          <w:rFonts w:cstheme="minorHAnsi"/>
          <w:color w:val="231F20"/>
        </w:rPr>
        <w:t>(Santos &amp; Silva, 2010)</w:t>
      </w:r>
      <w:r w:rsidR="00594882">
        <w:rPr>
          <w:rFonts w:cstheme="minorHAnsi"/>
          <w:color w:val="231F20"/>
        </w:rPr>
        <w:fldChar w:fldCharType="end"/>
      </w:r>
      <w:r w:rsidRPr="00D145EC">
        <w:rPr>
          <w:rFonts w:cstheme="minorHAnsi"/>
          <w:color w:val="231F20"/>
        </w:rPr>
        <w:t xml:space="preserve">. A discussão sobre o papel da empresa como facilitadora de desenvolvimento de uma sociedade ganha cada vez maior importância, sobretudo quando inserida em redes de cooperação com os seus diversos </w:t>
      </w:r>
      <w:proofErr w:type="spellStart"/>
      <w:r w:rsidRPr="00D145EC">
        <w:rPr>
          <w:rFonts w:cstheme="minorHAnsi"/>
          <w:i/>
          <w:iCs/>
          <w:color w:val="231F20"/>
        </w:rPr>
        <w:t>stakeholders</w:t>
      </w:r>
      <w:proofErr w:type="spellEnd"/>
      <w:r w:rsidRPr="00D145EC">
        <w:rPr>
          <w:rFonts w:cstheme="minorHAnsi"/>
          <w:color w:val="231F20"/>
        </w:rPr>
        <w:t>.</w:t>
      </w:r>
    </w:p>
    <w:p w:rsidR="00141839" w:rsidRPr="00A80BA0" w:rsidRDefault="00141839" w:rsidP="00557346">
      <w:pPr>
        <w:autoSpaceDE w:val="0"/>
        <w:autoSpaceDN w:val="0"/>
        <w:adjustRightInd w:val="0"/>
        <w:spacing w:before="360" w:after="360"/>
        <w:ind w:firstLine="284"/>
        <w:contextualSpacing w:val="0"/>
        <w:rPr>
          <w:rFonts w:cstheme="minorHAnsi"/>
          <w:color w:val="231F20"/>
        </w:rPr>
      </w:pPr>
      <w:r w:rsidRPr="00D145EC">
        <w:rPr>
          <w:rFonts w:cstheme="minorHAnsi"/>
          <w:color w:val="231F20"/>
        </w:rPr>
        <w:lastRenderedPageBreak/>
        <w:t xml:space="preserve">Por meio das acções de responsabilidade social corporativa, as empresas podem acumular capital social quando, por exemplo, promovem o sucesso na carreira de seus empregados e compartilham informações entre as empresas. As </w:t>
      </w:r>
      <w:proofErr w:type="spellStart"/>
      <w:r w:rsidRPr="00D145EC">
        <w:rPr>
          <w:rFonts w:cstheme="minorHAnsi"/>
          <w:color w:val="231F20"/>
        </w:rPr>
        <w:t>PMEs</w:t>
      </w:r>
      <w:proofErr w:type="spellEnd"/>
      <w:r w:rsidRPr="00D145EC">
        <w:rPr>
          <w:rFonts w:cstheme="minorHAnsi"/>
          <w:color w:val="231F20"/>
        </w:rPr>
        <w:t xml:space="preserve"> europeias que estão mais envolvidas com responsabilidade social corporativa estão em redes de bons relacionamentos e, por isso, estão mais habilitadas a retirarem proveitos (não necessariamente económicos) dessas relações. </w:t>
      </w:r>
      <w:r w:rsidRPr="00A80BA0">
        <w:rPr>
          <w:rFonts w:cstheme="minorHAnsi"/>
          <w:color w:val="231F20"/>
        </w:rPr>
        <w:t>O autor aponta ainda que, com as acções de responsabilidade social corporativa há uma melhoria na imagem e na reputação da empresa, e a partir disso ocorre um aumento nos níveis de confiança e de crenças compartilhadas entre esses dois atores (empresa, comunidade e/ou clientes).</w:t>
      </w:r>
    </w:p>
    <w:p w:rsidR="00141839" w:rsidRPr="00A80BA0" w:rsidRDefault="00BB076B" w:rsidP="00B87E66">
      <w:pPr>
        <w:autoSpaceDE w:val="0"/>
        <w:autoSpaceDN w:val="0"/>
        <w:adjustRightInd w:val="0"/>
        <w:spacing w:before="360" w:after="360"/>
        <w:ind w:firstLine="284"/>
        <w:contextualSpacing w:val="0"/>
        <w:rPr>
          <w:rFonts w:cstheme="minorHAnsi"/>
          <w:color w:val="231F20"/>
        </w:rPr>
      </w:pPr>
      <w:r w:rsidRPr="00A80BA0">
        <w:rPr>
          <w:rFonts w:cstheme="minorHAnsi"/>
          <w:color w:val="231F20"/>
        </w:rPr>
        <w:t>A</w:t>
      </w:r>
      <w:r w:rsidR="00141839" w:rsidRPr="00A80BA0">
        <w:rPr>
          <w:rFonts w:cstheme="minorHAnsi"/>
          <w:color w:val="231F20"/>
        </w:rPr>
        <w:t>dvoga</w:t>
      </w:r>
      <w:r w:rsidRPr="00A80BA0">
        <w:rPr>
          <w:rFonts w:cstheme="minorHAnsi"/>
          <w:color w:val="231F20"/>
        </w:rPr>
        <w:t>ndo</w:t>
      </w:r>
      <w:r w:rsidR="00141839" w:rsidRPr="00A80BA0">
        <w:rPr>
          <w:rFonts w:cstheme="minorHAnsi"/>
          <w:color w:val="231F20"/>
        </w:rPr>
        <w:t xml:space="preserve"> nessa mesma direcção </w:t>
      </w:r>
      <w:r w:rsidR="00594882">
        <w:rPr>
          <w:rFonts w:cstheme="minorHAnsi"/>
          <w:color w:val="231F20"/>
        </w:rPr>
        <w:fldChar w:fldCharType="begin"/>
      </w:r>
      <w:r w:rsidR="009D07B9">
        <w:rPr>
          <w:rFonts w:cstheme="minorHAnsi"/>
          <w:color w:val="231F20"/>
        </w:rPr>
        <w:instrText xml:space="preserve"> ADDIN EN.CITE &lt;EndNote&gt;&lt;Cite&gt;&lt;Author&gt;Moon&lt;/Author&gt;&lt;Year&gt;2001&lt;/Year&gt;&lt;RecNum&gt;47&lt;/RecNum&gt;&lt;record&gt;&lt;rec-number&gt;47&lt;/rec-number&gt;&lt;ref-type name="Journal Article"&gt;17&lt;/ref-type&gt;&lt;contributors&gt;&lt;authors&gt;&lt;author&gt;Moon, J.&lt;/author&gt;&lt;/authors&gt;&lt;/contributors&gt;&lt;titles&gt;&lt;title&gt;Business social responsability: a source of social capital?&lt;/title&gt;&lt;secondary-title&gt;Reason in practice&lt;/secondary-title&gt;&lt;/titles&gt;&lt;periodical&gt;&lt;full-title&gt;Reason in practice&lt;/full-title&gt;&lt;/periodical&gt;&lt;pages&gt;35-45&lt;/pages&gt;&lt;dates&gt;&lt;year&gt;2001&lt;/year&gt;&lt;/dates&gt;&lt;urls&gt;&lt;/urls&gt;&lt;/record&gt;&lt;/Cite&gt;&lt;/EndNote&gt;</w:instrText>
      </w:r>
      <w:r w:rsidR="00594882">
        <w:rPr>
          <w:rFonts w:cstheme="minorHAnsi"/>
          <w:color w:val="231F20"/>
        </w:rPr>
        <w:fldChar w:fldCharType="separate"/>
      </w:r>
      <w:r w:rsidR="009D07B9">
        <w:rPr>
          <w:rFonts w:cstheme="minorHAnsi"/>
          <w:color w:val="231F20"/>
        </w:rPr>
        <w:t>(Moon, 2001)</w:t>
      </w:r>
      <w:r w:rsidR="00594882">
        <w:rPr>
          <w:rFonts w:cstheme="minorHAnsi"/>
          <w:color w:val="231F20"/>
        </w:rPr>
        <w:fldChar w:fldCharType="end"/>
      </w:r>
      <w:r w:rsidRPr="00A80BA0">
        <w:rPr>
          <w:rFonts w:cstheme="minorHAnsi"/>
          <w:color w:val="231F20"/>
        </w:rPr>
        <w:t xml:space="preserve"> </w:t>
      </w:r>
      <w:r w:rsidR="00141839" w:rsidRPr="00A80BA0">
        <w:rPr>
          <w:rFonts w:cstheme="minorHAnsi"/>
          <w:color w:val="231F20"/>
        </w:rPr>
        <w:t>afirma que</w:t>
      </w:r>
      <w:r w:rsidRPr="00A80BA0">
        <w:rPr>
          <w:rFonts w:cstheme="minorHAnsi"/>
          <w:color w:val="231F20"/>
        </w:rPr>
        <w:t>,</w:t>
      </w:r>
      <w:r w:rsidR="00141839" w:rsidRPr="00A80BA0">
        <w:rPr>
          <w:rFonts w:cstheme="minorHAnsi"/>
          <w:color w:val="231F20"/>
        </w:rPr>
        <w:t xml:space="preserve"> programas de responsabilidade social corporativa, como por exemplo, os de voluntariado empresarial, são importantes geradores de cooperação social, reciprocidade, de aumento de confiança social, de troca de recursos e, portanto, de reforço do capital social.</w:t>
      </w:r>
    </w:p>
    <w:p w:rsidR="00141839" w:rsidRPr="00A80BA0" w:rsidRDefault="00141839" w:rsidP="00B87E66">
      <w:pPr>
        <w:autoSpaceDE w:val="0"/>
        <w:autoSpaceDN w:val="0"/>
        <w:adjustRightInd w:val="0"/>
        <w:spacing w:before="360" w:after="360"/>
        <w:ind w:firstLine="284"/>
        <w:contextualSpacing w:val="0"/>
        <w:rPr>
          <w:rFonts w:cstheme="minorHAnsi"/>
          <w:color w:val="231F20"/>
        </w:rPr>
      </w:pPr>
      <w:r w:rsidRPr="00A80BA0">
        <w:rPr>
          <w:rFonts w:cstheme="minorHAnsi"/>
          <w:color w:val="231F20"/>
        </w:rPr>
        <w:t>As vantagen</w:t>
      </w:r>
      <w:r w:rsidR="00C50DCF" w:rsidRPr="00A80BA0">
        <w:rPr>
          <w:rFonts w:cstheme="minorHAnsi"/>
          <w:color w:val="231F20"/>
        </w:rPr>
        <w:t xml:space="preserve">s desses programas, </w:t>
      </w:r>
      <w:r w:rsidRPr="00A80BA0">
        <w:rPr>
          <w:rFonts w:cstheme="minorHAnsi"/>
          <w:color w:val="231F20"/>
        </w:rPr>
        <w:t xml:space="preserve">não são apenas visíveis internamente. A sinergia por elas desencadeadas extravasa o espaço da empresa e das pessoas neles envolvidas, reflectindo-se na comunidade de intervenção </w:t>
      </w:r>
      <w:r w:rsidR="00C50DCF" w:rsidRPr="00A80BA0">
        <w:rPr>
          <w:rFonts w:cstheme="minorHAnsi"/>
          <w:color w:val="231F20"/>
        </w:rPr>
        <w:t>e nos seus destinatários finais</w:t>
      </w:r>
      <w:r w:rsidR="00BB076B" w:rsidRPr="00A80BA0">
        <w:rPr>
          <w:rFonts w:cstheme="minorHAnsi"/>
          <w:color w:val="231F20"/>
        </w:rPr>
        <w:t xml:space="preserve"> </w:t>
      </w:r>
      <w:r w:rsidR="00594882">
        <w:rPr>
          <w:rFonts w:cstheme="minorHAnsi"/>
          <w:color w:val="231F20"/>
        </w:rPr>
        <w:fldChar w:fldCharType="begin"/>
      </w:r>
      <w:r w:rsidR="009D07B9">
        <w:rPr>
          <w:rFonts w:cstheme="minorHAnsi"/>
          <w:color w:val="231F20"/>
        </w:rPr>
        <w:instrText xml:space="preserve"> ADDIN EN.CITE &lt;EndNote&gt;&lt;Cite&gt;&lt;Author&gt;Moon&lt;/Author&gt;&lt;Year&gt;2001&lt;/Year&gt;&lt;RecNum&gt;47&lt;/RecNum&gt;&lt;record&gt;&lt;rec-number&gt;47&lt;/rec-number&gt;&lt;ref-type name="Journal Article"&gt;17&lt;/ref-type&gt;&lt;contributors&gt;&lt;authors&gt;&lt;author&gt;Moon, J.&lt;/author&gt;&lt;/authors&gt;&lt;/contributors&gt;&lt;titles&gt;&lt;title&gt;Business social responsability: a source of social capital?&lt;/title&gt;&lt;secondary-title&gt;Reason in practice&lt;/secondary-title&gt;&lt;/titles&gt;&lt;periodical&gt;&lt;full-title&gt;Reason in practice&lt;/full-title&gt;&lt;/periodical&gt;&lt;pages&gt;35-45&lt;/pages&gt;&lt;dates&gt;&lt;year&gt;2001&lt;/year&gt;&lt;/dates&gt;&lt;urls&gt;&lt;/urls&gt;&lt;/record&gt;&lt;/Cite&gt;&lt;/EndNote&gt;</w:instrText>
      </w:r>
      <w:r w:rsidR="00594882">
        <w:rPr>
          <w:rFonts w:cstheme="minorHAnsi"/>
          <w:color w:val="231F20"/>
        </w:rPr>
        <w:fldChar w:fldCharType="separate"/>
      </w:r>
      <w:r w:rsidR="009D07B9">
        <w:rPr>
          <w:rFonts w:cstheme="minorHAnsi"/>
          <w:color w:val="231F20"/>
        </w:rPr>
        <w:t>(Moon, 2001)</w:t>
      </w:r>
      <w:r w:rsidR="00594882">
        <w:rPr>
          <w:rFonts w:cstheme="minorHAnsi"/>
          <w:color w:val="231F20"/>
        </w:rPr>
        <w:fldChar w:fldCharType="end"/>
      </w:r>
      <w:r w:rsidR="00C50DCF" w:rsidRPr="00A80BA0">
        <w:rPr>
          <w:rFonts w:cstheme="minorHAnsi"/>
          <w:color w:val="231F20"/>
        </w:rPr>
        <w:t>.</w:t>
      </w:r>
    </w:p>
    <w:p w:rsidR="00666ED0" w:rsidRDefault="00141839" w:rsidP="00B87E66">
      <w:pPr>
        <w:autoSpaceDE w:val="0"/>
        <w:autoSpaceDN w:val="0"/>
        <w:adjustRightInd w:val="0"/>
        <w:spacing w:before="360" w:after="360"/>
        <w:ind w:firstLine="284"/>
        <w:contextualSpacing w:val="0"/>
        <w:rPr>
          <w:rFonts w:cstheme="minorHAnsi"/>
          <w:color w:val="231F20"/>
        </w:rPr>
      </w:pPr>
      <w:r w:rsidRPr="00A80BA0">
        <w:rPr>
          <w:rFonts w:cstheme="minorHAnsi"/>
          <w:color w:val="231F20"/>
        </w:rPr>
        <w:t>As empresas não agem num vácuo, nem mesmo podem agir sozinhas no mercado. Necessitam de clientes, parceiros, fornecedores, empregados e outros a</w:t>
      </w:r>
      <w:r w:rsidR="00E33D2C" w:rsidRPr="00A80BA0">
        <w:rPr>
          <w:rFonts w:cstheme="minorHAnsi"/>
          <w:color w:val="231F20"/>
        </w:rPr>
        <w:t>c</w:t>
      </w:r>
      <w:r w:rsidRPr="00A80BA0">
        <w:rPr>
          <w:rFonts w:cstheme="minorHAnsi"/>
          <w:color w:val="231F20"/>
        </w:rPr>
        <w:t xml:space="preserve">tores que permitam </w:t>
      </w:r>
      <w:r w:rsidR="00A80BA0" w:rsidRPr="00A80BA0">
        <w:rPr>
          <w:rFonts w:cstheme="minorHAnsi"/>
          <w:color w:val="231F20"/>
        </w:rPr>
        <w:t xml:space="preserve">o </w:t>
      </w:r>
      <w:r w:rsidRPr="00A80BA0">
        <w:rPr>
          <w:rFonts w:cstheme="minorHAnsi"/>
          <w:color w:val="231F20"/>
        </w:rPr>
        <w:t xml:space="preserve">seu progresso financeiro. Dai que seja tão importante a gestão socialmente responsável e a teoria do capital social, visto que possibilitam essa aproximação e ainda os benefícios da aplicação desses conceitos para as pequenas e médias empresas </w:t>
      </w:r>
      <w:r w:rsidR="00594882">
        <w:rPr>
          <w:rFonts w:cstheme="minorHAnsi"/>
          <w:color w:val="231F20"/>
        </w:rPr>
        <w:fldChar w:fldCharType="begin"/>
      </w:r>
      <w:r w:rsidR="009D07B9">
        <w:rPr>
          <w:rFonts w:cstheme="minorHAnsi"/>
          <w:color w:val="231F20"/>
        </w:rPr>
        <w:instrText xml:space="preserve"> ADDIN EN.CITE &lt;EndNote&gt;&lt;Cite&gt;&lt;Author&gt;Santos&lt;/Author&gt;&lt;Year&gt;2010&lt;/Year&gt;&lt;RecNum&gt;8&lt;/RecNum&gt;&lt;record&gt;&lt;rec-number&gt;8&lt;/rec-number&gt;&lt;ref-type name="Journal Article"&gt;17&lt;/ref-type&gt;&lt;contributors&gt;&lt;authors&gt;&lt;author&gt;Santos, M. J. N.&lt;/author&gt;&lt;author&gt;Silva, R. R.&lt;/author&gt;&lt;/authors&gt;&lt;/contributors&gt;&lt;titles&gt;&lt;title&gt;A importância da responsabilidade social corporativa para a potenciação do capital social em pequenas e médias empresas.&lt;/title&gt;&lt;secondary-title&gt;Revista de Ciências da Administração&lt;/secondary-title&gt;&lt;/titles&gt;&lt;pages&gt;190-207&lt;/pages&gt;&lt;volume&gt;12&lt;/volume&gt;&lt;number&gt;27&lt;/number&gt;&lt;dates&gt;&lt;year&gt;2010&lt;/year&gt;&lt;/dates&gt;&lt;urls&gt;&lt;/urls&gt;&lt;/record&gt;&lt;/Cite&gt;&lt;/EndNote&gt;</w:instrText>
      </w:r>
      <w:r w:rsidR="00594882">
        <w:rPr>
          <w:rFonts w:cstheme="minorHAnsi"/>
          <w:color w:val="231F20"/>
        </w:rPr>
        <w:fldChar w:fldCharType="separate"/>
      </w:r>
      <w:r w:rsidR="009D07B9">
        <w:rPr>
          <w:rFonts w:cstheme="minorHAnsi"/>
          <w:color w:val="231F20"/>
        </w:rPr>
        <w:t>(Santos &amp; Silva, 2010)</w:t>
      </w:r>
      <w:r w:rsidR="00594882">
        <w:rPr>
          <w:rFonts w:cstheme="minorHAnsi"/>
          <w:color w:val="231F20"/>
        </w:rPr>
        <w:fldChar w:fldCharType="end"/>
      </w:r>
      <w:r w:rsidRPr="00A80BA0">
        <w:rPr>
          <w:rFonts w:cstheme="minorHAnsi"/>
          <w:color w:val="231F20"/>
        </w:rPr>
        <w:t>. Os impactos e/ou benefícios das políticas de responsabilidade social de uma empresa podem acontecer a vários níveis, tais como, ao nível do consumidor, da marca e dos valores da própria marca como se pode per</w:t>
      </w:r>
      <w:r w:rsidRPr="0056509C">
        <w:rPr>
          <w:rFonts w:cstheme="minorHAnsi"/>
          <w:color w:val="231F20"/>
        </w:rPr>
        <w:t>ceber no ponto seguinte.</w:t>
      </w:r>
    </w:p>
    <w:p w:rsidR="007616F8" w:rsidRPr="007616F8" w:rsidRDefault="007616F8" w:rsidP="007616F8">
      <w:pPr>
        <w:autoSpaceDE w:val="0"/>
        <w:autoSpaceDN w:val="0"/>
        <w:adjustRightInd w:val="0"/>
        <w:spacing w:before="360" w:after="360"/>
        <w:ind w:firstLine="284"/>
        <w:contextualSpacing w:val="0"/>
        <w:rPr>
          <w:rFonts w:cstheme="minorHAnsi"/>
          <w:color w:val="231F20"/>
        </w:rPr>
      </w:pPr>
    </w:p>
    <w:p w:rsidR="00141839" w:rsidRPr="00666ED0" w:rsidRDefault="00743B08" w:rsidP="000A1096">
      <w:pPr>
        <w:pStyle w:val="Ttulo3"/>
        <w:numPr>
          <w:ilvl w:val="0"/>
          <w:numId w:val="0"/>
        </w:numPr>
        <w:ind w:left="720"/>
      </w:pPr>
      <w:bookmarkStart w:id="30" w:name="_Toc347518517"/>
      <w:r>
        <w:t>2.4</w:t>
      </w:r>
      <w:r w:rsidR="000A1096">
        <w:t>.</w:t>
      </w:r>
      <w:r w:rsidR="007616F8">
        <w:t xml:space="preserve">4 </w:t>
      </w:r>
      <w:r w:rsidR="00141839" w:rsidRPr="00666ED0">
        <w:t>Impacto da Responsabilidade Corporativa no mercado, no consumidor e na marca.</w:t>
      </w:r>
      <w:bookmarkEnd w:id="30"/>
    </w:p>
    <w:p w:rsidR="00141839" w:rsidRPr="0056509C" w:rsidRDefault="004D18B5" w:rsidP="00B87E66">
      <w:pPr>
        <w:spacing w:before="360" w:after="360"/>
        <w:ind w:firstLine="284"/>
        <w:contextualSpacing w:val="0"/>
        <w:rPr>
          <w:rFonts w:cstheme="minorHAnsi"/>
        </w:rPr>
      </w:pPr>
      <w:r w:rsidRPr="0056509C">
        <w:rPr>
          <w:rFonts w:cstheme="minorHAnsi"/>
        </w:rPr>
        <w:t xml:space="preserve">Vale a pena deter-se no impacto que as iniciativas ou acções de RSC têm na forma de como o consumidor vê a marca e a entende, de modo a perceber possíveis vantagens que podem ser </w:t>
      </w:r>
      <w:r w:rsidRPr="0056509C">
        <w:rPr>
          <w:rFonts w:cstheme="minorHAnsi"/>
        </w:rPr>
        <w:lastRenderedPageBreak/>
        <w:t xml:space="preserve">obtidas da sua prática. </w:t>
      </w:r>
      <w:r w:rsidR="00C55899" w:rsidRPr="0056509C">
        <w:rPr>
          <w:rFonts w:cstheme="minorHAnsi"/>
        </w:rPr>
        <w:t>N</w:t>
      </w:r>
      <w:r w:rsidR="00141839" w:rsidRPr="0056509C">
        <w:rPr>
          <w:rFonts w:cstheme="minorHAnsi"/>
        </w:rPr>
        <w:t>um estudo que analisa a influência do comportamento da empresa em várias actividades</w:t>
      </w:r>
      <w:r w:rsidR="009E2940">
        <w:rPr>
          <w:rFonts w:cstheme="minorHAnsi"/>
        </w:rPr>
        <w:t xml:space="preserve"> </w:t>
      </w:r>
      <w:r w:rsidR="00594882" w:rsidRPr="008C7CC4">
        <w:rPr>
          <w:rFonts w:cstheme="minorHAnsi"/>
        </w:rPr>
        <w:fldChar w:fldCharType="begin"/>
      </w:r>
      <w:r w:rsidR="009D07B9"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009D07B9" w:rsidRPr="008C7CC4">
        <w:rPr>
          <w:rFonts w:cstheme="minorHAnsi"/>
        </w:rPr>
        <w:t>(</w:t>
      </w:r>
      <w:r w:rsidR="008C7CC4" w:rsidRPr="008C7CC4">
        <w:rPr>
          <w:rFonts w:cstheme="minorHAnsi"/>
        </w:rPr>
        <w:t>Salmones et.</w:t>
      </w:r>
      <w:r w:rsidR="00237400">
        <w:rPr>
          <w:rFonts w:cstheme="minorHAnsi"/>
        </w:rPr>
        <w:t xml:space="preserve"> al</w:t>
      </w:r>
      <w:r w:rsidR="008C7CC4" w:rsidRPr="008C7CC4">
        <w:rPr>
          <w:rFonts w:cstheme="minorHAnsi"/>
        </w:rPr>
        <w:t>,</w:t>
      </w:r>
      <w:r w:rsidR="009D07B9" w:rsidRPr="008C7CC4">
        <w:rPr>
          <w:rFonts w:cstheme="minorHAnsi"/>
        </w:rPr>
        <w:t xml:space="preserve"> 2007)</w:t>
      </w:r>
      <w:r w:rsidR="00594882" w:rsidRPr="008C7CC4">
        <w:rPr>
          <w:rFonts w:cstheme="minorHAnsi"/>
        </w:rPr>
        <w:fldChar w:fldCharType="end"/>
      </w:r>
      <w:r w:rsidR="009E2940">
        <w:rPr>
          <w:rFonts w:cstheme="minorHAnsi"/>
        </w:rPr>
        <w:t>,</w:t>
      </w:r>
      <w:r w:rsidR="00C55899" w:rsidRPr="0056509C">
        <w:rPr>
          <w:rFonts w:cstheme="minorHAnsi"/>
        </w:rPr>
        <w:t xml:space="preserve"> </w:t>
      </w:r>
      <w:r w:rsidR="00B507D4" w:rsidRPr="0056509C">
        <w:rPr>
          <w:rFonts w:cstheme="minorHAnsi"/>
        </w:rPr>
        <w:t>no que concerne à</w:t>
      </w:r>
      <w:r w:rsidR="00141839" w:rsidRPr="0056509C">
        <w:rPr>
          <w:rFonts w:cstheme="minorHAnsi"/>
        </w:rPr>
        <w:t xml:space="preserve"> </w:t>
      </w:r>
      <w:r w:rsidR="000A7EE9" w:rsidRPr="0056509C">
        <w:rPr>
          <w:rFonts w:cstheme="minorHAnsi"/>
        </w:rPr>
        <w:t>l</w:t>
      </w:r>
      <w:r w:rsidR="00141839" w:rsidRPr="0056509C">
        <w:rPr>
          <w:rFonts w:cstheme="minorHAnsi"/>
        </w:rPr>
        <w:t>ealdade em relação a um serviço</w:t>
      </w:r>
      <w:r w:rsidR="00B507D4" w:rsidRPr="0056509C">
        <w:rPr>
          <w:rFonts w:cstheme="minorHAnsi"/>
        </w:rPr>
        <w:t>, esta</w:t>
      </w:r>
      <w:r w:rsidR="00141839" w:rsidRPr="0056509C">
        <w:rPr>
          <w:rFonts w:cstheme="minorHAnsi"/>
        </w:rPr>
        <w:t xml:space="preserve"> é medida na vertente mais afectiva, considerando o grau de compromisso e atitude do consumidor em relação a uma marca. O estudo parte do principio de que as empresas têm responsabilidades económicas, legais, éticas e filantrópicas.</w:t>
      </w:r>
    </w:p>
    <w:p w:rsidR="00141839" w:rsidRPr="0056509C" w:rsidRDefault="00141839" w:rsidP="00B87E66">
      <w:pPr>
        <w:spacing w:before="360" w:after="360"/>
        <w:ind w:firstLine="284"/>
        <w:contextualSpacing w:val="0"/>
        <w:rPr>
          <w:rFonts w:cstheme="minorHAnsi"/>
        </w:rPr>
      </w:pPr>
      <w:r w:rsidRPr="0056509C">
        <w:rPr>
          <w:rFonts w:cstheme="minorHAnsi"/>
        </w:rPr>
        <w:t>Vale a pena analisar a responsabilidade económica da empresa que aparece neste estudo relacionada com a produção e comercialização de produtos bem como a criação de valor que passa pela melhoria e inovação dos processos produtivo e de venda, que respondem por sua vez à procura dos clientes. Este estudo por seu lado centra-se no cliente e detém como primeiro antecedente da lealdade</w:t>
      </w:r>
      <w:r w:rsidRPr="0056509C">
        <w:rPr>
          <w:rStyle w:val="Refdenotaderodap"/>
          <w:rFonts w:cstheme="minorHAnsi"/>
        </w:rPr>
        <w:footnoteReference w:id="2"/>
      </w:r>
      <w:r w:rsidRPr="0056509C">
        <w:rPr>
          <w:rFonts w:cstheme="minorHAnsi"/>
        </w:rPr>
        <w:t>, a percepção de comportamento responsável no âmbito comercial. Em concreto, para estes autores medirem a valorização das práticas comerciais, apoiaram-se em conceitos de qualidade e valor percebido, que são variáveis tradicionalmente estudadas na literatura sobre lealdade.</w:t>
      </w:r>
    </w:p>
    <w:p w:rsidR="00141839" w:rsidRPr="0056509C" w:rsidRDefault="00141839" w:rsidP="00B87E66">
      <w:pPr>
        <w:spacing w:before="360" w:after="360"/>
        <w:ind w:firstLine="284"/>
        <w:contextualSpacing w:val="0"/>
        <w:rPr>
          <w:rFonts w:cstheme="minorHAnsi"/>
        </w:rPr>
      </w:pPr>
      <w:r w:rsidRPr="0056509C">
        <w:rPr>
          <w:rFonts w:cstheme="minorHAnsi"/>
        </w:rPr>
        <w:t xml:space="preserve">A responsabilidade legal por seu lado corresponde ao desenvolvimento das suas actividades nos termos estabelecidos pela lei, a responsabilidade ética baseia-se em ir mais além, elaborando códigos éticos e mantendo relações honestas com todos os seus </w:t>
      </w:r>
      <w:proofErr w:type="spellStart"/>
      <w:r w:rsidRPr="0056509C">
        <w:rPr>
          <w:rFonts w:cstheme="minorHAnsi"/>
          <w:i/>
        </w:rPr>
        <w:t>stakeholders</w:t>
      </w:r>
      <w:proofErr w:type="spellEnd"/>
      <w:r w:rsidRPr="0056509C">
        <w:rPr>
          <w:rFonts w:cstheme="minorHAnsi"/>
          <w:i/>
        </w:rPr>
        <w:t>,</w:t>
      </w:r>
      <w:r w:rsidRPr="0056509C">
        <w:rPr>
          <w:rFonts w:cstheme="minorHAnsi"/>
        </w:rPr>
        <w:t xml:space="preserve"> incluindo os empregados, aspectos nos quais esta tese essencialmente se detém. </w:t>
      </w:r>
    </w:p>
    <w:p w:rsidR="00141839" w:rsidRPr="0056509C" w:rsidRDefault="00141839" w:rsidP="00B87E66">
      <w:pPr>
        <w:spacing w:before="360" w:after="360"/>
        <w:ind w:firstLine="284"/>
        <w:contextualSpacing w:val="0"/>
        <w:rPr>
          <w:rFonts w:cstheme="minorHAnsi"/>
        </w:rPr>
      </w:pPr>
      <w:r w:rsidRPr="0056509C">
        <w:rPr>
          <w:rFonts w:cstheme="minorHAnsi"/>
        </w:rPr>
        <w:t>Embora existam trabalhos que analisam o efeito destas variáveis de responsabilidade social no comportamento do consumidor, as evidências empíricas desta influência ainda são</w:t>
      </w:r>
      <w:r w:rsidRPr="00D145EC">
        <w:rPr>
          <w:rFonts w:cstheme="minorHAnsi"/>
        </w:rPr>
        <w:t xml:space="preserve"> </w:t>
      </w:r>
      <w:r w:rsidRPr="0056509C">
        <w:rPr>
          <w:rFonts w:cstheme="minorHAnsi"/>
        </w:rPr>
        <w:t>limitadas, pelo que estes autores querem analisar os benefícios da responsabilidade social como ferramenta de marketing e o seu efeito nos consumidores.</w:t>
      </w:r>
    </w:p>
    <w:p w:rsidR="00141839" w:rsidRPr="00D145EC" w:rsidRDefault="00C55899" w:rsidP="00B87E66">
      <w:pPr>
        <w:spacing w:before="360" w:after="360"/>
        <w:ind w:firstLine="284"/>
        <w:contextualSpacing w:val="0"/>
        <w:rPr>
          <w:rFonts w:cstheme="minorHAnsi"/>
        </w:rPr>
      </w:pPr>
      <w:r w:rsidRPr="0056509C">
        <w:rPr>
          <w:rFonts w:cstheme="minorHAnsi"/>
        </w:rPr>
        <w:t>O trabalho realizado por</w:t>
      </w:r>
      <w:r w:rsidR="00141839" w:rsidRPr="0056509C">
        <w:rPr>
          <w:rFonts w:cstheme="minorHAnsi"/>
        </w:rPr>
        <w:t xml:space="preserve"> </w:t>
      </w:r>
      <w:r w:rsidR="00594882" w:rsidRPr="008C7CC4">
        <w:rPr>
          <w:rFonts w:cstheme="minorHAnsi"/>
        </w:rPr>
        <w:fldChar w:fldCharType="begin"/>
      </w:r>
      <w:r w:rsidR="008C7CC4"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008C7CC4" w:rsidRPr="008C7CC4">
        <w:rPr>
          <w:rFonts w:cstheme="minorHAnsi"/>
        </w:rPr>
        <w:t>(Salmones et.</w:t>
      </w:r>
      <w:r w:rsidR="00237400">
        <w:rPr>
          <w:rFonts w:cstheme="minorHAnsi"/>
        </w:rPr>
        <w:t xml:space="preserve"> al</w:t>
      </w:r>
      <w:r w:rsidR="008C7CC4" w:rsidRPr="008C7CC4">
        <w:rPr>
          <w:rFonts w:cstheme="minorHAnsi"/>
        </w:rPr>
        <w:t>, 2007)</w:t>
      </w:r>
      <w:r w:rsidR="00594882" w:rsidRPr="008C7CC4">
        <w:rPr>
          <w:rFonts w:cstheme="minorHAnsi"/>
        </w:rPr>
        <w:fldChar w:fldCharType="end"/>
      </w:r>
      <w:r w:rsidR="00141839" w:rsidRPr="0056509C">
        <w:rPr>
          <w:rFonts w:cstheme="minorHAnsi"/>
        </w:rPr>
        <w:t xml:space="preserve"> pretende então aprofundar o estudo da lealdade do consumidor no contexto real, incorporando o conceito de responsabilidade </w:t>
      </w:r>
      <w:r w:rsidR="00B14647" w:rsidRPr="0056509C">
        <w:rPr>
          <w:rFonts w:cstheme="minorHAnsi"/>
        </w:rPr>
        <w:t xml:space="preserve">social </w:t>
      </w:r>
      <w:r w:rsidR="00141839" w:rsidRPr="0056509C">
        <w:rPr>
          <w:rFonts w:cstheme="minorHAnsi"/>
        </w:rPr>
        <w:t xml:space="preserve">corporativa. Considerou para isso, a responsabilidade comercial em relação aos clientes, materializada em oferecer produtos de qualidade e preços justos e competitivos, assim como a percepção da dimensão social, que inclui uma actuação guiada pela legalidade, </w:t>
      </w:r>
      <w:r w:rsidR="00141839" w:rsidRPr="0056509C">
        <w:rPr>
          <w:rFonts w:cstheme="minorHAnsi"/>
        </w:rPr>
        <w:lastRenderedPageBreak/>
        <w:t>comportamento honesto e o investimento no desenvolvimento da sociedade. O estudo tem no entanto em conta que, o processo de lealdade pode ser influenciado pelos custos que o consumidor percebe ter com a mudança de marca.</w:t>
      </w:r>
    </w:p>
    <w:p w:rsidR="00141839" w:rsidRPr="0056509C" w:rsidRDefault="00CD12CA" w:rsidP="00B87E66">
      <w:pPr>
        <w:spacing w:before="360" w:after="360"/>
        <w:ind w:firstLine="284"/>
        <w:contextualSpacing w:val="0"/>
        <w:rPr>
          <w:rFonts w:cstheme="minorHAnsi"/>
        </w:rPr>
      </w:pPr>
      <w:r w:rsidRPr="00D145EC">
        <w:rPr>
          <w:rFonts w:cstheme="minorHAnsi"/>
        </w:rPr>
        <w:t xml:space="preserve">No entanto, o conhecimento da actividade da empresa por </w:t>
      </w:r>
      <w:r>
        <w:rPr>
          <w:rFonts w:cstheme="minorHAnsi"/>
        </w:rPr>
        <w:t>parte dos consumidores</w:t>
      </w:r>
      <w:r w:rsidRPr="00D145EC">
        <w:rPr>
          <w:rFonts w:cstheme="minorHAnsi"/>
        </w:rPr>
        <w:t xml:space="preserve"> é um factor crítico de sucesso da prática de uma política de responsabilidade social das empresas e </w:t>
      </w:r>
      <w:r w:rsidRPr="0056509C">
        <w:rPr>
          <w:rFonts w:cstheme="minorHAnsi"/>
        </w:rPr>
        <w:t xml:space="preserve">pode inclusivamente inibir a sensibilidade do consumidor e explicar o facto de estas políticas não chegarem a influenciar o seu comportamento. </w:t>
      </w:r>
      <w:r w:rsidR="00A1595A" w:rsidRPr="0056509C">
        <w:rPr>
          <w:rFonts w:cstheme="minorHAnsi"/>
        </w:rPr>
        <w:t>Neste sentido</w:t>
      </w:r>
      <w:r w:rsidR="00141839" w:rsidRPr="0056509C">
        <w:rPr>
          <w:rFonts w:cstheme="minorHAnsi"/>
        </w:rPr>
        <w:t xml:space="preserve">, as empresas devem preocupar-se em responder às necessidades dos clientes oferecendo produtos que cubram as suas necessidades, mas esta perspectiva requer que esta atitude seja percebida pelos consumidores, visto ser importante para manter uma relação de lealdade com a marca, através da valorização do </w:t>
      </w:r>
      <w:r w:rsidR="00141839" w:rsidRPr="008C7CC4">
        <w:rPr>
          <w:rFonts w:cstheme="minorHAnsi"/>
        </w:rPr>
        <w:t xml:space="preserve">serviço </w:t>
      </w:r>
      <w:r w:rsidR="00594882" w:rsidRPr="008C7CC4">
        <w:rPr>
          <w:rFonts w:cstheme="minorHAnsi"/>
        </w:rPr>
        <w:fldChar w:fldCharType="begin"/>
      </w:r>
      <w:r w:rsidR="008C7CC4"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008C7CC4" w:rsidRPr="008C7CC4">
        <w:rPr>
          <w:rFonts w:cstheme="minorHAnsi"/>
        </w:rPr>
        <w:t>(Salmones et. al, 2007)</w:t>
      </w:r>
      <w:r w:rsidR="00594882" w:rsidRPr="008C7CC4">
        <w:rPr>
          <w:rFonts w:cstheme="minorHAnsi"/>
        </w:rPr>
        <w:fldChar w:fldCharType="end"/>
      </w:r>
      <w:r w:rsidR="00141839" w:rsidRPr="008C7CC4">
        <w:rPr>
          <w:rFonts w:cstheme="minorHAnsi"/>
        </w:rPr>
        <w:t>. Actuar</w:t>
      </w:r>
      <w:r w:rsidR="00141839" w:rsidRPr="0056509C">
        <w:rPr>
          <w:rFonts w:cstheme="minorHAnsi"/>
        </w:rPr>
        <w:t xml:space="preserve"> de forma socialmente responsável pode assim, influenciar a lealdade e a confiança em relação à empresa.</w:t>
      </w:r>
    </w:p>
    <w:p w:rsidR="00141839" w:rsidRPr="0056509C" w:rsidRDefault="00141839" w:rsidP="00B87E66">
      <w:pPr>
        <w:spacing w:before="360" w:after="360"/>
        <w:ind w:firstLine="284"/>
        <w:contextualSpacing w:val="0"/>
        <w:rPr>
          <w:rFonts w:cstheme="minorHAnsi"/>
        </w:rPr>
      </w:pPr>
      <w:r w:rsidRPr="0056509C">
        <w:rPr>
          <w:rFonts w:cstheme="minorHAnsi"/>
        </w:rPr>
        <w:t xml:space="preserve">A confiança apoia-se na experiencia do individuo com a marca, produzida tanto pelas relações directas derivadas do uso da mesma, como também por outros contactos indirectos procedentes da publicidade ou da reputação </w:t>
      </w:r>
      <w:r w:rsidR="00594882">
        <w:rPr>
          <w:rFonts w:cstheme="minorHAnsi"/>
        </w:rPr>
        <w:fldChar w:fldCharType="begin"/>
      </w:r>
      <w:r w:rsidR="009D07B9">
        <w:rPr>
          <w:rFonts w:cstheme="minorHAnsi"/>
        </w:rPr>
        <w:instrText xml:space="preserve"> ADDIN EN.CITE &lt;EndNote&gt;&lt;Cite&gt;&lt;Author&gt;Delgado&lt;/Author&gt;&lt;Year&gt;2001&lt;/Year&gt;&lt;RecNum&gt;26&lt;/RecNum&gt;&lt;record&gt;&lt;rec-number&gt;26&lt;/rec-number&gt;&lt;ref-type name="Journal Article"&gt;17&lt;/ref-type&gt;&lt;contributors&gt;&lt;authors&gt;&lt;author&gt;Delgado, E.&lt;/author&gt;&lt;author&gt;Munuera, J. L.&lt;/author&gt;&lt;/authors&gt;&lt;/contributors&gt;&lt;titles&gt;&lt;title&gt;Medición de capital de marca con indicadores formativos&lt;/title&gt;&lt;secondary-title&gt;&lt;style face="italic" font="default" size="100%"&gt;Investigación y Marketing&lt;/style&gt;&lt;/secondary-title&gt;&lt;/titles&gt;&lt;periodical&gt;&lt;full-title&gt;Investigación y Marketing&lt;/full-title&gt;&lt;/periodical&gt;&lt;pages&gt;16-20&lt;/pages&gt;&lt;number&gt;75&lt;/number&gt;&lt;dates&gt;&lt;year&gt;2001&lt;/year&gt;&lt;/dates&gt;&lt;urls&gt;&lt;/urls&gt;&lt;/record&gt;&lt;/Cite&gt;&lt;/EndNote&gt;</w:instrText>
      </w:r>
      <w:r w:rsidR="00594882">
        <w:rPr>
          <w:rFonts w:cstheme="minorHAnsi"/>
        </w:rPr>
        <w:fldChar w:fldCharType="separate"/>
      </w:r>
      <w:r w:rsidR="009D07B9">
        <w:rPr>
          <w:rFonts w:cstheme="minorHAnsi"/>
        </w:rPr>
        <w:t>(Delgado &amp; Munuera, 2001)</w:t>
      </w:r>
      <w:r w:rsidR="00594882">
        <w:rPr>
          <w:rFonts w:cstheme="minorHAnsi"/>
        </w:rPr>
        <w:fldChar w:fldCharType="end"/>
      </w:r>
      <w:r w:rsidR="00B14647" w:rsidRPr="0056509C">
        <w:rPr>
          <w:rFonts w:cstheme="minorHAnsi"/>
        </w:rPr>
        <w:t>.</w:t>
      </w:r>
    </w:p>
    <w:p w:rsidR="00141839" w:rsidRPr="0056509C" w:rsidRDefault="00C55899" w:rsidP="00B87E66">
      <w:pPr>
        <w:spacing w:before="360" w:after="360"/>
        <w:ind w:firstLine="284"/>
        <w:contextualSpacing w:val="0"/>
        <w:rPr>
          <w:rFonts w:cstheme="minorHAnsi"/>
        </w:rPr>
      </w:pPr>
      <w:r w:rsidRPr="0056509C">
        <w:rPr>
          <w:rFonts w:cstheme="minorHAnsi"/>
        </w:rPr>
        <w:t>Por um lado</w:t>
      </w:r>
      <w:r w:rsidR="00141839" w:rsidRPr="0056509C">
        <w:rPr>
          <w:rFonts w:cstheme="minorHAnsi"/>
        </w:rPr>
        <w:t xml:space="preserve"> a imagem social da empresa tem um efeito positivo sobre a avaliação dos seus produtos, por outro lado destaca outros autores que consideram que o comportamento ético pode ver-se como uma componente mais de qualidade de serviço, ou seja, a confiança que é transmitida ao consumidor influenciará na valorização que este faz da quali</w:t>
      </w:r>
      <w:r w:rsidR="00B73F51" w:rsidRPr="0056509C">
        <w:rPr>
          <w:rFonts w:cstheme="minorHAnsi"/>
        </w:rPr>
        <w:t>dade global do serviço recebido</w:t>
      </w:r>
      <w:r w:rsidR="008C7CC4">
        <w:rPr>
          <w:rFonts w:cstheme="minorHAnsi"/>
        </w:rPr>
        <w:t xml:space="preserve"> </w:t>
      </w:r>
      <w:r w:rsidR="00594882" w:rsidRPr="008C7CC4">
        <w:rPr>
          <w:rFonts w:cstheme="minorHAnsi"/>
        </w:rPr>
        <w:fldChar w:fldCharType="begin"/>
      </w:r>
      <w:r w:rsidR="008C7CC4"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008C7CC4" w:rsidRPr="008C7CC4">
        <w:rPr>
          <w:rFonts w:cstheme="minorHAnsi"/>
        </w:rPr>
        <w:t>(Salmones et. al, 2007)</w:t>
      </w:r>
      <w:r w:rsidR="00594882" w:rsidRPr="008C7CC4">
        <w:rPr>
          <w:rFonts w:cstheme="minorHAnsi"/>
        </w:rPr>
        <w:fldChar w:fldCharType="end"/>
      </w:r>
      <w:r w:rsidR="00B73F51" w:rsidRPr="0056509C">
        <w:rPr>
          <w:rFonts w:cstheme="minorHAnsi"/>
        </w:rPr>
        <w:t>.</w:t>
      </w:r>
    </w:p>
    <w:p w:rsidR="00141839" w:rsidRPr="00D145EC" w:rsidRDefault="00141839" w:rsidP="00B87E66">
      <w:pPr>
        <w:spacing w:before="360" w:after="360"/>
        <w:ind w:firstLine="284"/>
        <w:contextualSpacing w:val="0"/>
        <w:rPr>
          <w:rFonts w:cstheme="minorHAnsi"/>
        </w:rPr>
      </w:pPr>
      <w:r w:rsidRPr="0056509C">
        <w:rPr>
          <w:rFonts w:cstheme="minorHAnsi"/>
        </w:rPr>
        <w:t>Uma empresa com códigos éticos bem definidos, que adopte uma filosofia de compromisso social em relação ao contexto, e de honestidade nas suas relações com todos os grupos de</w:t>
      </w:r>
      <w:r w:rsidRPr="00D145EC">
        <w:rPr>
          <w:rFonts w:cstheme="minorHAnsi"/>
        </w:rPr>
        <w:t xml:space="preserve"> interesse, pode melhorar os seus resultados económicos devido às recompensas comerciais que dai advém. Isto porque, uma empresa responsável com o seu contexto aparenta ser responsável com o seu produto, e por outro lado, a honestidade da sua actuação gera confiança e segurança nos seus consumidores. Em conjunto, o efeito deste comportamento sobre a valorização do serviço é positivo </w:t>
      </w:r>
      <w:r w:rsidR="00594882" w:rsidRPr="008C7CC4">
        <w:rPr>
          <w:rFonts w:cstheme="minorHAnsi"/>
        </w:rPr>
        <w:fldChar w:fldCharType="begin"/>
      </w:r>
      <w:r w:rsidR="008C7CC4"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008C7CC4" w:rsidRPr="008C7CC4">
        <w:rPr>
          <w:rFonts w:cstheme="minorHAnsi"/>
        </w:rPr>
        <w:t>(Salmones et. al, 2007)</w:t>
      </w:r>
      <w:r w:rsidR="00594882" w:rsidRPr="008C7CC4">
        <w:rPr>
          <w:rFonts w:cstheme="minorHAnsi"/>
        </w:rPr>
        <w:fldChar w:fldCharType="end"/>
      </w:r>
      <w:r w:rsidRPr="00D145EC">
        <w:rPr>
          <w:rFonts w:cstheme="minorHAnsi"/>
        </w:rPr>
        <w:t>.</w:t>
      </w:r>
    </w:p>
    <w:p w:rsidR="00141839" w:rsidRPr="00D145EC" w:rsidRDefault="00141839" w:rsidP="00B87E66">
      <w:pPr>
        <w:spacing w:before="360" w:after="360"/>
        <w:ind w:firstLine="284"/>
        <w:contextualSpacing w:val="0"/>
        <w:rPr>
          <w:rFonts w:cstheme="minorHAnsi"/>
        </w:rPr>
      </w:pPr>
      <w:r w:rsidRPr="00D145EC">
        <w:rPr>
          <w:rFonts w:cstheme="minorHAnsi"/>
        </w:rPr>
        <w:t xml:space="preserve">Mas para serem definidos códigos éticos devem ser claros os valores </w:t>
      </w:r>
      <w:r w:rsidR="00982423">
        <w:rPr>
          <w:rFonts w:cstheme="minorHAnsi"/>
        </w:rPr>
        <w:t>da empresa e a sua Missão. Neste caso</w:t>
      </w:r>
      <w:r w:rsidRPr="00D145EC">
        <w:rPr>
          <w:rFonts w:cstheme="minorHAnsi"/>
        </w:rPr>
        <w:t xml:space="preserve">, cada organização deve definir quais os valores que considera relevantes, </w:t>
      </w:r>
      <w:r w:rsidRPr="00D145EC">
        <w:rPr>
          <w:rFonts w:cstheme="minorHAnsi"/>
        </w:rPr>
        <w:lastRenderedPageBreak/>
        <w:t xml:space="preserve">sabendo que “os valores podem diferenciar uma empresa da sua concorrência, ao clarificar a sua identidade e servir como ponto de união para os seus membros” </w:t>
      </w:r>
      <w:r w:rsidR="00594882">
        <w:rPr>
          <w:rFonts w:cstheme="minorHAnsi"/>
        </w:rPr>
        <w:fldChar w:fldCharType="begin"/>
      </w:r>
      <w:r w:rsidR="009D07B9">
        <w:rPr>
          <w:rFonts w:cstheme="minorHAnsi"/>
        </w:rPr>
        <w:instrText xml:space="preserve"> ADDIN EN.CITE &lt;EndNote&gt;&lt;Cite&gt;&lt;Author&gt;Lencioni&lt;/Author&gt;&lt;Year&gt;2002&lt;/Year&gt;&lt;RecNum&gt;29&lt;/RecNum&gt;&lt;record&gt;&lt;rec-number&gt;29&lt;/rec-number&gt;&lt;ref-type name="Newspaper Article"&gt;23&lt;/ref-type&gt;&lt;contributors&gt;&lt;authors&gt;&lt;author&gt;Lencioni, P.M.&lt;/author&gt;&lt;/authors&gt;&lt;/contributors&gt;&lt;titles&gt;&lt;title&gt;Viva de acuerdo con sus valores empresariales&lt;/title&gt;&lt;secondary-title&gt;Harvard Deusto Business Review&lt;/secondary-title&gt;&lt;/titles&gt;&lt;periodical&gt;&lt;full-title&gt;Harvard Deusto Business Review&lt;/full-title&gt;&lt;/periodical&gt;&lt;dates&gt;&lt;year&gt;2002&lt;/year&gt;&lt;/dates&gt;&lt;urls&gt;&lt;related-urls&gt;&lt;url&gt;www.e-deusto.com/buscadorempresarial&lt;/url&gt;&lt;/related-urls&gt;&lt;/urls&gt;&lt;research-notes&gt;Outubro 2012&lt;/research-notes&gt;&lt;/record&gt;&lt;/Cite&gt;&lt;/EndNote&gt;</w:instrText>
      </w:r>
      <w:r w:rsidR="00594882">
        <w:rPr>
          <w:rFonts w:cstheme="minorHAnsi"/>
        </w:rPr>
        <w:fldChar w:fldCharType="separate"/>
      </w:r>
      <w:r w:rsidR="009D07B9">
        <w:rPr>
          <w:rFonts w:cstheme="minorHAnsi"/>
        </w:rPr>
        <w:t>(Lencioni, 2002)</w:t>
      </w:r>
      <w:r w:rsidR="00594882">
        <w:rPr>
          <w:rFonts w:cstheme="minorHAnsi"/>
        </w:rPr>
        <w:fldChar w:fldCharType="end"/>
      </w:r>
      <w:r w:rsidRPr="00D145EC">
        <w:rPr>
          <w:rFonts w:cstheme="minorHAnsi"/>
        </w:rPr>
        <w:t>.</w:t>
      </w:r>
    </w:p>
    <w:p w:rsidR="00141839" w:rsidRPr="0056509C" w:rsidRDefault="00141839" w:rsidP="00B87E66">
      <w:pPr>
        <w:spacing w:before="360" w:after="360"/>
        <w:ind w:firstLine="284"/>
        <w:contextualSpacing w:val="0"/>
        <w:rPr>
          <w:rFonts w:cstheme="minorHAnsi"/>
        </w:rPr>
      </w:pPr>
      <w:r w:rsidRPr="00D145EC">
        <w:rPr>
          <w:rFonts w:cstheme="minorHAnsi"/>
        </w:rPr>
        <w:t xml:space="preserve"> Para </w:t>
      </w:r>
      <w:r w:rsidR="00594882">
        <w:rPr>
          <w:rFonts w:cstheme="minorHAnsi"/>
        </w:rPr>
        <w:fldChar w:fldCharType="begin"/>
      </w:r>
      <w:r w:rsidR="009D07B9">
        <w:rPr>
          <w:rFonts w:cstheme="minorHAnsi"/>
        </w:rPr>
        <w:instrText xml:space="preserve"> ADDIN EN.CITE &lt;EndNote&gt;&lt;Cite&gt;&lt;Author&gt;Delgado&lt;/Author&gt;&lt;Year&gt;2001&lt;/Year&gt;&lt;RecNum&gt;26&lt;/RecNum&gt;&lt;record&gt;&lt;rec-number&gt;26&lt;/rec-number&gt;&lt;ref-type name="Journal Article"&gt;17&lt;/ref-type&gt;&lt;contributors&gt;&lt;authors&gt;&lt;author&gt;Delgado, E.&lt;/author&gt;&lt;author&gt;Munuera, J. L.&lt;/author&gt;&lt;/authors&gt;&lt;/contributors&gt;&lt;titles&gt;&lt;title&gt;Medición de capital de marca con indicadores formativos&lt;/title&gt;&lt;secondary-title&gt;&lt;style face="italic" font="default" size="100%"&gt;Investigación y Marketing&lt;/style&gt;&lt;/secondary-title&gt;&lt;/titles&gt;&lt;periodical&gt;&lt;full-title&gt;Investigación y Marketing&lt;/full-title&gt;&lt;/periodical&gt;&lt;pages&gt;16-20&lt;/pages&gt;&lt;number&gt;75&lt;/number&gt;&lt;dates&gt;&lt;year&gt;2001&lt;/year&gt;&lt;/dates&gt;&lt;urls&gt;&lt;/urls&gt;&lt;/record&gt;&lt;/Cite&gt;&lt;/EndNote&gt;</w:instrText>
      </w:r>
      <w:r w:rsidR="00594882">
        <w:rPr>
          <w:rFonts w:cstheme="minorHAnsi"/>
        </w:rPr>
        <w:fldChar w:fldCharType="separate"/>
      </w:r>
      <w:r w:rsidR="009D07B9">
        <w:rPr>
          <w:rFonts w:cstheme="minorHAnsi"/>
        </w:rPr>
        <w:t>(Delgado &amp; Munuera, 2001)</w:t>
      </w:r>
      <w:r w:rsidR="00594882">
        <w:rPr>
          <w:rFonts w:cstheme="minorHAnsi"/>
        </w:rPr>
        <w:fldChar w:fldCharType="end"/>
      </w:r>
      <w:r w:rsidRPr="00D145EC">
        <w:rPr>
          <w:rFonts w:cstheme="minorHAnsi"/>
        </w:rPr>
        <w:t xml:space="preserve"> as variáveis de natureza cognitiva são os principais componentes do capital da marca </w:t>
      </w:r>
      <w:r w:rsidRPr="00D145EC">
        <w:rPr>
          <w:rStyle w:val="Refdenotaderodap"/>
          <w:rFonts w:cstheme="minorHAnsi"/>
        </w:rPr>
        <w:footnoteReference w:id="3"/>
      </w:r>
      <w:r w:rsidRPr="00D145EC">
        <w:rPr>
          <w:rFonts w:cstheme="minorHAnsi"/>
        </w:rPr>
        <w:t xml:space="preserve">de uma empresa. Para estes autores, com a incorporação do conceito “capital de marca” na literatura de marketing ficou definida a ideia de que as características intangíveis associadas à marca contribuem para o capital empresarial, pois oferecem à empresa uma plataforma para conseguir uma vantagem competitiva e a obtenção de futuros maiores benefícios. No entanto, é importante ressalvar o esforço tanto académico como empresarial em destacar a importância estratégica do capital de marca e justificar as investimentos destinados à sua construção que tem sido dificultado pela falta de coesão na </w:t>
      </w:r>
      <w:r w:rsidRPr="0056509C">
        <w:rPr>
          <w:rFonts w:cstheme="minorHAnsi"/>
        </w:rPr>
        <w:t xml:space="preserve">sua definição e em encontrar instrumentos que o meçam. </w:t>
      </w:r>
    </w:p>
    <w:p w:rsidR="00141839" w:rsidRPr="0056509C" w:rsidRDefault="00141839" w:rsidP="00B87E66">
      <w:pPr>
        <w:spacing w:before="360" w:after="360"/>
        <w:ind w:firstLine="284"/>
        <w:contextualSpacing w:val="0"/>
        <w:rPr>
          <w:rFonts w:cstheme="minorHAnsi"/>
        </w:rPr>
      </w:pPr>
      <w:r w:rsidRPr="0056509C">
        <w:rPr>
          <w:rFonts w:cstheme="minorHAnsi"/>
        </w:rPr>
        <w:t xml:space="preserve">Este estudo demonstra que a qualidade percebida, a </w:t>
      </w:r>
      <w:r w:rsidRPr="0056509C">
        <w:rPr>
          <w:rFonts w:cstheme="minorHAnsi"/>
          <w:i/>
        </w:rPr>
        <w:t>reputação</w:t>
      </w:r>
      <w:r w:rsidRPr="0056509C">
        <w:rPr>
          <w:rFonts w:cstheme="minorHAnsi"/>
        </w:rPr>
        <w:t xml:space="preserve"> e a </w:t>
      </w:r>
      <w:r w:rsidRPr="0056509C">
        <w:rPr>
          <w:rFonts w:cstheme="minorHAnsi"/>
          <w:i/>
        </w:rPr>
        <w:t>lealdade da marca</w:t>
      </w:r>
      <w:r w:rsidRPr="0056509C">
        <w:rPr>
          <w:rFonts w:cstheme="minorHAnsi"/>
        </w:rPr>
        <w:t xml:space="preserve">, são variáveis que apresentam uma relação positiva e significativa com o capital de marca, sendo concretamente a lealdade a que mais contribui para o mesmo, em detrimento da variável </w:t>
      </w:r>
      <w:r w:rsidRPr="0056509C">
        <w:rPr>
          <w:rFonts w:cstheme="minorHAnsi"/>
          <w:i/>
        </w:rPr>
        <w:t>notoriedade</w:t>
      </w:r>
      <w:r w:rsidRPr="0056509C">
        <w:rPr>
          <w:rFonts w:cstheme="minorHAnsi"/>
        </w:rPr>
        <w:t xml:space="preserve"> que os autores consideram não ter grande influencia no capital de marca, porque pelo facto do cliente se lembrar da marca não significa que dê preferência a esta no acto da compra ou que esteja mesmo disposto a pagar mais por ela.</w:t>
      </w:r>
    </w:p>
    <w:p w:rsidR="00141839" w:rsidRPr="0056509C" w:rsidRDefault="00141839" w:rsidP="00B87E66">
      <w:pPr>
        <w:spacing w:before="360" w:after="360"/>
        <w:ind w:firstLine="284"/>
        <w:contextualSpacing w:val="0"/>
        <w:rPr>
          <w:rFonts w:cstheme="minorHAnsi"/>
        </w:rPr>
      </w:pPr>
      <w:r w:rsidRPr="0056509C">
        <w:rPr>
          <w:rFonts w:cstheme="minorHAnsi"/>
        </w:rPr>
        <w:t xml:space="preserve">Esta conclusão está em linha com boa parte da literatura que considera a lealdade como um dos principais indicadores parciais do capital de marca, ao vincular-se com uma posição de privilégio que a empresa tem em relação à restante concorrência, ou seja, esta é uma vantagem competitiva. Por fim, este estudo estabelece uma relação causal entre o capital de marca e o valor de marca. </w:t>
      </w:r>
    </w:p>
    <w:p w:rsidR="00572D01" w:rsidRPr="00572D01" w:rsidRDefault="00141839" w:rsidP="00853F82">
      <w:pPr>
        <w:spacing w:before="360" w:after="360"/>
        <w:ind w:firstLine="284"/>
        <w:contextualSpacing w:val="0"/>
        <w:rPr>
          <w:rFonts w:cstheme="minorHAnsi"/>
        </w:rPr>
      </w:pPr>
      <w:r w:rsidRPr="0056509C">
        <w:rPr>
          <w:rFonts w:cstheme="minorHAnsi"/>
        </w:rPr>
        <w:t>No entanto, é fundamental haver verdadeiro carácter para criar valores sólidos. A criação de valores supõe que quando estes não são praticados devidamente podem causar que algumas pessoas dentro da organização se sintam marginalizadas e limitar também a liberdade estratégica e operativa da organização. Além disso, deixa a administração de uma empresa exposta a receber críticas severas e exige uma vigilância constante</w:t>
      </w:r>
      <w:r w:rsidR="00A24A28" w:rsidRPr="0056509C">
        <w:rPr>
          <w:rFonts w:cstheme="minorHAnsi"/>
        </w:rPr>
        <w:t xml:space="preserve"> </w:t>
      </w:r>
      <w:r w:rsidR="00594882">
        <w:rPr>
          <w:rFonts w:cstheme="minorHAnsi"/>
        </w:rPr>
        <w:fldChar w:fldCharType="begin"/>
      </w:r>
      <w:r w:rsidR="009D07B9">
        <w:rPr>
          <w:rFonts w:cstheme="minorHAnsi"/>
        </w:rPr>
        <w:instrText xml:space="preserve"> ADDIN EN.CITE &lt;EndNote&gt;&lt;Cite&gt;&lt;Author&gt;Lencioni&lt;/Author&gt;&lt;Year&gt;2002&lt;/Year&gt;&lt;RecNum&gt;29&lt;/RecNum&gt;&lt;record&gt;&lt;rec-number&gt;29&lt;/rec-number&gt;&lt;ref-type name="Newspaper Article"&gt;23&lt;/ref-type&gt;&lt;contributors&gt;&lt;authors&gt;&lt;author&gt;Lencioni, P.M.&lt;/author&gt;&lt;/authors&gt;&lt;/contributors&gt;&lt;titles&gt;&lt;title&gt;Viva de acuerdo con sus valores empresariales&lt;/title&gt;&lt;secondary-title&gt;Harvard Deusto Business Review&lt;/secondary-title&gt;&lt;/titles&gt;&lt;periodical&gt;&lt;full-title&gt;Harvard Deusto Business Review&lt;/full-title&gt;&lt;/periodical&gt;&lt;dates&gt;&lt;year&gt;2002&lt;/year&gt;&lt;/dates&gt;&lt;urls&gt;&lt;related-urls&gt;&lt;url&gt;www.e-deusto.com/buscadorempresarial&lt;/url&gt;&lt;/related-urls&gt;&lt;/urls&gt;&lt;research-notes&gt;Outubro 2012&lt;/research-notes&gt;&lt;/record&gt;&lt;/Cite&gt;&lt;/EndNote&gt;</w:instrText>
      </w:r>
      <w:r w:rsidR="00594882">
        <w:rPr>
          <w:rFonts w:cstheme="minorHAnsi"/>
        </w:rPr>
        <w:fldChar w:fldCharType="separate"/>
      </w:r>
      <w:r w:rsidR="009D07B9">
        <w:rPr>
          <w:rFonts w:cstheme="minorHAnsi"/>
        </w:rPr>
        <w:t>(Lencioni, 2002)</w:t>
      </w:r>
      <w:r w:rsidR="00594882">
        <w:rPr>
          <w:rFonts w:cstheme="minorHAnsi"/>
        </w:rPr>
        <w:fldChar w:fldCharType="end"/>
      </w:r>
      <w:r w:rsidRPr="0056509C">
        <w:rPr>
          <w:rFonts w:cstheme="minorHAnsi"/>
        </w:rPr>
        <w:t xml:space="preserve">. </w:t>
      </w:r>
    </w:p>
    <w:p w:rsidR="00141839" w:rsidRPr="0056509C" w:rsidRDefault="00743B08" w:rsidP="00F065D5">
      <w:pPr>
        <w:pStyle w:val="Ttulo3"/>
        <w:numPr>
          <w:ilvl w:val="0"/>
          <w:numId w:val="0"/>
        </w:numPr>
        <w:ind w:left="720"/>
      </w:pPr>
      <w:bookmarkStart w:id="31" w:name="_Toc347518518"/>
      <w:r w:rsidRPr="0056509C">
        <w:lastRenderedPageBreak/>
        <w:t>2.4</w:t>
      </w:r>
      <w:r w:rsidR="007616F8" w:rsidRPr="0056509C">
        <w:t xml:space="preserve">.5 </w:t>
      </w:r>
      <w:r w:rsidR="00141839" w:rsidRPr="0056509C">
        <w:t>Formas de exercer a Responsabilidade Social Corporativa.</w:t>
      </w:r>
      <w:bookmarkEnd w:id="31"/>
    </w:p>
    <w:p w:rsidR="00141839" w:rsidRPr="0056509C" w:rsidRDefault="00141839" w:rsidP="009A2049">
      <w:pPr>
        <w:spacing w:before="360" w:after="360"/>
        <w:ind w:firstLine="284"/>
        <w:contextualSpacing w:val="0"/>
        <w:rPr>
          <w:rFonts w:cstheme="minorHAnsi"/>
        </w:rPr>
      </w:pPr>
      <w:r w:rsidRPr="0056509C">
        <w:rPr>
          <w:rFonts w:cstheme="minorHAnsi"/>
        </w:rPr>
        <w:t>Perante a responsabilidade que a empresa tem de ajudar a resolver problemas do seu meio</w:t>
      </w:r>
      <w:r w:rsidRPr="00D145EC">
        <w:rPr>
          <w:rFonts w:cstheme="minorHAnsi"/>
        </w:rPr>
        <w:t xml:space="preserve"> envolvente, preservação natural, direitos humanos e solidariedade social, a sua reputação e </w:t>
      </w:r>
      <w:r w:rsidRPr="0056509C">
        <w:rPr>
          <w:rFonts w:cstheme="minorHAnsi"/>
        </w:rPr>
        <w:t xml:space="preserve">imagem junto das comunidades dependem bastante do seu empenho nas causas sociais. </w:t>
      </w:r>
    </w:p>
    <w:p w:rsidR="00141839" w:rsidRPr="0056509C" w:rsidRDefault="00141839" w:rsidP="009A2049">
      <w:pPr>
        <w:spacing w:before="360" w:after="360"/>
        <w:ind w:firstLine="284"/>
        <w:contextualSpacing w:val="0"/>
        <w:rPr>
          <w:rFonts w:cstheme="minorHAnsi"/>
        </w:rPr>
      </w:pPr>
      <w:r w:rsidRPr="0056509C">
        <w:rPr>
          <w:rFonts w:cstheme="minorHAnsi"/>
        </w:rPr>
        <w:t xml:space="preserve">“Pode mesmo afirmar-se que a Responsabilidade Social pode ser um factor diferenciador capaz de alavancar a vantagem competitiva. Pelo que é evidente que o envolvimento das empresas em programas de responsabilidade social é positivo para a marca”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Pr="0056509C">
        <w:rPr>
          <w:rFonts w:cstheme="minorHAnsi"/>
        </w:rPr>
        <w:t>.</w:t>
      </w:r>
    </w:p>
    <w:p w:rsidR="006C3BD1" w:rsidRDefault="00CC0F0E" w:rsidP="006C3BD1">
      <w:pPr>
        <w:spacing w:before="360" w:after="360"/>
        <w:ind w:firstLine="284"/>
        <w:contextualSpacing w:val="0"/>
        <w:rPr>
          <w:rFonts w:cstheme="minorHAnsi"/>
        </w:rPr>
      </w:pPr>
      <w:r w:rsidRPr="0056509C">
        <w:rPr>
          <w:rFonts w:cstheme="minorHAnsi"/>
        </w:rPr>
        <w:t>O</w:t>
      </w:r>
      <w:r w:rsidR="00141839" w:rsidRPr="0056509C">
        <w:rPr>
          <w:rFonts w:cstheme="minorHAnsi"/>
        </w:rPr>
        <w:t xml:space="preserve"> que é importante após esta conclusão é definir-se de que forma a empresa deve</w:t>
      </w:r>
      <w:r w:rsidR="00141839" w:rsidRPr="00D145EC">
        <w:rPr>
          <w:rFonts w:cstheme="minorHAnsi"/>
        </w:rPr>
        <w:t xml:space="preserve"> concretizar a responsabilidade social corporativa</w:t>
      </w:r>
      <w:r>
        <w:rPr>
          <w:rFonts w:cstheme="minorHAnsi"/>
        </w:rPr>
        <w:t xml:space="preserve">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Pr>
          <w:rFonts w:cstheme="minorHAnsi"/>
        </w:rPr>
        <w:t>. Para estes autores</w:t>
      </w:r>
      <w:r w:rsidR="00141839" w:rsidRPr="00D145EC">
        <w:rPr>
          <w:rFonts w:cstheme="minorHAnsi"/>
        </w:rPr>
        <w:t xml:space="preserve"> existem 4 formas mais utilizadas:</w:t>
      </w:r>
    </w:p>
    <w:p w:rsidR="006C3BD1" w:rsidRPr="006C3BD1" w:rsidRDefault="00141839" w:rsidP="006C3BD1">
      <w:pPr>
        <w:pStyle w:val="PargrafodaLista"/>
        <w:numPr>
          <w:ilvl w:val="0"/>
          <w:numId w:val="30"/>
        </w:numPr>
        <w:contextualSpacing w:val="0"/>
        <w:rPr>
          <w:rFonts w:cstheme="minorHAnsi"/>
        </w:rPr>
      </w:pPr>
      <w:r w:rsidRPr="006C3BD1">
        <w:rPr>
          <w:rFonts w:cstheme="minorHAnsi"/>
        </w:rPr>
        <w:t>Desenvolvimento de projectos sociais no âmbito interno da empresa;</w:t>
      </w:r>
    </w:p>
    <w:p w:rsidR="006C3BD1" w:rsidRPr="006C3BD1" w:rsidRDefault="00DA79B3" w:rsidP="006C3BD1">
      <w:pPr>
        <w:pStyle w:val="PargrafodaLista"/>
        <w:numPr>
          <w:ilvl w:val="0"/>
          <w:numId w:val="30"/>
        </w:numPr>
        <w:contextualSpacing w:val="0"/>
        <w:rPr>
          <w:rFonts w:cstheme="minorHAnsi"/>
        </w:rPr>
      </w:pPr>
      <w:r w:rsidRPr="006C3BD1">
        <w:rPr>
          <w:rFonts w:cstheme="minorHAnsi"/>
        </w:rPr>
        <w:t>Donativos às organizações da economia s</w:t>
      </w:r>
      <w:r w:rsidR="00141839" w:rsidRPr="006C3BD1">
        <w:rPr>
          <w:rFonts w:cstheme="minorHAnsi"/>
        </w:rPr>
        <w:t>ocial</w:t>
      </w:r>
      <w:r w:rsidR="00141839" w:rsidRPr="00D145EC">
        <w:rPr>
          <w:rStyle w:val="Refdenotaderodap"/>
          <w:rFonts w:cstheme="minorHAnsi"/>
        </w:rPr>
        <w:footnoteReference w:id="4"/>
      </w:r>
      <w:r w:rsidR="00141839" w:rsidRPr="006C3BD1">
        <w:rPr>
          <w:rFonts w:cstheme="minorHAnsi"/>
        </w:rPr>
        <w:t>;</w:t>
      </w:r>
    </w:p>
    <w:p w:rsidR="006C3BD1" w:rsidRPr="006C3BD1" w:rsidRDefault="00141839" w:rsidP="006C3BD1">
      <w:pPr>
        <w:pStyle w:val="PargrafodaLista"/>
        <w:numPr>
          <w:ilvl w:val="0"/>
          <w:numId w:val="30"/>
        </w:numPr>
        <w:contextualSpacing w:val="0"/>
        <w:rPr>
          <w:rFonts w:cstheme="minorHAnsi"/>
        </w:rPr>
      </w:pPr>
      <w:r w:rsidRPr="006C3BD1">
        <w:rPr>
          <w:rFonts w:cstheme="minorHAnsi"/>
        </w:rPr>
        <w:t>Patrocínio de projectos concretos des</w:t>
      </w:r>
      <w:r w:rsidR="00DA79B3" w:rsidRPr="006C3BD1">
        <w:rPr>
          <w:rFonts w:cstheme="minorHAnsi"/>
        </w:rPr>
        <w:t>envolvidos por organizações de e</w:t>
      </w:r>
      <w:r w:rsidRPr="006C3BD1">
        <w:rPr>
          <w:rFonts w:cstheme="minorHAnsi"/>
        </w:rPr>
        <w:t xml:space="preserve">conomia </w:t>
      </w:r>
      <w:r w:rsidR="00DA79B3" w:rsidRPr="006C3BD1">
        <w:rPr>
          <w:rFonts w:cstheme="minorHAnsi"/>
        </w:rPr>
        <w:t>s</w:t>
      </w:r>
      <w:r w:rsidRPr="006C3BD1">
        <w:rPr>
          <w:rFonts w:cstheme="minorHAnsi"/>
        </w:rPr>
        <w:t>ocial, marketing de causas e contratação de serviços;</w:t>
      </w:r>
    </w:p>
    <w:p w:rsidR="00141839" w:rsidRPr="006C3BD1" w:rsidRDefault="00DA79B3" w:rsidP="006C3BD1">
      <w:pPr>
        <w:pStyle w:val="PargrafodaLista"/>
        <w:numPr>
          <w:ilvl w:val="0"/>
          <w:numId w:val="30"/>
        </w:numPr>
        <w:contextualSpacing w:val="0"/>
        <w:rPr>
          <w:rFonts w:cstheme="minorHAnsi"/>
        </w:rPr>
      </w:pPr>
      <w:r w:rsidRPr="006C3BD1">
        <w:rPr>
          <w:rFonts w:cstheme="minorHAnsi"/>
        </w:rPr>
        <w:t>Alianças com organizações da economia s</w:t>
      </w:r>
      <w:r w:rsidR="00141839" w:rsidRPr="006C3BD1">
        <w:rPr>
          <w:rFonts w:cstheme="minorHAnsi"/>
        </w:rPr>
        <w:t>ocial para desenvolvimento de projectos comuns.</w:t>
      </w:r>
    </w:p>
    <w:p w:rsidR="00141839" w:rsidRPr="00D145EC" w:rsidRDefault="00141839" w:rsidP="00B87E66">
      <w:pPr>
        <w:spacing w:before="360" w:after="360"/>
        <w:ind w:firstLine="284"/>
        <w:contextualSpacing w:val="0"/>
        <w:rPr>
          <w:rFonts w:cstheme="minorHAnsi"/>
        </w:rPr>
      </w:pPr>
      <w:r w:rsidRPr="00D145EC">
        <w:rPr>
          <w:rFonts w:cstheme="minorHAnsi"/>
        </w:rPr>
        <w:t>As empresas têm diferentes envolvimentos consoante a modalidade que decidem desenvolver. Em caso da empresa decidir desenvolver directamente os seus projectos de Responsabilidade Social, terá de despender de maiores recursos humanos e financeiros, terá de fazer um acompanhamento mais próximo das actividades e terá de avaliar os resultados obtidos. Caso não haja afinidade entre a estratégia da empresa e o projecto de responsabilidade corporativa como foi abordado anteriormente corre-se o risco de não ter competências suficientes para atingir o sucesso.</w:t>
      </w:r>
    </w:p>
    <w:p w:rsidR="00141839" w:rsidRPr="00D145EC" w:rsidRDefault="00141839" w:rsidP="00B87E66">
      <w:pPr>
        <w:spacing w:before="360" w:after="360"/>
        <w:ind w:firstLine="284"/>
        <w:contextualSpacing w:val="0"/>
        <w:rPr>
          <w:rFonts w:cstheme="minorHAnsi"/>
        </w:rPr>
      </w:pPr>
      <w:r w:rsidRPr="00D145EC">
        <w:rPr>
          <w:rFonts w:cstheme="minorHAnsi"/>
        </w:rPr>
        <w:lastRenderedPageBreak/>
        <w:t>Caso a estratégia passe pel</w:t>
      </w:r>
      <w:r w:rsidR="000A3005">
        <w:rPr>
          <w:rFonts w:cstheme="minorHAnsi"/>
        </w:rPr>
        <w:t>a colaboração com entidades da economia s</w:t>
      </w:r>
      <w:r w:rsidRPr="00D145EC">
        <w:rPr>
          <w:rFonts w:cstheme="minorHAnsi"/>
        </w:rPr>
        <w:t>ocial, o controlo é menos rigoroso, no entanto, a empresa fica desresponsabilizada do esforço efectuado em actividades para que, a empresa não está directamente vocacionado.</w:t>
      </w:r>
    </w:p>
    <w:p w:rsidR="00141839" w:rsidRPr="00D145EC" w:rsidRDefault="00141839" w:rsidP="00B87E66">
      <w:pPr>
        <w:spacing w:before="360" w:after="360"/>
        <w:ind w:firstLine="284"/>
        <w:contextualSpacing w:val="0"/>
        <w:rPr>
          <w:rFonts w:cstheme="minorHAnsi"/>
        </w:rPr>
      </w:pPr>
      <w:r w:rsidRPr="00D145EC">
        <w:rPr>
          <w:rFonts w:cstheme="minorHAnsi"/>
        </w:rPr>
        <w:t>Os donativos para org</w:t>
      </w:r>
      <w:r w:rsidR="004A0212">
        <w:rPr>
          <w:rFonts w:cstheme="minorHAnsi"/>
        </w:rPr>
        <w:t>anizações da economia s</w:t>
      </w:r>
      <w:r w:rsidRPr="00D145EC">
        <w:rPr>
          <w:rFonts w:cstheme="minorHAnsi"/>
        </w:rPr>
        <w:t>ocial são uma acção em que o doador, pouca ou nenhuma intervenção tem, no destino do donativo mas é uma das práticas habituais.</w:t>
      </w:r>
    </w:p>
    <w:p w:rsidR="00141839" w:rsidRPr="00D145EC" w:rsidRDefault="00141839" w:rsidP="00B87E66">
      <w:pPr>
        <w:spacing w:before="360" w:after="360"/>
        <w:ind w:firstLine="284"/>
        <w:contextualSpacing w:val="0"/>
        <w:rPr>
          <w:rFonts w:cstheme="minorHAnsi"/>
        </w:rPr>
      </w:pPr>
      <w:r w:rsidRPr="00D145EC">
        <w:rPr>
          <w:rFonts w:cstheme="minorHAnsi"/>
        </w:rPr>
        <w:t>As alianças com organizações são uma modalidade que envolve ambas as partes de uma forma mais profunda e duradoura. Ambas as partes terão de contribuir com recursos e competências para uma finalidade que não conseguiriam atingir isoladamente. São relações de longo prazo que carecem de ser acompanhadas e geridas.</w:t>
      </w:r>
    </w:p>
    <w:p w:rsidR="00141839" w:rsidRPr="00D145EC" w:rsidRDefault="00885EA4" w:rsidP="00B87E66">
      <w:pPr>
        <w:spacing w:before="360" w:after="360"/>
        <w:ind w:firstLine="284"/>
        <w:contextualSpacing w:val="0"/>
        <w:rPr>
          <w:rFonts w:cstheme="minorHAnsi"/>
        </w:rPr>
      </w:pPr>
      <w:r>
        <w:rPr>
          <w:rFonts w:cstheme="minorHAnsi"/>
        </w:rPr>
        <w:t>Estas</w:t>
      </w:r>
      <w:r w:rsidR="00E83533">
        <w:rPr>
          <w:rFonts w:cstheme="minorHAnsi"/>
        </w:rPr>
        <w:t>,</w:t>
      </w:r>
      <w:r>
        <w:rPr>
          <w:rFonts w:cstheme="minorHAnsi"/>
        </w:rPr>
        <w:t xml:space="preserve"> são </w:t>
      </w:r>
      <w:r w:rsidR="00141839" w:rsidRPr="00885EA4">
        <w:rPr>
          <w:rFonts w:cstheme="minorHAnsi"/>
          <w:i/>
        </w:rPr>
        <w:t>alianças sociais</w:t>
      </w:r>
      <w:r w:rsidR="00141839" w:rsidRPr="00D145EC">
        <w:rPr>
          <w:rFonts w:cstheme="minorHAnsi"/>
        </w:rPr>
        <w:t xml:space="preserve"> pois existe pelo m</w:t>
      </w:r>
      <w:r w:rsidR="004A0212">
        <w:rPr>
          <w:rFonts w:cstheme="minorHAnsi"/>
        </w:rPr>
        <w:t>enos um parceiro da economia s</w:t>
      </w:r>
      <w:r w:rsidR="00141839" w:rsidRPr="00D145EC">
        <w:rPr>
          <w:rFonts w:cstheme="minorHAnsi"/>
        </w:rPr>
        <w:t xml:space="preserve">ocial e incluem objectivos não económicos que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00141839" w:rsidRPr="00D145EC">
        <w:rPr>
          <w:rFonts w:cstheme="minorHAnsi"/>
        </w:rPr>
        <w:t xml:space="preserve"> consideram pretender atingir um benefício mútuo, devidamente identificado e procurado por ambas as partes.</w:t>
      </w:r>
    </w:p>
    <w:p w:rsidR="00141839" w:rsidRPr="00D145EC" w:rsidRDefault="00141839" w:rsidP="00B87E66">
      <w:pPr>
        <w:spacing w:before="360" w:after="360"/>
        <w:ind w:firstLine="284"/>
        <w:contextualSpacing w:val="0"/>
        <w:rPr>
          <w:rFonts w:cstheme="minorHAnsi"/>
        </w:rPr>
      </w:pPr>
      <w:r w:rsidRPr="00D145EC">
        <w:rPr>
          <w:rFonts w:cstheme="minorHAnsi"/>
        </w:rPr>
        <w:t xml:space="preserve">O caminho que a empresa toma para desenvolver a sua actividade de responsabilidade social é muito importante para o sucesso das suas actividades económicas pelo que, devem ser bem avaliadas e ter em conta os objectivos a atingir, as condições existentes e os recursos e competências disponíveis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Pr="00D145EC">
        <w:rPr>
          <w:rFonts w:cstheme="minorHAnsi"/>
        </w:rPr>
        <w:t>.</w:t>
      </w:r>
    </w:p>
    <w:p w:rsidR="00141839" w:rsidRPr="00D145EC" w:rsidRDefault="00141839" w:rsidP="00B87E66">
      <w:pPr>
        <w:spacing w:before="360" w:after="360"/>
        <w:ind w:firstLine="284"/>
        <w:contextualSpacing w:val="0"/>
        <w:rPr>
          <w:rFonts w:cstheme="minorHAnsi"/>
        </w:rPr>
      </w:pPr>
      <w:r w:rsidRPr="00D145EC">
        <w:rPr>
          <w:rFonts w:cstheme="minorHAnsi"/>
        </w:rPr>
        <w:t xml:space="preserve">No entanto, as empresas devem medir o retorno de todos os investimentos realizados, nomeadamente daqueles que são feitos na área da responsabilidade social corporativa, tendo em conta as modalidades acima descritas. A avaliação de custos pode também auxiliar o gestor a decidir optar por uma das possibilidades com as quais consegue obter maiores benefícios </w:t>
      </w:r>
      <w:r w:rsidR="00594882">
        <w:rPr>
          <w:rFonts w:cstheme="minorHAnsi"/>
        </w:rPr>
        <w:fldChar w:fldCharType="begin"/>
      </w:r>
      <w:r w:rsidR="009D07B9">
        <w:rPr>
          <w:rFonts w:cstheme="minorHAnsi"/>
        </w:rPr>
        <w:instrText xml:space="preserve"> ADDIN EN.CITE &lt;EndNote&gt;&lt;Cite&gt;&lt;Author&gt;Husted&lt;/Author&gt;&lt;Year&gt;2003&lt;/Year&gt;&lt;RecNum&gt;1&lt;/RecNum&gt;&lt;record&gt;&lt;rec-number&gt;1&lt;/rec-number&gt;&lt;ref-type name="Journal Article"&gt;17&lt;/ref-type&gt;&lt;contributors&gt;&lt;authors&gt;&lt;author&gt;Husted, B.W.&lt;/author&gt;&lt;/authors&gt;&lt;/contributors&gt;&lt;titles&gt;&lt;title&gt;Governance choices for corporate social responsability: To contribute, collaborate or internalize?&lt;/title&gt;&lt;secondary-title&gt;&lt;style face="italic" font="default" size="100%"&gt;Elsevier&lt;/style&gt;&lt;/secondary-title&gt;&lt;/titles&gt;&lt;periodical&gt;&lt;full-title&gt;Elsevier&lt;/full-title&gt;&lt;/periodical&gt;&lt;pages&gt;481-498&lt;/pages&gt;&lt;volume&gt;36&lt;/volume&gt;&lt;number&gt;5&lt;/number&gt;&lt;dates&gt;&lt;year&gt;2003&lt;/year&gt;&lt;/dates&gt;&lt;urls&gt;&lt;/urls&gt;&lt;/record&gt;&lt;/Cite&gt;&lt;/EndNote&gt;</w:instrText>
      </w:r>
      <w:r w:rsidR="00594882">
        <w:rPr>
          <w:rFonts w:cstheme="minorHAnsi"/>
        </w:rPr>
        <w:fldChar w:fldCharType="separate"/>
      </w:r>
      <w:r w:rsidR="009D07B9">
        <w:rPr>
          <w:rFonts w:cstheme="minorHAnsi"/>
        </w:rPr>
        <w:t>(Husted, 2003)</w:t>
      </w:r>
      <w:r w:rsidR="00594882">
        <w:rPr>
          <w:rFonts w:cstheme="minorHAnsi"/>
        </w:rPr>
        <w:fldChar w:fldCharType="end"/>
      </w:r>
      <w:r w:rsidRPr="00D145EC">
        <w:rPr>
          <w:rFonts w:cstheme="minorHAnsi"/>
        </w:rPr>
        <w:t xml:space="preserve">. Com vista a aumentar a vantagem competitiva, os projectos de responsabilidade social corporativa devem ter custos efectivos e produzir claro retorno do investimento. Isto é sobretudo conseguido quando, estes projectos são estrategicamente alinhados com o </w:t>
      </w:r>
      <w:r w:rsidRPr="00567964">
        <w:rPr>
          <w:rFonts w:cstheme="minorHAnsi"/>
          <w:i/>
        </w:rPr>
        <w:t xml:space="preserve">core </w:t>
      </w:r>
      <w:proofErr w:type="spellStart"/>
      <w:r w:rsidRPr="00567964">
        <w:rPr>
          <w:rFonts w:cstheme="minorHAnsi"/>
          <w:i/>
        </w:rPr>
        <w:t>business</w:t>
      </w:r>
      <w:proofErr w:type="spellEnd"/>
      <w:r w:rsidRPr="00D145EC">
        <w:rPr>
          <w:rFonts w:cstheme="minorHAnsi"/>
        </w:rPr>
        <w:t xml:space="preserve"> e com a missão da empresa. A empresa tem por isso duas coisas que responder: quais os projectos que a empresa se deve envolver e como é que as actividades de RSC devem ser geridas de modo a reduzir custos. </w:t>
      </w:r>
      <w:r w:rsidR="00594882">
        <w:rPr>
          <w:rFonts w:cstheme="minorHAnsi"/>
        </w:rPr>
        <w:fldChar w:fldCharType="begin"/>
      </w:r>
      <w:r w:rsidR="009D07B9">
        <w:rPr>
          <w:rFonts w:cstheme="minorHAnsi"/>
        </w:rPr>
        <w:instrText xml:space="preserve"> ADDIN EN.CITE &lt;EndNote&gt;&lt;Cite&gt;&lt;Author&gt;Husted&lt;/Author&gt;&lt;Year&gt;2003&lt;/Year&gt;&lt;RecNum&gt;1&lt;/RecNum&gt;&lt;record&gt;&lt;rec-number&gt;1&lt;/rec-number&gt;&lt;ref-type name="Journal Article"&gt;17&lt;/ref-type&gt;&lt;contributors&gt;&lt;authors&gt;&lt;author&gt;Husted, B.W.&lt;/author&gt;&lt;/authors&gt;&lt;/contributors&gt;&lt;titles&gt;&lt;title&gt;Governance choices for corporate social responsability: To contribute, collaborate or internalize?&lt;/title&gt;&lt;secondary-title&gt;&lt;style face="italic" font="default" size="100%"&gt;Elsevier&lt;/style&gt;&lt;/secondary-title&gt;&lt;/titles&gt;&lt;periodical&gt;&lt;full-title&gt;Elsevier&lt;/full-title&gt;&lt;/periodical&gt;&lt;pages&gt;481-498&lt;/pages&gt;&lt;volume&gt;36&lt;/volume&gt;&lt;number&gt;5&lt;/number&gt;&lt;dates&gt;&lt;year&gt;2003&lt;/year&gt;&lt;/dates&gt;&lt;urls&gt;&lt;/urls&gt;&lt;/record&gt;&lt;/Cite&gt;&lt;/EndNote&gt;</w:instrText>
      </w:r>
      <w:r w:rsidR="00594882">
        <w:rPr>
          <w:rFonts w:cstheme="minorHAnsi"/>
        </w:rPr>
        <w:fldChar w:fldCharType="separate"/>
      </w:r>
      <w:r w:rsidR="009D07B9">
        <w:rPr>
          <w:rFonts w:cstheme="minorHAnsi"/>
        </w:rPr>
        <w:t>(Husted, 2003)</w:t>
      </w:r>
      <w:r w:rsidR="00594882">
        <w:rPr>
          <w:rFonts w:cstheme="minorHAnsi"/>
        </w:rPr>
        <w:fldChar w:fldCharType="end"/>
      </w:r>
      <w:r w:rsidRPr="00D145EC">
        <w:rPr>
          <w:rFonts w:cstheme="minorHAnsi"/>
        </w:rPr>
        <w:t xml:space="preserve"> destaca por seu lado apenas três formas principais de organizar as actividades de RSC:  </w:t>
      </w:r>
    </w:p>
    <w:p w:rsidR="00141839" w:rsidRPr="00D145EC" w:rsidRDefault="00141839" w:rsidP="009A2049">
      <w:pPr>
        <w:pStyle w:val="PargrafodaLista"/>
        <w:numPr>
          <w:ilvl w:val="0"/>
          <w:numId w:val="19"/>
        </w:numPr>
        <w:ind w:firstLine="284"/>
        <w:rPr>
          <w:rFonts w:cstheme="minorHAnsi"/>
        </w:rPr>
      </w:pPr>
      <w:r w:rsidRPr="00D145EC">
        <w:rPr>
          <w:rFonts w:cstheme="minorHAnsi"/>
        </w:rPr>
        <w:t>Apoiar as actividades através de donativos;</w:t>
      </w:r>
    </w:p>
    <w:p w:rsidR="00141839" w:rsidRPr="00D145EC" w:rsidRDefault="00141839" w:rsidP="009A2049">
      <w:pPr>
        <w:pStyle w:val="PargrafodaLista"/>
        <w:numPr>
          <w:ilvl w:val="0"/>
          <w:numId w:val="19"/>
        </w:numPr>
        <w:ind w:firstLine="284"/>
        <w:rPr>
          <w:rFonts w:cstheme="minorHAnsi"/>
        </w:rPr>
      </w:pPr>
      <w:r w:rsidRPr="00D145EC">
        <w:rPr>
          <w:rFonts w:cstheme="minorHAnsi"/>
        </w:rPr>
        <w:t>Usar um modelo colaborativo;</w:t>
      </w:r>
    </w:p>
    <w:p w:rsidR="00141839" w:rsidRPr="00D145EC" w:rsidRDefault="00141839" w:rsidP="009A2049">
      <w:pPr>
        <w:pStyle w:val="PargrafodaLista"/>
        <w:numPr>
          <w:ilvl w:val="0"/>
          <w:numId w:val="19"/>
        </w:numPr>
        <w:ind w:firstLine="284"/>
        <w:rPr>
          <w:rFonts w:cstheme="minorHAnsi"/>
        </w:rPr>
      </w:pPr>
      <w:r w:rsidRPr="00D145EC">
        <w:rPr>
          <w:rFonts w:cstheme="minorHAnsi"/>
        </w:rPr>
        <w:lastRenderedPageBreak/>
        <w:t>Internalizar criando projectos</w:t>
      </w:r>
      <w:r w:rsidRPr="00D145EC">
        <w:rPr>
          <w:rFonts w:cstheme="minorHAnsi"/>
          <w:i/>
        </w:rPr>
        <w:t xml:space="preserve"> </w:t>
      </w:r>
      <w:proofErr w:type="spellStart"/>
      <w:r w:rsidRPr="00D145EC">
        <w:rPr>
          <w:rFonts w:cstheme="minorHAnsi"/>
          <w:i/>
        </w:rPr>
        <w:t>inhouse</w:t>
      </w:r>
      <w:proofErr w:type="spellEnd"/>
      <w:r w:rsidRPr="00D145EC">
        <w:rPr>
          <w:rFonts w:cstheme="minorHAnsi"/>
        </w:rPr>
        <w:t xml:space="preserve">. </w:t>
      </w:r>
    </w:p>
    <w:p w:rsidR="00141839" w:rsidRPr="00D145EC" w:rsidRDefault="00986ED4" w:rsidP="00B87E66">
      <w:pPr>
        <w:spacing w:before="360" w:after="360"/>
        <w:ind w:firstLine="284"/>
        <w:contextualSpacing w:val="0"/>
        <w:rPr>
          <w:rFonts w:cstheme="minorHAnsi"/>
        </w:rPr>
      </w:pPr>
      <w:r>
        <w:rPr>
          <w:rFonts w:cstheme="minorHAnsi"/>
        </w:rPr>
        <w:t>A</w:t>
      </w:r>
      <w:r w:rsidR="00141839" w:rsidRPr="00D145EC">
        <w:rPr>
          <w:rFonts w:cstheme="minorHAnsi"/>
        </w:rPr>
        <w:t xml:space="preserve"> responsabilidade social corporativa acontece na tensão entre dois mundos: o mundo estratégico onde predomina a consideração de custos e o </w:t>
      </w:r>
      <w:proofErr w:type="spellStart"/>
      <w:r w:rsidR="00141839" w:rsidRPr="00D145EC">
        <w:rPr>
          <w:rFonts w:cstheme="minorHAnsi"/>
        </w:rPr>
        <w:t>não-estratégico</w:t>
      </w:r>
      <w:proofErr w:type="spellEnd"/>
      <w:r w:rsidR="00141839" w:rsidRPr="00D145EC">
        <w:rPr>
          <w:rFonts w:cstheme="minorHAnsi"/>
        </w:rPr>
        <w:t xml:space="preserve"> que é o altruísta, onde os custos são menos importantes</w:t>
      </w:r>
      <w:r>
        <w:rPr>
          <w:rFonts w:cstheme="minorHAnsi"/>
        </w:rPr>
        <w:t xml:space="preserve"> </w:t>
      </w:r>
      <w:r w:rsidR="00594882">
        <w:rPr>
          <w:rFonts w:cstheme="minorHAnsi"/>
        </w:rPr>
        <w:fldChar w:fldCharType="begin"/>
      </w:r>
      <w:r w:rsidR="009D07B9">
        <w:rPr>
          <w:rFonts w:cstheme="minorHAnsi"/>
        </w:rPr>
        <w:instrText xml:space="preserve"> ADDIN EN.CITE &lt;EndNote&gt;&lt;Cite&gt;&lt;Author&gt;Husted&lt;/Author&gt;&lt;Year&gt;2003&lt;/Year&gt;&lt;RecNum&gt;1&lt;/RecNum&gt;&lt;record&gt;&lt;rec-number&gt;1&lt;/rec-number&gt;&lt;ref-type name="Journal Article"&gt;17&lt;/ref-type&gt;&lt;contributors&gt;&lt;authors&gt;&lt;author&gt;Husted, B.W.&lt;/author&gt;&lt;/authors&gt;&lt;/contributors&gt;&lt;titles&gt;&lt;title&gt;Governance choices for corporate social responsability: To contribute, collaborate or internalize?&lt;/title&gt;&lt;secondary-title&gt;&lt;style face="italic" font="default" size="100%"&gt;Elsevier&lt;/style&gt;&lt;/secondary-title&gt;&lt;/titles&gt;&lt;periodical&gt;&lt;full-title&gt;Elsevier&lt;/full-title&gt;&lt;/periodical&gt;&lt;pages&gt;481-498&lt;/pages&gt;&lt;volume&gt;36&lt;/volume&gt;&lt;number&gt;5&lt;/number&gt;&lt;dates&gt;&lt;year&gt;2003&lt;/year&gt;&lt;/dates&gt;&lt;urls&gt;&lt;/urls&gt;&lt;/record&gt;&lt;/Cite&gt;&lt;/EndNote&gt;</w:instrText>
      </w:r>
      <w:r w:rsidR="00594882">
        <w:rPr>
          <w:rFonts w:cstheme="minorHAnsi"/>
        </w:rPr>
        <w:fldChar w:fldCharType="separate"/>
      </w:r>
      <w:r w:rsidR="009D07B9">
        <w:rPr>
          <w:rFonts w:cstheme="minorHAnsi"/>
        </w:rPr>
        <w:t>(Husted, 2003)</w:t>
      </w:r>
      <w:r w:rsidR="00594882">
        <w:rPr>
          <w:rFonts w:cstheme="minorHAnsi"/>
        </w:rPr>
        <w:fldChar w:fldCharType="end"/>
      </w:r>
      <w:r>
        <w:rPr>
          <w:rFonts w:cstheme="minorHAnsi"/>
        </w:rPr>
        <w:t xml:space="preserve"> </w:t>
      </w:r>
      <w:r w:rsidR="00141839" w:rsidRPr="00D145EC">
        <w:rPr>
          <w:rFonts w:cstheme="minorHAnsi"/>
        </w:rPr>
        <w:t xml:space="preserve">. </w:t>
      </w:r>
    </w:p>
    <w:p w:rsidR="003F6063" w:rsidRPr="00D145EC" w:rsidRDefault="003F6063" w:rsidP="00B87E66">
      <w:pPr>
        <w:spacing w:before="360" w:after="360"/>
        <w:ind w:firstLine="284"/>
        <w:contextualSpacing w:val="0"/>
        <w:rPr>
          <w:rFonts w:cstheme="minorHAnsi"/>
        </w:rPr>
      </w:pPr>
    </w:p>
    <w:p w:rsidR="00141839" w:rsidRPr="007616F8" w:rsidRDefault="00D606F3" w:rsidP="00D606F3">
      <w:pPr>
        <w:pStyle w:val="Ttulo3"/>
        <w:numPr>
          <w:ilvl w:val="0"/>
          <w:numId w:val="0"/>
        </w:numPr>
        <w:ind w:left="720"/>
      </w:pPr>
      <w:bookmarkStart w:id="32" w:name="_Toc347518519"/>
      <w:r>
        <w:t>2.</w:t>
      </w:r>
      <w:r w:rsidR="00743B08">
        <w:t>4</w:t>
      </w:r>
      <w:r>
        <w:t>.6</w:t>
      </w:r>
      <w:r w:rsidR="007616F8" w:rsidRPr="007616F8">
        <w:t xml:space="preserve"> </w:t>
      </w:r>
      <w:r w:rsidR="00D87516">
        <w:t>Medição d</w:t>
      </w:r>
      <w:r w:rsidR="00CC5566" w:rsidRPr="007616F8">
        <w:t xml:space="preserve">a </w:t>
      </w:r>
      <w:r w:rsidR="00141839" w:rsidRPr="007616F8">
        <w:t>R</w:t>
      </w:r>
      <w:r w:rsidR="00CC5566" w:rsidRPr="007616F8">
        <w:t>esponsabilidade</w:t>
      </w:r>
      <w:r w:rsidR="00141839" w:rsidRPr="007616F8">
        <w:t xml:space="preserve"> S</w:t>
      </w:r>
      <w:r w:rsidR="00CC5566" w:rsidRPr="007616F8">
        <w:t>ocial</w:t>
      </w:r>
      <w:r w:rsidR="00141839" w:rsidRPr="007616F8">
        <w:t xml:space="preserve"> </w:t>
      </w:r>
      <w:r w:rsidR="00CC5566" w:rsidRPr="007616F8">
        <w:t>das empresas</w:t>
      </w:r>
      <w:bookmarkEnd w:id="32"/>
    </w:p>
    <w:p w:rsidR="00141839" w:rsidRPr="00D145EC" w:rsidRDefault="00141839" w:rsidP="00B87E66">
      <w:pPr>
        <w:tabs>
          <w:tab w:val="left" w:pos="3990"/>
        </w:tabs>
        <w:autoSpaceDE w:val="0"/>
        <w:autoSpaceDN w:val="0"/>
        <w:adjustRightInd w:val="0"/>
        <w:spacing w:before="360" w:after="360"/>
        <w:ind w:firstLine="284"/>
        <w:contextualSpacing w:val="0"/>
        <w:rPr>
          <w:rFonts w:cstheme="minorHAnsi"/>
        </w:rPr>
      </w:pPr>
      <w:r w:rsidRPr="00D145EC">
        <w:rPr>
          <w:rFonts w:cstheme="minorHAnsi"/>
        </w:rPr>
        <w:t xml:space="preserve">A primeira norma de certificação </w:t>
      </w:r>
      <w:r w:rsidR="00567964">
        <w:rPr>
          <w:rFonts w:cstheme="minorHAnsi"/>
        </w:rPr>
        <w:t xml:space="preserve">social destinada a empresas, a </w:t>
      </w:r>
      <w:r w:rsidRPr="00567964">
        <w:rPr>
          <w:rFonts w:cstheme="minorHAnsi"/>
          <w:i/>
        </w:rPr>
        <w:t xml:space="preserve">Social </w:t>
      </w:r>
      <w:proofErr w:type="spellStart"/>
      <w:r w:rsidRPr="00567964">
        <w:rPr>
          <w:rFonts w:cstheme="minorHAnsi"/>
          <w:i/>
        </w:rPr>
        <w:t>Accountability</w:t>
      </w:r>
      <w:proofErr w:type="spellEnd"/>
      <w:r w:rsidRPr="00567964">
        <w:rPr>
          <w:rFonts w:cstheme="minorHAnsi"/>
          <w:i/>
        </w:rPr>
        <w:t xml:space="preserve"> 8000</w:t>
      </w:r>
      <w:r w:rsidRPr="00D145EC">
        <w:rPr>
          <w:rFonts w:cstheme="minorHAnsi"/>
        </w:rPr>
        <w:t xml:space="preserve"> (SA 8000) foi criada em 1977 pelo </w:t>
      </w:r>
      <w:proofErr w:type="spellStart"/>
      <w:r w:rsidRPr="00567964">
        <w:rPr>
          <w:rFonts w:cstheme="minorHAnsi"/>
          <w:i/>
        </w:rPr>
        <w:t>Council</w:t>
      </w:r>
      <w:proofErr w:type="spellEnd"/>
      <w:r w:rsidRPr="00567964">
        <w:rPr>
          <w:rFonts w:cstheme="minorHAnsi"/>
          <w:i/>
        </w:rPr>
        <w:t xml:space="preserve"> </w:t>
      </w:r>
      <w:proofErr w:type="spellStart"/>
      <w:r w:rsidRPr="00567964">
        <w:rPr>
          <w:rFonts w:cstheme="minorHAnsi"/>
          <w:i/>
        </w:rPr>
        <w:t>on</w:t>
      </w:r>
      <w:proofErr w:type="spellEnd"/>
      <w:r w:rsidRPr="00567964">
        <w:rPr>
          <w:rFonts w:cstheme="minorHAnsi"/>
          <w:i/>
        </w:rPr>
        <w:t xml:space="preserve"> </w:t>
      </w:r>
      <w:proofErr w:type="spellStart"/>
      <w:r w:rsidRPr="00567964">
        <w:rPr>
          <w:rFonts w:cstheme="minorHAnsi"/>
          <w:i/>
        </w:rPr>
        <w:t>Economic</w:t>
      </w:r>
      <w:proofErr w:type="spellEnd"/>
      <w:r w:rsidRPr="00567964">
        <w:rPr>
          <w:rFonts w:cstheme="minorHAnsi"/>
          <w:i/>
        </w:rPr>
        <w:t xml:space="preserve"> </w:t>
      </w:r>
      <w:proofErr w:type="spellStart"/>
      <w:r w:rsidRPr="00567964">
        <w:rPr>
          <w:rFonts w:cstheme="minorHAnsi"/>
          <w:i/>
        </w:rPr>
        <w:t>Priorities</w:t>
      </w:r>
      <w:proofErr w:type="spellEnd"/>
      <w:r w:rsidRPr="00567964">
        <w:rPr>
          <w:rFonts w:cstheme="minorHAnsi"/>
          <w:i/>
        </w:rPr>
        <w:t xml:space="preserve"> </w:t>
      </w:r>
      <w:proofErr w:type="spellStart"/>
      <w:r w:rsidRPr="00567964">
        <w:rPr>
          <w:rFonts w:cstheme="minorHAnsi"/>
          <w:i/>
        </w:rPr>
        <w:t>Accreditation</w:t>
      </w:r>
      <w:proofErr w:type="spellEnd"/>
      <w:r w:rsidRPr="00567964">
        <w:rPr>
          <w:rFonts w:cstheme="minorHAnsi"/>
          <w:i/>
        </w:rPr>
        <w:t xml:space="preserve"> </w:t>
      </w:r>
      <w:proofErr w:type="spellStart"/>
      <w:r w:rsidRPr="00567964">
        <w:rPr>
          <w:rFonts w:cstheme="minorHAnsi"/>
          <w:i/>
        </w:rPr>
        <w:t>Agency</w:t>
      </w:r>
      <w:proofErr w:type="spellEnd"/>
      <w:r w:rsidRPr="00D145EC">
        <w:rPr>
          <w:rFonts w:cstheme="minorHAnsi"/>
        </w:rPr>
        <w:t xml:space="preserve"> (CEPAA), fundamentada nas normas da Organização Internacional do Trabalho, na Declaração Universal dos Direitos Humanos e na Declaração Universal dos Direitos da Criança. </w:t>
      </w:r>
    </w:p>
    <w:p w:rsidR="00141839" w:rsidRPr="00D145EC" w:rsidRDefault="00141839" w:rsidP="00B87E66">
      <w:pPr>
        <w:tabs>
          <w:tab w:val="left" w:pos="3990"/>
        </w:tabs>
        <w:autoSpaceDE w:val="0"/>
        <w:autoSpaceDN w:val="0"/>
        <w:adjustRightInd w:val="0"/>
        <w:spacing w:before="360" w:after="360"/>
        <w:ind w:firstLine="284"/>
        <w:contextualSpacing w:val="0"/>
        <w:rPr>
          <w:rFonts w:cstheme="minorHAnsi"/>
        </w:rPr>
      </w:pPr>
      <w:r w:rsidRPr="00D145EC">
        <w:rPr>
          <w:rFonts w:cstheme="minorHAnsi"/>
        </w:rPr>
        <w:t xml:space="preserve">A SA 8000 funciona como um verificador dos princípios éticos das relações da empresa com todos os agentes com quem interage. São avaliados os processos produtivos, relações com a comunidade e relações com os empregados. Os seus principais pontos de análise são o trabalho infantil, constrangimento no trabalho, saúde e segurança, liberdade de associação e direito de negociação colectiva, discriminação, práticas disciplinares, horas de trabalho, remuneração justa e a administração de sua aplicação </w:t>
      </w:r>
      <w:r w:rsidR="00594882">
        <w:rPr>
          <w:rFonts w:cstheme="minorHAnsi"/>
        </w:rPr>
        <w:fldChar w:fldCharType="begin"/>
      </w:r>
      <w:r w:rsidR="009D07B9">
        <w:rPr>
          <w:rFonts w:cstheme="minorHAnsi"/>
        </w:rPr>
        <w:instrText xml:space="preserve"> ADDIN EN.CITE &lt;EndNote&gt;&lt;Cite&gt;&lt;Author&gt;Pacheco&lt;/Author&gt;&lt;Year&gt;2001&lt;/Year&gt;&lt;RecNum&gt;32&lt;/RecNum&gt;&lt;record&gt;&lt;rec-number&gt;32&lt;/rec-number&gt;&lt;ref-type name="Journal Article"&gt;17&lt;/ref-type&gt;&lt;contributors&gt;&lt;authors&gt;&lt;author&gt;Pacheco, O&lt;/author&gt;&lt;/authors&gt;&lt;/contributors&gt;&lt;titles&gt;&lt;title&gt;O Selo da cidadania: Conheça a AS 8000, a norma internacional de responsabilidade social que pode virar um novo passaporte na era da globalização.&lt;/title&gt;&lt;secondary-title&gt;Revista Exame:Guia Exame de boa Cidadania Corporativa&lt;/secondary-title&gt;&lt;/titles&gt;&lt;periodical&gt;&lt;full-title&gt;Revista Exame:Guia Exame de boa Cidadania Corporativa&lt;/full-title&gt;&lt;/periodical&gt;&lt;pages&gt;34-38&lt;/pages&gt;&lt;number&gt;24&lt;/number&gt;&lt;dates&gt;&lt;year&gt;2001&lt;/year&gt;&lt;/dates&gt;&lt;urls&gt;&lt;/urls&gt;&lt;/record&gt;&lt;/Cite&gt;&lt;/EndNote&gt;</w:instrText>
      </w:r>
      <w:r w:rsidR="00594882">
        <w:rPr>
          <w:rFonts w:cstheme="minorHAnsi"/>
        </w:rPr>
        <w:fldChar w:fldCharType="separate"/>
      </w:r>
      <w:r w:rsidR="009D07B9">
        <w:rPr>
          <w:rFonts w:cstheme="minorHAnsi"/>
        </w:rPr>
        <w:t>(Pacheco, 2001)</w:t>
      </w:r>
      <w:r w:rsidR="00594882">
        <w:rPr>
          <w:rFonts w:cstheme="minorHAnsi"/>
        </w:rPr>
        <w:fldChar w:fldCharType="end"/>
      </w:r>
      <w:r w:rsidRPr="00D145EC">
        <w:rPr>
          <w:rFonts w:cstheme="minorHAnsi"/>
        </w:rPr>
        <w:t xml:space="preserve">. A norma SA 8000 segue os moldes dos esquemas internacionais de avaliação de conformidade da </w:t>
      </w:r>
      <w:proofErr w:type="spellStart"/>
      <w:r w:rsidRPr="00567964">
        <w:rPr>
          <w:rFonts w:cstheme="minorHAnsi"/>
          <w:i/>
        </w:rPr>
        <w:t>International</w:t>
      </w:r>
      <w:proofErr w:type="spellEnd"/>
      <w:r w:rsidRPr="00567964">
        <w:rPr>
          <w:rFonts w:cstheme="minorHAnsi"/>
          <w:i/>
        </w:rPr>
        <w:t xml:space="preserve"> </w:t>
      </w:r>
      <w:proofErr w:type="spellStart"/>
      <w:r w:rsidRPr="00567964">
        <w:rPr>
          <w:rFonts w:cstheme="minorHAnsi"/>
          <w:i/>
        </w:rPr>
        <w:t>Organization</w:t>
      </w:r>
      <w:proofErr w:type="spellEnd"/>
      <w:r w:rsidRPr="00567964">
        <w:rPr>
          <w:rFonts w:cstheme="minorHAnsi"/>
          <w:i/>
        </w:rPr>
        <w:t xml:space="preserve"> for </w:t>
      </w:r>
      <w:proofErr w:type="spellStart"/>
      <w:r w:rsidRPr="00567964">
        <w:rPr>
          <w:rFonts w:cstheme="minorHAnsi"/>
          <w:i/>
        </w:rPr>
        <w:t>Standardization</w:t>
      </w:r>
      <w:proofErr w:type="spellEnd"/>
      <w:r w:rsidRPr="00D145EC">
        <w:rPr>
          <w:rFonts w:cstheme="minorHAnsi"/>
        </w:rPr>
        <w:t xml:space="preserve"> (ISO) e, da mesma forma, tem a validade de um ano, exige auditorias semestrais e prevê acções correctivas e preventivas.</w:t>
      </w:r>
    </w:p>
    <w:p w:rsidR="00141839" w:rsidRPr="009A2049" w:rsidRDefault="00141839" w:rsidP="00B87E66">
      <w:pPr>
        <w:tabs>
          <w:tab w:val="left" w:pos="3990"/>
        </w:tabs>
        <w:autoSpaceDE w:val="0"/>
        <w:autoSpaceDN w:val="0"/>
        <w:adjustRightInd w:val="0"/>
        <w:spacing w:before="360" w:after="360"/>
        <w:ind w:firstLine="284"/>
        <w:contextualSpacing w:val="0"/>
        <w:rPr>
          <w:rFonts w:cstheme="minorHAnsi"/>
        </w:rPr>
      </w:pPr>
      <w:r w:rsidRPr="00D145EC">
        <w:rPr>
          <w:rFonts w:cstheme="minorHAnsi"/>
        </w:rPr>
        <w:t>Mas existem outras iniciativas, directrizes que orientam o desempenho da responsabilidade social corporativa em todo o mundo.</w:t>
      </w:r>
      <w:r w:rsidR="009A2049">
        <w:rPr>
          <w:rFonts w:cstheme="minorHAnsi"/>
        </w:rPr>
        <w:t xml:space="preserve"> </w:t>
      </w:r>
      <w:r w:rsidRPr="00D145EC">
        <w:rPr>
          <w:rFonts w:cstheme="minorHAnsi"/>
        </w:rPr>
        <w:t xml:space="preserve">Merecem especial destaque as </w:t>
      </w:r>
      <w:r w:rsidRPr="00D145EC">
        <w:rPr>
          <w:rFonts w:cstheme="minorHAnsi"/>
          <w:i/>
        </w:rPr>
        <w:t>D</w:t>
      </w:r>
      <w:r w:rsidRPr="00D145EC">
        <w:rPr>
          <w:rFonts w:eastAsia="Times New Roman" w:cstheme="minorHAnsi"/>
          <w:bCs/>
          <w:i/>
          <w:lang w:eastAsia="pt-PT"/>
        </w:rPr>
        <w:t>irectrizes para Relatórios de Sustentabilidade (G3)</w:t>
      </w:r>
      <w:r w:rsidRPr="00D145EC">
        <w:rPr>
          <w:rFonts w:eastAsia="Times New Roman" w:cstheme="minorHAnsi"/>
          <w:bCs/>
          <w:lang w:eastAsia="pt-PT"/>
        </w:rPr>
        <w:t xml:space="preserve"> da </w:t>
      </w:r>
      <w:r w:rsidRPr="00D145EC">
        <w:rPr>
          <w:rFonts w:eastAsia="Times New Roman" w:cstheme="minorHAnsi"/>
          <w:bCs/>
          <w:i/>
          <w:lang w:eastAsia="pt-PT"/>
        </w:rPr>
        <w:t xml:space="preserve">Global </w:t>
      </w:r>
      <w:proofErr w:type="spellStart"/>
      <w:r w:rsidRPr="00D145EC">
        <w:rPr>
          <w:rFonts w:eastAsia="Times New Roman" w:cstheme="minorHAnsi"/>
          <w:bCs/>
          <w:i/>
          <w:lang w:eastAsia="pt-PT"/>
        </w:rPr>
        <w:t>Reporting</w:t>
      </w:r>
      <w:proofErr w:type="spellEnd"/>
      <w:r w:rsidRPr="00D145EC">
        <w:rPr>
          <w:rFonts w:eastAsia="Times New Roman" w:cstheme="minorHAnsi"/>
          <w:bCs/>
          <w:i/>
          <w:lang w:eastAsia="pt-PT"/>
        </w:rPr>
        <w:t xml:space="preserve"> </w:t>
      </w:r>
      <w:proofErr w:type="spellStart"/>
      <w:r w:rsidRPr="00D145EC">
        <w:rPr>
          <w:rFonts w:eastAsia="Times New Roman" w:cstheme="minorHAnsi"/>
          <w:bCs/>
          <w:i/>
          <w:lang w:eastAsia="pt-PT"/>
        </w:rPr>
        <w:t>Initiative</w:t>
      </w:r>
      <w:proofErr w:type="spellEnd"/>
      <w:r w:rsidRPr="00D145EC">
        <w:rPr>
          <w:rFonts w:eastAsia="Times New Roman" w:cstheme="minorHAnsi"/>
          <w:bCs/>
          <w:i/>
          <w:lang w:eastAsia="pt-PT"/>
        </w:rPr>
        <w:t xml:space="preserve"> (GRI).</w:t>
      </w:r>
      <w:r w:rsidRPr="00D145EC">
        <w:rPr>
          <w:rFonts w:eastAsia="Times New Roman" w:cstheme="minorHAnsi"/>
          <w:lang w:eastAsia="pt-PT"/>
        </w:rPr>
        <w:t xml:space="preserve"> Iniciativa conjunta da organização não governamental </w:t>
      </w:r>
      <w:proofErr w:type="spellStart"/>
      <w:r w:rsidRPr="00D145EC">
        <w:rPr>
          <w:rFonts w:eastAsia="Times New Roman" w:cstheme="minorHAnsi"/>
          <w:i/>
          <w:lang w:eastAsia="pt-PT"/>
        </w:rPr>
        <w:t>Coalition</w:t>
      </w:r>
      <w:proofErr w:type="spellEnd"/>
      <w:r w:rsidRPr="00D145EC">
        <w:rPr>
          <w:rFonts w:eastAsia="Times New Roman" w:cstheme="minorHAnsi"/>
          <w:i/>
          <w:lang w:eastAsia="pt-PT"/>
        </w:rPr>
        <w:t xml:space="preserve"> for </w:t>
      </w:r>
      <w:proofErr w:type="spellStart"/>
      <w:r w:rsidRPr="00D145EC">
        <w:rPr>
          <w:rFonts w:eastAsia="Times New Roman" w:cstheme="minorHAnsi"/>
          <w:i/>
          <w:lang w:eastAsia="pt-PT"/>
        </w:rPr>
        <w:t>Environmentally</w:t>
      </w:r>
      <w:proofErr w:type="spellEnd"/>
      <w:r w:rsidRPr="00D145EC">
        <w:rPr>
          <w:rFonts w:eastAsia="Times New Roman" w:cstheme="minorHAnsi"/>
          <w:i/>
          <w:lang w:eastAsia="pt-PT"/>
        </w:rPr>
        <w:t xml:space="preserve"> </w:t>
      </w:r>
      <w:proofErr w:type="spellStart"/>
      <w:r w:rsidRPr="00D145EC">
        <w:rPr>
          <w:rFonts w:eastAsia="Times New Roman" w:cstheme="minorHAnsi"/>
          <w:i/>
          <w:lang w:eastAsia="pt-PT"/>
        </w:rPr>
        <w:t>Responsible</w:t>
      </w:r>
      <w:proofErr w:type="spellEnd"/>
      <w:r w:rsidRPr="00D145EC">
        <w:rPr>
          <w:rFonts w:eastAsia="Times New Roman" w:cstheme="minorHAnsi"/>
          <w:i/>
          <w:lang w:eastAsia="pt-PT"/>
        </w:rPr>
        <w:t xml:space="preserve"> </w:t>
      </w:r>
      <w:proofErr w:type="spellStart"/>
      <w:r w:rsidRPr="00D145EC">
        <w:rPr>
          <w:rFonts w:eastAsia="Times New Roman" w:cstheme="minorHAnsi"/>
          <w:i/>
          <w:lang w:eastAsia="pt-PT"/>
        </w:rPr>
        <w:t>Economies</w:t>
      </w:r>
      <w:proofErr w:type="spellEnd"/>
      <w:r w:rsidR="00261CE9">
        <w:rPr>
          <w:rFonts w:eastAsia="Times New Roman" w:cstheme="minorHAnsi"/>
          <w:i/>
          <w:lang w:eastAsia="pt-PT"/>
        </w:rPr>
        <w:t xml:space="preserve"> </w:t>
      </w:r>
      <w:r w:rsidRPr="00D145EC">
        <w:rPr>
          <w:rFonts w:eastAsia="Times New Roman" w:cstheme="minorHAnsi"/>
          <w:i/>
          <w:lang w:eastAsia="pt-PT"/>
        </w:rPr>
        <w:t>(Ceres)</w:t>
      </w:r>
      <w:r w:rsidRPr="00D145EC">
        <w:rPr>
          <w:rFonts w:eastAsia="Times New Roman" w:cstheme="minorHAnsi"/>
          <w:lang w:eastAsia="pt-PT"/>
        </w:rPr>
        <w:t xml:space="preserve"> e do Programa das Nações Unidades para o Meio Ambiente (</w:t>
      </w:r>
      <w:proofErr w:type="spellStart"/>
      <w:r w:rsidRPr="00D145EC">
        <w:rPr>
          <w:rFonts w:eastAsia="Times New Roman" w:cstheme="minorHAnsi"/>
          <w:lang w:eastAsia="pt-PT"/>
        </w:rPr>
        <w:t>Pnuma</w:t>
      </w:r>
      <w:proofErr w:type="spellEnd"/>
      <w:r w:rsidRPr="00D145EC">
        <w:rPr>
          <w:rFonts w:eastAsia="Times New Roman" w:cstheme="minorHAnsi"/>
          <w:lang w:eastAsia="pt-PT"/>
        </w:rPr>
        <w:t>), com o objectivo de aumentar o rigor e melhorar a qualidade e a aplicabilidade dos relatórios de sustentabilidade.</w:t>
      </w:r>
    </w:p>
    <w:p w:rsidR="00141839" w:rsidRPr="00D145EC" w:rsidRDefault="00141839" w:rsidP="00B87E66">
      <w:pPr>
        <w:spacing w:before="360" w:after="360"/>
        <w:ind w:firstLine="284"/>
        <w:contextualSpacing w:val="0"/>
        <w:rPr>
          <w:rFonts w:eastAsia="Times New Roman" w:cstheme="minorHAnsi"/>
          <w:lang w:eastAsia="pt-PT"/>
        </w:rPr>
      </w:pPr>
      <w:r w:rsidRPr="00D145EC">
        <w:rPr>
          <w:rFonts w:eastAsia="Times New Roman" w:cstheme="minorHAnsi"/>
          <w:bCs/>
          <w:i/>
          <w:lang w:eastAsia="pt-PT"/>
        </w:rPr>
        <w:t xml:space="preserve">Metas do </w:t>
      </w:r>
      <w:proofErr w:type="spellStart"/>
      <w:r w:rsidRPr="00D145EC">
        <w:rPr>
          <w:rFonts w:eastAsia="Times New Roman" w:cstheme="minorHAnsi"/>
          <w:bCs/>
          <w:i/>
          <w:lang w:eastAsia="pt-PT"/>
        </w:rPr>
        <w:t>Milênio</w:t>
      </w:r>
      <w:proofErr w:type="spellEnd"/>
      <w:r w:rsidRPr="00D145EC">
        <w:rPr>
          <w:rFonts w:eastAsia="Times New Roman" w:cstheme="minorHAnsi"/>
          <w:bCs/>
          <w:lang w:eastAsia="pt-PT"/>
        </w:rPr>
        <w:t>.</w:t>
      </w:r>
      <w:r w:rsidRPr="00D145EC">
        <w:rPr>
          <w:rFonts w:eastAsia="Times New Roman" w:cstheme="minorHAnsi"/>
          <w:lang w:eastAsia="pt-PT"/>
        </w:rPr>
        <w:t xml:space="preserve"> Os oito objectivos de Desenvolvimento do </w:t>
      </w:r>
      <w:proofErr w:type="spellStart"/>
      <w:r w:rsidRPr="00D145EC">
        <w:rPr>
          <w:rFonts w:eastAsia="Times New Roman" w:cstheme="minorHAnsi"/>
          <w:lang w:eastAsia="pt-PT"/>
        </w:rPr>
        <w:t>Milênio</w:t>
      </w:r>
      <w:proofErr w:type="spellEnd"/>
      <w:r w:rsidRPr="00D145EC">
        <w:rPr>
          <w:rFonts w:eastAsia="Times New Roman" w:cstheme="minorHAnsi"/>
          <w:lang w:eastAsia="pt-PT"/>
        </w:rPr>
        <w:t xml:space="preserve"> (O</w:t>
      </w:r>
      <w:r w:rsidR="001D4D5E">
        <w:rPr>
          <w:rFonts w:eastAsia="Times New Roman" w:cstheme="minorHAnsi"/>
          <w:lang w:eastAsia="pt-PT"/>
        </w:rPr>
        <w:t xml:space="preserve">DM) se desdobram em 18 metas, </w:t>
      </w:r>
      <w:r w:rsidRPr="00D145EC">
        <w:rPr>
          <w:rFonts w:eastAsia="Times New Roman" w:cstheme="minorHAnsi"/>
          <w:lang w:eastAsia="pt-PT"/>
        </w:rPr>
        <w:t>às quais é associada uma série de indicadores socioeconómicos, assumidos pelos países membros das Nações Unidas a serem atingidos até 2015.</w:t>
      </w:r>
    </w:p>
    <w:p w:rsidR="00141839" w:rsidRPr="00D145EC" w:rsidRDefault="00141839" w:rsidP="00B87E66">
      <w:pPr>
        <w:spacing w:before="360" w:after="360"/>
        <w:ind w:firstLine="284"/>
        <w:contextualSpacing w:val="0"/>
        <w:rPr>
          <w:rFonts w:eastAsia="Times New Roman" w:cstheme="minorHAnsi"/>
          <w:lang w:eastAsia="pt-PT"/>
        </w:rPr>
      </w:pPr>
      <w:r w:rsidRPr="00D145EC">
        <w:rPr>
          <w:rFonts w:eastAsia="Times New Roman" w:cstheme="minorHAnsi"/>
          <w:bCs/>
          <w:lang w:eastAsia="pt-PT"/>
        </w:rPr>
        <w:lastRenderedPageBreak/>
        <w:t xml:space="preserve">A </w:t>
      </w:r>
      <w:r w:rsidRPr="00D145EC">
        <w:rPr>
          <w:rFonts w:eastAsia="Times New Roman" w:cstheme="minorHAnsi"/>
          <w:bCs/>
          <w:i/>
          <w:lang w:eastAsia="pt-PT"/>
        </w:rPr>
        <w:t>Norma ABNT NBR ISO 26000</w:t>
      </w:r>
      <w:r w:rsidRPr="00D145EC">
        <w:rPr>
          <w:rFonts w:eastAsia="Times New Roman" w:cstheme="minorHAnsi"/>
          <w:b/>
          <w:bCs/>
          <w:lang w:eastAsia="pt-PT"/>
        </w:rPr>
        <w:t xml:space="preserve">. </w:t>
      </w:r>
      <w:r w:rsidRPr="00D145EC">
        <w:rPr>
          <w:rFonts w:eastAsia="Times New Roman" w:cstheme="minorHAnsi"/>
          <w:lang w:eastAsia="pt-PT"/>
        </w:rPr>
        <w:t xml:space="preserve">Amplo guia de directrizes sobre responsabilidade social capaz de orientar organizações em diferentes culturas, sociedades e contextos. A norma foi criada por meio de um processo participativo que contou com o envolvimento de mais de 400 pessoas, de 78 países, e de cerca de 40 organizações internacionais e regionais. </w:t>
      </w:r>
    </w:p>
    <w:p w:rsidR="00141839" w:rsidRPr="00D145EC" w:rsidRDefault="00141839" w:rsidP="00B87E66">
      <w:pPr>
        <w:spacing w:before="360" w:after="360"/>
        <w:ind w:firstLine="284"/>
        <w:contextualSpacing w:val="0"/>
        <w:rPr>
          <w:rFonts w:eastAsia="Times New Roman" w:cstheme="minorHAnsi"/>
          <w:lang w:eastAsia="pt-PT"/>
        </w:rPr>
      </w:pPr>
      <w:r w:rsidRPr="00D145EC">
        <w:rPr>
          <w:rFonts w:eastAsia="Times New Roman" w:cstheme="minorHAnsi"/>
          <w:lang w:eastAsia="pt-PT"/>
        </w:rPr>
        <w:t xml:space="preserve">E o </w:t>
      </w:r>
      <w:r w:rsidRPr="00D145EC">
        <w:rPr>
          <w:rFonts w:eastAsia="Times New Roman" w:cstheme="minorHAnsi"/>
          <w:bCs/>
          <w:i/>
          <w:lang w:eastAsia="pt-PT"/>
        </w:rPr>
        <w:t xml:space="preserve">Pacto Global (Global </w:t>
      </w:r>
      <w:proofErr w:type="spellStart"/>
      <w:r w:rsidRPr="00D145EC">
        <w:rPr>
          <w:rFonts w:eastAsia="Times New Roman" w:cstheme="minorHAnsi"/>
          <w:bCs/>
          <w:i/>
          <w:lang w:eastAsia="pt-PT"/>
        </w:rPr>
        <w:t>Compact</w:t>
      </w:r>
      <w:proofErr w:type="spellEnd"/>
      <w:r w:rsidRPr="00D145EC">
        <w:rPr>
          <w:rFonts w:eastAsia="Times New Roman" w:cstheme="minorHAnsi"/>
          <w:bCs/>
          <w:i/>
          <w:lang w:eastAsia="pt-PT"/>
        </w:rPr>
        <w:t>)</w:t>
      </w:r>
      <w:r w:rsidRPr="00D145EC">
        <w:rPr>
          <w:rFonts w:eastAsia="Times New Roman" w:cstheme="minorHAnsi"/>
          <w:b/>
          <w:bCs/>
          <w:lang w:eastAsia="pt-PT"/>
        </w:rPr>
        <w:t>.</w:t>
      </w:r>
      <w:r w:rsidRPr="00D145EC">
        <w:rPr>
          <w:rFonts w:eastAsia="Times New Roman" w:cstheme="minorHAnsi"/>
          <w:lang w:eastAsia="pt-PT"/>
        </w:rPr>
        <w:t xml:space="preserve"> Programa da Organização das Nações Unidas que busca mobilizar a comunidade empresarial internacional na promoção de dez princípios fundamentais, abordando direitos humanos, direitos do trabalho, protecção ambiental e combate à corrupção. </w:t>
      </w:r>
    </w:p>
    <w:p w:rsidR="00141839" w:rsidRPr="00D145EC" w:rsidRDefault="00141839" w:rsidP="00B87E66">
      <w:pPr>
        <w:spacing w:before="360" w:after="360"/>
        <w:ind w:firstLine="284"/>
        <w:contextualSpacing w:val="0"/>
        <w:rPr>
          <w:rFonts w:eastAsia="Times New Roman" w:cstheme="minorHAnsi"/>
          <w:lang w:eastAsia="pt-PT"/>
        </w:rPr>
      </w:pPr>
      <w:r w:rsidRPr="00D145EC">
        <w:rPr>
          <w:rFonts w:cstheme="minorHAnsi"/>
        </w:rPr>
        <w:t xml:space="preserve">Normativas à parte, a revisão de literatura realizada expõe algumas ideias sobre como medir ou avaliar o nível de responsabilidade social de uma empresa. Destaque-se a matriz proposta por </w:t>
      </w:r>
      <w:r w:rsidR="00594882">
        <w:rPr>
          <w:rFonts w:cstheme="minorHAnsi"/>
        </w:rPr>
        <w:fldChar w:fldCharType="begin"/>
      </w:r>
      <w:r w:rsidR="009D07B9">
        <w:rPr>
          <w:rFonts w:cstheme="minorHAnsi"/>
        </w:rPr>
        <w:instrText xml:space="preserve"> ADDIN EN.CITE &lt;EndNote&gt;&lt;Cite&gt;&lt;Author&gt;Neto&lt;/Author&gt;&lt;Year&gt;2001&lt;/Year&gt;&lt;RecNum&gt;31&lt;/RecNum&gt;&lt;record&gt;&lt;rec-number&gt;31&lt;/rec-number&gt;&lt;ref-type name="Book"&gt;6&lt;/ref-type&gt;&lt;contributors&gt;&lt;authors&gt;&lt;author&gt;Neto, F. P.M&lt;/author&gt;&lt;author&gt;Froes, C&lt;/author&gt;&lt;/authors&gt;&lt;secondary-authors&gt;&lt;author&gt;2. Ed.&lt;/author&gt;&lt;/secondary-authors&gt;&lt;/contributors&gt;&lt;titles&gt;&lt;title&gt;Responsabilidade social e cidadania empresarial: a administração do terceiro setor.&lt;/title&gt;&lt;/titles&gt;&lt;dates&gt;&lt;year&gt;2001&lt;/year&gt;&lt;/dates&gt;&lt;pub-location&gt;Rio de Janeiro&lt;/pub-location&gt;&lt;publisher&gt;Qualitymark&lt;/publisher&gt;&lt;urls&gt;&lt;/urls&gt;&lt;/record&gt;&lt;/Cite&gt;&lt;/EndNote&gt;</w:instrText>
      </w:r>
      <w:r w:rsidR="00594882">
        <w:rPr>
          <w:rFonts w:cstheme="minorHAnsi"/>
        </w:rPr>
        <w:fldChar w:fldCharType="separate"/>
      </w:r>
      <w:r w:rsidR="009D07B9">
        <w:rPr>
          <w:rFonts w:cstheme="minorHAnsi"/>
        </w:rPr>
        <w:t>(Neto &amp; Froes, 2001)</w:t>
      </w:r>
      <w:r w:rsidR="00594882">
        <w:rPr>
          <w:rFonts w:cstheme="minorHAnsi"/>
        </w:rPr>
        <w:fldChar w:fldCharType="end"/>
      </w:r>
      <w:r w:rsidRPr="00D145EC">
        <w:rPr>
          <w:rFonts w:cstheme="minorHAnsi"/>
        </w:rPr>
        <w:t xml:space="preserve"> que utiliza uma escala de 0 a 3 para avaliar cada um dos seguintes vectores de responsabilidade social:</w:t>
      </w:r>
    </w:p>
    <w:p w:rsidR="00141839" w:rsidRPr="00751F36" w:rsidRDefault="00141839" w:rsidP="00751F36">
      <w:pPr>
        <w:pStyle w:val="PargrafodaLista"/>
        <w:numPr>
          <w:ilvl w:val="0"/>
          <w:numId w:val="23"/>
        </w:numPr>
        <w:tabs>
          <w:tab w:val="left" w:pos="3990"/>
        </w:tabs>
        <w:autoSpaceDE w:val="0"/>
        <w:autoSpaceDN w:val="0"/>
        <w:adjustRightInd w:val="0"/>
        <w:rPr>
          <w:rFonts w:cstheme="minorHAnsi"/>
        </w:rPr>
      </w:pPr>
      <w:r w:rsidRPr="00751F36">
        <w:rPr>
          <w:rFonts w:cstheme="minorHAnsi"/>
        </w:rPr>
        <w:t>Grau de apoio ao desenvolvimento da comunidade;</w:t>
      </w:r>
    </w:p>
    <w:p w:rsidR="00141839" w:rsidRPr="00751F36" w:rsidRDefault="00141839" w:rsidP="00751F36">
      <w:pPr>
        <w:pStyle w:val="PargrafodaLista"/>
        <w:numPr>
          <w:ilvl w:val="0"/>
          <w:numId w:val="23"/>
        </w:numPr>
        <w:tabs>
          <w:tab w:val="left" w:pos="3990"/>
        </w:tabs>
        <w:autoSpaceDE w:val="0"/>
        <w:autoSpaceDN w:val="0"/>
        <w:adjustRightInd w:val="0"/>
        <w:rPr>
          <w:rFonts w:cstheme="minorHAnsi"/>
        </w:rPr>
      </w:pPr>
      <w:r w:rsidRPr="00751F36">
        <w:rPr>
          <w:rFonts w:cstheme="minorHAnsi"/>
        </w:rPr>
        <w:t>Grau de investimento na preservação do meio ambiente;</w:t>
      </w:r>
    </w:p>
    <w:p w:rsidR="00141839" w:rsidRPr="00751F36" w:rsidRDefault="00141839" w:rsidP="00751F36">
      <w:pPr>
        <w:pStyle w:val="PargrafodaLista"/>
        <w:numPr>
          <w:ilvl w:val="0"/>
          <w:numId w:val="23"/>
        </w:numPr>
        <w:tabs>
          <w:tab w:val="left" w:pos="3990"/>
        </w:tabs>
        <w:autoSpaceDE w:val="0"/>
        <w:autoSpaceDN w:val="0"/>
        <w:adjustRightInd w:val="0"/>
        <w:rPr>
          <w:rFonts w:cstheme="minorHAnsi"/>
        </w:rPr>
      </w:pPr>
      <w:r w:rsidRPr="00751F36">
        <w:rPr>
          <w:rFonts w:cstheme="minorHAnsi"/>
        </w:rPr>
        <w:t>Grau de investimento no bem-estar dos funcionários e de seus dependentes;</w:t>
      </w:r>
    </w:p>
    <w:p w:rsidR="00141839" w:rsidRPr="00751F36" w:rsidRDefault="00141839" w:rsidP="00751F36">
      <w:pPr>
        <w:pStyle w:val="PargrafodaLista"/>
        <w:numPr>
          <w:ilvl w:val="0"/>
          <w:numId w:val="23"/>
        </w:numPr>
        <w:tabs>
          <w:tab w:val="left" w:pos="3990"/>
        </w:tabs>
        <w:autoSpaceDE w:val="0"/>
        <w:autoSpaceDN w:val="0"/>
        <w:adjustRightInd w:val="0"/>
        <w:rPr>
          <w:rFonts w:cstheme="minorHAnsi"/>
        </w:rPr>
      </w:pPr>
      <w:r w:rsidRPr="00751F36">
        <w:rPr>
          <w:rFonts w:cstheme="minorHAnsi"/>
        </w:rPr>
        <w:t>Grau de investimento na criação de um ambiente de trabalho agradável;</w:t>
      </w:r>
    </w:p>
    <w:p w:rsidR="00141839" w:rsidRPr="00751F36" w:rsidRDefault="00141839" w:rsidP="00751F36">
      <w:pPr>
        <w:pStyle w:val="PargrafodaLista"/>
        <w:numPr>
          <w:ilvl w:val="0"/>
          <w:numId w:val="23"/>
        </w:numPr>
        <w:tabs>
          <w:tab w:val="left" w:pos="3990"/>
        </w:tabs>
        <w:autoSpaceDE w:val="0"/>
        <w:autoSpaceDN w:val="0"/>
        <w:adjustRightInd w:val="0"/>
        <w:rPr>
          <w:rFonts w:cstheme="minorHAnsi"/>
        </w:rPr>
      </w:pPr>
      <w:r w:rsidRPr="00751F36">
        <w:rPr>
          <w:rFonts w:cstheme="minorHAnsi"/>
        </w:rPr>
        <w:t>Grau de transparência das comunicações dentro e fora da empresa;</w:t>
      </w:r>
    </w:p>
    <w:p w:rsidR="00141839" w:rsidRPr="00751F36" w:rsidRDefault="00141839" w:rsidP="00751F36">
      <w:pPr>
        <w:pStyle w:val="PargrafodaLista"/>
        <w:numPr>
          <w:ilvl w:val="0"/>
          <w:numId w:val="23"/>
        </w:numPr>
        <w:tabs>
          <w:tab w:val="left" w:pos="3990"/>
        </w:tabs>
        <w:autoSpaceDE w:val="0"/>
        <w:autoSpaceDN w:val="0"/>
        <w:adjustRightInd w:val="0"/>
        <w:rPr>
          <w:rFonts w:cstheme="minorHAnsi"/>
        </w:rPr>
      </w:pPr>
      <w:r w:rsidRPr="00751F36">
        <w:rPr>
          <w:rFonts w:cstheme="minorHAnsi"/>
        </w:rPr>
        <w:t>Grau de retorno aos accionistas;</w:t>
      </w:r>
    </w:p>
    <w:p w:rsidR="00141839" w:rsidRPr="00751F36" w:rsidRDefault="00141839" w:rsidP="00751F36">
      <w:pPr>
        <w:pStyle w:val="PargrafodaLista"/>
        <w:numPr>
          <w:ilvl w:val="0"/>
          <w:numId w:val="23"/>
        </w:numPr>
        <w:tabs>
          <w:tab w:val="left" w:pos="3990"/>
        </w:tabs>
        <w:autoSpaceDE w:val="0"/>
        <w:autoSpaceDN w:val="0"/>
        <w:adjustRightInd w:val="0"/>
        <w:rPr>
          <w:rFonts w:cstheme="minorHAnsi"/>
        </w:rPr>
      </w:pPr>
      <w:r w:rsidRPr="00751F36">
        <w:rPr>
          <w:rFonts w:cstheme="minorHAnsi"/>
        </w:rPr>
        <w:t>Grau de sinergia com os parceiros, grau de satisfação dos clientes e/ou consumidores.</w:t>
      </w:r>
    </w:p>
    <w:p w:rsidR="00141839" w:rsidRPr="00D145EC" w:rsidRDefault="00141839" w:rsidP="009A2049">
      <w:pPr>
        <w:spacing w:before="360" w:after="360"/>
        <w:ind w:firstLine="284"/>
        <w:contextualSpacing w:val="0"/>
        <w:rPr>
          <w:rFonts w:eastAsia="Times New Roman" w:cstheme="minorHAnsi"/>
          <w:lang w:eastAsia="pt-PT"/>
        </w:rPr>
      </w:pPr>
      <w:r w:rsidRPr="00D145EC">
        <w:rPr>
          <w:rFonts w:cstheme="minorHAnsi"/>
        </w:rPr>
        <w:t xml:space="preserve">Os </w:t>
      </w:r>
      <w:r w:rsidR="001D4D5E">
        <w:rPr>
          <w:rFonts w:eastAsia="Times New Roman" w:cstheme="minorHAnsi"/>
          <w:bCs/>
          <w:lang w:eastAsia="pt-PT"/>
        </w:rPr>
        <w:t xml:space="preserve">indicadores </w:t>
      </w:r>
      <w:proofErr w:type="spellStart"/>
      <w:r w:rsidR="001D4D5E" w:rsidRPr="003D6168">
        <w:rPr>
          <w:rFonts w:eastAsia="Times New Roman" w:cstheme="minorHAnsi"/>
          <w:bCs/>
          <w:i/>
          <w:lang w:eastAsia="pt-PT"/>
        </w:rPr>
        <w:t>Ethos</w:t>
      </w:r>
      <w:proofErr w:type="spellEnd"/>
      <w:r w:rsidR="001D4D5E">
        <w:rPr>
          <w:rFonts w:eastAsia="Times New Roman" w:cstheme="minorHAnsi"/>
          <w:bCs/>
          <w:lang w:eastAsia="pt-PT"/>
        </w:rPr>
        <w:t xml:space="preserve"> de responsabilidade social c</w:t>
      </w:r>
      <w:r w:rsidRPr="00D145EC">
        <w:rPr>
          <w:rFonts w:eastAsia="Times New Roman" w:cstheme="minorHAnsi"/>
          <w:bCs/>
          <w:lang w:eastAsia="pt-PT"/>
        </w:rPr>
        <w:t>orporativa são outra referência</w:t>
      </w:r>
      <w:r w:rsidRPr="00D145EC">
        <w:rPr>
          <w:rFonts w:eastAsia="Times New Roman" w:cstheme="minorHAnsi"/>
          <w:lang w:eastAsia="pt-PT"/>
        </w:rPr>
        <w:t xml:space="preserve"> para se medir o nível de e</w:t>
      </w:r>
      <w:r w:rsidR="001D4D5E">
        <w:rPr>
          <w:rFonts w:eastAsia="Times New Roman" w:cstheme="minorHAnsi"/>
          <w:lang w:eastAsia="pt-PT"/>
        </w:rPr>
        <w:t>nvolvimento das empresas com a r</w:t>
      </w:r>
      <w:r w:rsidRPr="00D145EC">
        <w:rPr>
          <w:rFonts w:eastAsia="Times New Roman" w:cstheme="minorHAnsi"/>
          <w:lang w:eastAsia="pt-PT"/>
        </w:rPr>
        <w:t xml:space="preserve">esponsabilidade </w:t>
      </w:r>
      <w:r w:rsidR="001D4D5E">
        <w:rPr>
          <w:rFonts w:eastAsia="Times New Roman" w:cstheme="minorHAnsi"/>
          <w:lang w:eastAsia="pt-PT"/>
        </w:rPr>
        <w:t>social</w:t>
      </w:r>
      <w:r w:rsidRPr="00D145EC">
        <w:rPr>
          <w:rFonts w:eastAsia="Times New Roman" w:cstheme="minorHAnsi"/>
          <w:lang w:eastAsia="pt-PT"/>
        </w:rPr>
        <w:t>. Sendo neste caso os seguintes:</w:t>
      </w:r>
    </w:p>
    <w:p w:rsidR="00141839" w:rsidRPr="00967A67" w:rsidRDefault="00141839" w:rsidP="00967A67">
      <w:pPr>
        <w:pStyle w:val="PargrafodaLista"/>
        <w:numPr>
          <w:ilvl w:val="0"/>
          <w:numId w:val="24"/>
        </w:numPr>
        <w:rPr>
          <w:rFonts w:eastAsia="Times New Roman" w:cstheme="minorHAnsi"/>
          <w:lang w:eastAsia="pt-PT"/>
        </w:rPr>
      </w:pPr>
      <w:r w:rsidRPr="00967A67">
        <w:rPr>
          <w:rFonts w:eastAsia="Times New Roman" w:cstheme="minorHAnsi"/>
          <w:lang w:eastAsia="pt-PT"/>
        </w:rPr>
        <w:t>Valores, Transparência e Gestão</w:t>
      </w:r>
    </w:p>
    <w:p w:rsidR="00141839" w:rsidRPr="00967A67" w:rsidRDefault="00141839" w:rsidP="00967A67">
      <w:pPr>
        <w:pStyle w:val="PargrafodaLista"/>
        <w:numPr>
          <w:ilvl w:val="0"/>
          <w:numId w:val="24"/>
        </w:numPr>
        <w:rPr>
          <w:rFonts w:eastAsia="Times New Roman" w:cstheme="minorHAnsi"/>
          <w:lang w:eastAsia="pt-PT"/>
        </w:rPr>
      </w:pPr>
      <w:r w:rsidRPr="00967A67">
        <w:rPr>
          <w:rFonts w:eastAsia="Times New Roman" w:cstheme="minorHAnsi"/>
          <w:lang w:eastAsia="pt-PT"/>
        </w:rPr>
        <w:t>Público interno</w:t>
      </w:r>
    </w:p>
    <w:p w:rsidR="00141839" w:rsidRPr="00967A67" w:rsidRDefault="00141839" w:rsidP="00967A67">
      <w:pPr>
        <w:pStyle w:val="PargrafodaLista"/>
        <w:numPr>
          <w:ilvl w:val="0"/>
          <w:numId w:val="24"/>
        </w:numPr>
        <w:rPr>
          <w:rFonts w:eastAsia="Times New Roman" w:cstheme="minorHAnsi"/>
          <w:lang w:eastAsia="pt-PT"/>
        </w:rPr>
      </w:pPr>
      <w:r w:rsidRPr="00967A67">
        <w:rPr>
          <w:rFonts w:eastAsia="Times New Roman" w:cstheme="minorHAnsi"/>
          <w:lang w:eastAsia="pt-PT"/>
        </w:rPr>
        <w:t>Meio ambiente</w:t>
      </w:r>
    </w:p>
    <w:p w:rsidR="00141839" w:rsidRPr="00967A67" w:rsidRDefault="00141839" w:rsidP="00967A67">
      <w:pPr>
        <w:pStyle w:val="PargrafodaLista"/>
        <w:numPr>
          <w:ilvl w:val="0"/>
          <w:numId w:val="24"/>
        </w:numPr>
        <w:rPr>
          <w:rFonts w:eastAsia="Times New Roman" w:cstheme="minorHAnsi"/>
          <w:lang w:eastAsia="pt-PT"/>
        </w:rPr>
      </w:pPr>
      <w:r w:rsidRPr="00967A67">
        <w:rPr>
          <w:rFonts w:eastAsia="Times New Roman" w:cstheme="minorHAnsi"/>
          <w:lang w:eastAsia="pt-PT"/>
        </w:rPr>
        <w:t>Fornecedores</w:t>
      </w:r>
    </w:p>
    <w:p w:rsidR="00141839" w:rsidRPr="00967A67" w:rsidRDefault="00141839" w:rsidP="00967A67">
      <w:pPr>
        <w:pStyle w:val="PargrafodaLista"/>
        <w:numPr>
          <w:ilvl w:val="0"/>
          <w:numId w:val="24"/>
        </w:numPr>
        <w:rPr>
          <w:rFonts w:eastAsia="Times New Roman" w:cstheme="minorHAnsi"/>
          <w:lang w:eastAsia="pt-PT"/>
        </w:rPr>
      </w:pPr>
      <w:r w:rsidRPr="00967A67">
        <w:rPr>
          <w:rFonts w:eastAsia="Times New Roman" w:cstheme="minorHAnsi"/>
          <w:lang w:eastAsia="pt-PT"/>
        </w:rPr>
        <w:t>Consumidores e clientes</w:t>
      </w:r>
    </w:p>
    <w:p w:rsidR="00141839" w:rsidRPr="00967A67" w:rsidRDefault="00141839" w:rsidP="00967A67">
      <w:pPr>
        <w:pStyle w:val="PargrafodaLista"/>
        <w:numPr>
          <w:ilvl w:val="0"/>
          <w:numId w:val="24"/>
        </w:numPr>
        <w:rPr>
          <w:rFonts w:eastAsia="Times New Roman" w:cstheme="minorHAnsi"/>
          <w:lang w:eastAsia="pt-PT"/>
        </w:rPr>
      </w:pPr>
      <w:r w:rsidRPr="00967A67">
        <w:rPr>
          <w:rFonts w:eastAsia="Times New Roman" w:cstheme="minorHAnsi"/>
          <w:lang w:eastAsia="pt-PT"/>
        </w:rPr>
        <w:t>Comunidade</w:t>
      </w:r>
    </w:p>
    <w:p w:rsidR="00141839" w:rsidRPr="00967A67" w:rsidRDefault="00141839" w:rsidP="00967A67">
      <w:pPr>
        <w:pStyle w:val="PargrafodaLista"/>
        <w:numPr>
          <w:ilvl w:val="0"/>
          <w:numId w:val="24"/>
        </w:numPr>
        <w:rPr>
          <w:rFonts w:eastAsia="Times New Roman" w:cstheme="minorHAnsi"/>
          <w:lang w:eastAsia="pt-PT"/>
        </w:rPr>
      </w:pPr>
      <w:r w:rsidRPr="00967A67">
        <w:rPr>
          <w:rFonts w:eastAsia="Times New Roman" w:cstheme="minorHAnsi"/>
          <w:lang w:eastAsia="pt-PT"/>
        </w:rPr>
        <w:t>Governo e sociedade</w:t>
      </w:r>
    </w:p>
    <w:p w:rsidR="00141839" w:rsidRPr="00D145EC" w:rsidRDefault="00141839" w:rsidP="00B87E66">
      <w:pPr>
        <w:spacing w:before="360" w:after="360"/>
        <w:ind w:firstLine="284"/>
        <w:contextualSpacing w:val="0"/>
        <w:rPr>
          <w:rFonts w:eastAsia="Times New Roman" w:cstheme="minorHAnsi"/>
          <w:lang w:eastAsia="pt-PT"/>
        </w:rPr>
      </w:pPr>
      <w:r w:rsidRPr="00D145EC">
        <w:rPr>
          <w:rFonts w:eastAsia="Times New Roman" w:cstheme="minorHAnsi"/>
          <w:lang w:eastAsia="pt-PT"/>
        </w:rPr>
        <w:lastRenderedPageBreak/>
        <w:t xml:space="preserve">O preenchimento dos Indicadores </w:t>
      </w:r>
      <w:proofErr w:type="spellStart"/>
      <w:r w:rsidRPr="003D6168">
        <w:rPr>
          <w:rFonts w:eastAsia="Times New Roman" w:cstheme="minorHAnsi"/>
          <w:i/>
          <w:lang w:eastAsia="pt-PT"/>
        </w:rPr>
        <w:t>Etho</w:t>
      </w:r>
      <w:r w:rsidRPr="00D145EC">
        <w:rPr>
          <w:rFonts w:eastAsia="Times New Roman" w:cstheme="minorHAnsi"/>
          <w:lang w:eastAsia="pt-PT"/>
        </w:rPr>
        <w:t>s</w:t>
      </w:r>
      <w:proofErr w:type="spellEnd"/>
      <w:r w:rsidRPr="00D145EC">
        <w:rPr>
          <w:rFonts w:eastAsia="Times New Roman" w:cstheme="minorHAnsi"/>
          <w:lang w:eastAsia="pt-PT"/>
        </w:rPr>
        <w:t xml:space="preserve"> é feito pela empresa, a partir de um processo participativo envolvendo diferentes áreas e níveis hierárquicos. Em seguida, as respostas são passadas para um sistema </w:t>
      </w:r>
      <w:r w:rsidRPr="00D145EC">
        <w:rPr>
          <w:rFonts w:eastAsia="Times New Roman" w:cstheme="minorHAnsi"/>
          <w:i/>
          <w:iCs/>
          <w:lang w:eastAsia="pt-PT"/>
        </w:rPr>
        <w:t>on-line</w:t>
      </w:r>
      <w:r w:rsidRPr="00D145EC">
        <w:rPr>
          <w:rFonts w:eastAsia="Times New Roman" w:cstheme="minorHAnsi"/>
          <w:lang w:eastAsia="pt-PT"/>
        </w:rPr>
        <w:t xml:space="preserve">, que calcula os desempenhos da empresa em cada indicador e os apresenta em um relatório final, chamado de </w:t>
      </w:r>
      <w:r w:rsidRPr="00D145EC">
        <w:rPr>
          <w:rFonts w:eastAsia="Times New Roman" w:cstheme="minorHAnsi"/>
          <w:bCs/>
          <w:lang w:eastAsia="pt-PT"/>
        </w:rPr>
        <w:t>Relatório de Diagnóstico</w:t>
      </w:r>
      <w:r w:rsidRPr="00D145EC">
        <w:rPr>
          <w:rFonts w:eastAsia="Times New Roman" w:cstheme="minorHAnsi"/>
          <w:lang w:eastAsia="pt-PT"/>
        </w:rPr>
        <w:t>.</w:t>
      </w:r>
    </w:p>
    <w:p w:rsidR="00141839" w:rsidRDefault="00141839" w:rsidP="00B87E66">
      <w:pPr>
        <w:spacing w:before="360" w:after="360"/>
        <w:ind w:firstLine="284"/>
        <w:contextualSpacing w:val="0"/>
        <w:rPr>
          <w:rFonts w:eastAsia="Times New Roman" w:cstheme="minorHAnsi"/>
          <w:lang w:eastAsia="pt-PT"/>
        </w:rPr>
      </w:pPr>
      <w:r w:rsidRPr="00D145EC">
        <w:rPr>
          <w:rFonts w:eastAsia="Times New Roman" w:cstheme="minorHAnsi"/>
          <w:lang w:eastAsia="pt-PT"/>
        </w:rPr>
        <w:t xml:space="preserve">Além dos desempenhos, o sistema calcula médias comparativas para servirem de referência às empresas no seu planeamento estratégico. </w:t>
      </w:r>
    </w:p>
    <w:p w:rsidR="00CC5566" w:rsidRPr="00D145EC" w:rsidRDefault="00CC5566" w:rsidP="00CC5566">
      <w:pPr>
        <w:spacing w:before="360" w:after="360"/>
        <w:ind w:firstLine="284"/>
        <w:contextualSpacing w:val="0"/>
        <w:rPr>
          <w:rFonts w:eastAsia="Times New Roman" w:cstheme="minorHAnsi"/>
          <w:lang w:eastAsia="pt-PT"/>
        </w:rPr>
        <w:sectPr w:rsidR="00CC5566" w:rsidRPr="00D145EC" w:rsidSect="003837DC">
          <w:pgSz w:w="11906" w:h="16838"/>
          <w:pgMar w:top="1418" w:right="1701" w:bottom="1418" w:left="1701" w:header="708" w:footer="708" w:gutter="0"/>
          <w:cols w:space="708"/>
          <w:docGrid w:linePitch="360"/>
        </w:sectPr>
      </w:pPr>
    </w:p>
    <w:p w:rsidR="004745A2" w:rsidRDefault="008F3DBD" w:rsidP="00B05454">
      <w:pPr>
        <w:pStyle w:val="Ttulo1"/>
      </w:pPr>
      <w:bookmarkStart w:id="33" w:name="_Toc347518520"/>
      <w:bookmarkStart w:id="34" w:name="_Toc322298035"/>
      <w:r w:rsidRPr="007C51CE">
        <w:lastRenderedPageBreak/>
        <w:t>METODOLOGIA DE INVESTIGAÇÃO</w:t>
      </w:r>
      <w:bookmarkEnd w:id="33"/>
      <w:r w:rsidRPr="007C51CE">
        <w:t xml:space="preserve"> </w:t>
      </w:r>
      <w:bookmarkEnd w:id="34"/>
    </w:p>
    <w:p w:rsidR="00B05454" w:rsidRPr="00B05454" w:rsidRDefault="00B05454" w:rsidP="00B05454"/>
    <w:p w:rsidR="000A390E" w:rsidRPr="00D145EC" w:rsidRDefault="00CC5566" w:rsidP="00CC5566">
      <w:pPr>
        <w:pStyle w:val="Ttulo2"/>
        <w:numPr>
          <w:ilvl w:val="0"/>
          <w:numId w:val="0"/>
        </w:numPr>
        <w:ind w:left="284"/>
      </w:pPr>
      <w:bookmarkStart w:id="35" w:name="_Toc347518521"/>
      <w:r>
        <w:t xml:space="preserve">3.1 </w:t>
      </w:r>
      <w:r w:rsidR="000A390E" w:rsidRPr="00CC5566">
        <w:t>Introdução</w:t>
      </w:r>
      <w:bookmarkEnd w:id="35"/>
      <w:r w:rsidR="000A390E" w:rsidRPr="00D145EC">
        <w:t xml:space="preserve"> </w:t>
      </w:r>
    </w:p>
    <w:p w:rsidR="009E543A" w:rsidRPr="00D145EC" w:rsidRDefault="000A390E" w:rsidP="00B87E66">
      <w:pPr>
        <w:spacing w:before="360" w:after="360"/>
        <w:ind w:firstLine="284"/>
        <w:contextualSpacing w:val="0"/>
        <w:rPr>
          <w:rFonts w:cstheme="minorHAnsi"/>
        </w:rPr>
      </w:pPr>
      <w:r w:rsidRPr="00D145EC">
        <w:rPr>
          <w:rFonts w:cstheme="minorHAnsi"/>
        </w:rPr>
        <w:t xml:space="preserve">Um trabalho de investigação supõe ter um objectivo para o qual existe um resultado esperado a alcançar. </w:t>
      </w:r>
      <w:r w:rsidRPr="00E44E5A">
        <w:rPr>
          <w:rFonts w:cstheme="minorHAnsi"/>
        </w:rPr>
        <w:t>Este trabalho em concreto tem como objectivo</w:t>
      </w:r>
      <w:r w:rsidR="009E543A" w:rsidRPr="00E44E5A">
        <w:rPr>
          <w:rFonts w:cstheme="minorHAnsi"/>
        </w:rPr>
        <w:t>,</w:t>
      </w:r>
      <w:r w:rsidR="00902703" w:rsidRPr="00E44E5A">
        <w:rPr>
          <w:rFonts w:cstheme="minorHAnsi"/>
        </w:rPr>
        <w:t xml:space="preserve"> abordar as iniciativas de </w:t>
      </w:r>
      <w:proofErr w:type="spellStart"/>
      <w:r w:rsidR="00902703" w:rsidRPr="00E44E5A">
        <w:rPr>
          <w:rFonts w:cstheme="minorHAnsi"/>
        </w:rPr>
        <w:t>empreendedorismo</w:t>
      </w:r>
      <w:proofErr w:type="spellEnd"/>
      <w:r w:rsidR="00902703" w:rsidRPr="00E44E5A">
        <w:rPr>
          <w:rFonts w:cstheme="minorHAnsi"/>
        </w:rPr>
        <w:t xml:space="preserve"> social e de responsabilidade s</w:t>
      </w:r>
      <w:r w:rsidRPr="00E44E5A">
        <w:rPr>
          <w:rFonts w:cstheme="minorHAnsi"/>
        </w:rPr>
        <w:t>oci</w:t>
      </w:r>
      <w:r w:rsidR="00902703" w:rsidRPr="00E44E5A">
        <w:rPr>
          <w:rFonts w:cstheme="minorHAnsi"/>
        </w:rPr>
        <w:t>al c</w:t>
      </w:r>
      <w:r w:rsidRPr="00E44E5A">
        <w:rPr>
          <w:rFonts w:cstheme="minorHAnsi"/>
        </w:rPr>
        <w:t>orporativa de uma empresa de referência nesta área em Portugal, e analisar os efeitos destas, no meio económico e social em que a empresa se insere</w:t>
      </w:r>
      <w:r w:rsidR="00E9076A" w:rsidRPr="00E44E5A">
        <w:rPr>
          <w:rFonts w:cstheme="minorHAnsi"/>
        </w:rPr>
        <w:t xml:space="preserve"> e em simultâneo analisar os possíveis</w:t>
      </w:r>
      <w:r w:rsidRPr="00E44E5A">
        <w:rPr>
          <w:rFonts w:cstheme="minorHAnsi"/>
        </w:rPr>
        <w:t xml:space="preserve"> benefícios q</w:t>
      </w:r>
      <w:r w:rsidR="00E9076A" w:rsidRPr="00E44E5A">
        <w:rPr>
          <w:rFonts w:cstheme="minorHAnsi"/>
        </w:rPr>
        <w:t>ue a própria marca pode retirar</w:t>
      </w:r>
      <w:r w:rsidRPr="00E44E5A">
        <w:rPr>
          <w:rFonts w:cstheme="minorHAnsi"/>
        </w:rPr>
        <w:t xml:space="preserve"> do seu exercício.</w:t>
      </w:r>
    </w:p>
    <w:p w:rsidR="00C947DE" w:rsidRDefault="000A390E" w:rsidP="00B87E66">
      <w:pPr>
        <w:spacing w:before="360" w:after="360"/>
        <w:ind w:firstLine="284"/>
        <w:contextualSpacing w:val="0"/>
        <w:rPr>
          <w:rFonts w:cstheme="minorHAnsi"/>
        </w:rPr>
      </w:pPr>
      <w:r w:rsidRPr="002F6A1F">
        <w:rPr>
          <w:rFonts w:cstheme="minorHAnsi"/>
        </w:rPr>
        <w:t>Para chegar a este fim</w:t>
      </w:r>
      <w:r w:rsidR="008E1CF4">
        <w:rPr>
          <w:rFonts w:cstheme="minorHAnsi"/>
        </w:rPr>
        <w:t>,</w:t>
      </w:r>
      <w:r w:rsidRPr="002F6A1F">
        <w:rPr>
          <w:rFonts w:cstheme="minorHAnsi"/>
        </w:rPr>
        <w:t xml:space="preserve"> o presente trabalho de investigação desenvolve a parte empírica </w:t>
      </w:r>
      <w:r w:rsidR="008E1CF4">
        <w:rPr>
          <w:rFonts w:cstheme="minorHAnsi"/>
        </w:rPr>
        <w:t>que</w:t>
      </w:r>
      <w:r w:rsidR="00C947DE" w:rsidRPr="002F6A1F">
        <w:rPr>
          <w:rFonts w:cstheme="minorHAnsi"/>
        </w:rPr>
        <w:t xml:space="preserve"> consiste no estudo do caso Delta</w:t>
      </w:r>
      <w:r w:rsidR="002F6A1F">
        <w:rPr>
          <w:rFonts w:cstheme="minorHAnsi"/>
        </w:rPr>
        <w:t xml:space="preserve"> Cafés</w:t>
      </w:r>
      <w:r w:rsidR="00C947DE" w:rsidRPr="002F6A1F">
        <w:rPr>
          <w:rFonts w:cstheme="minorHAnsi"/>
        </w:rPr>
        <w:t xml:space="preserve">. Assim, começa-se por apresentar a </w:t>
      </w:r>
      <w:r w:rsidR="00CC45D3">
        <w:rPr>
          <w:rFonts w:cstheme="minorHAnsi"/>
        </w:rPr>
        <w:t>empresa</w:t>
      </w:r>
      <w:r w:rsidR="002F6A1F">
        <w:rPr>
          <w:rFonts w:cstheme="minorHAnsi"/>
        </w:rPr>
        <w:t xml:space="preserve">, </w:t>
      </w:r>
      <w:r w:rsidR="00C947DE" w:rsidRPr="002F6A1F">
        <w:rPr>
          <w:rFonts w:cstheme="minorHAnsi"/>
        </w:rPr>
        <w:t>o seu contexto, e as suas práticas de responsabilidade social. Posteriormente, são analisados os dados recolhidos através de duas metodologias complementares: uma metodologia qualitativa, através da qual se estuda o caso Delt</w:t>
      </w:r>
      <w:r w:rsidR="002F6A1F">
        <w:rPr>
          <w:rFonts w:cstheme="minorHAnsi"/>
        </w:rPr>
        <w:t xml:space="preserve">a Cafés </w:t>
      </w:r>
      <w:r w:rsidR="00C947DE" w:rsidRPr="002F6A1F">
        <w:rPr>
          <w:rFonts w:cstheme="minorHAnsi"/>
        </w:rPr>
        <w:t xml:space="preserve">recorrendo a entrevistas, e uma metodologia quantitativa, através da qual se analisa o impacto das práticas de responsabilidade social da Delta </w:t>
      </w:r>
      <w:r w:rsidR="002F6A1F">
        <w:rPr>
          <w:rFonts w:cstheme="minorHAnsi"/>
        </w:rPr>
        <w:t>Cafés</w:t>
      </w:r>
      <w:r w:rsidR="00C947DE" w:rsidRPr="002F6A1F">
        <w:rPr>
          <w:rFonts w:cstheme="minorHAnsi"/>
        </w:rPr>
        <w:t xml:space="preserve"> recorrendo a um questionário. A utilização destas duas metodologias complementares permite, por um lado, compreender em profundidade as motivações da empresa no que respeita a responsabilidade social (metodologia qualitativa) e, por outro lado, analisar a </w:t>
      </w:r>
      <w:r w:rsidR="002F6A1F" w:rsidRPr="002F6A1F">
        <w:rPr>
          <w:rFonts w:cstheme="minorHAnsi"/>
        </w:rPr>
        <w:t>percepção</w:t>
      </w:r>
      <w:r w:rsidR="00C947DE" w:rsidRPr="002F6A1F">
        <w:rPr>
          <w:rFonts w:cstheme="minorHAnsi"/>
        </w:rPr>
        <w:t xml:space="preserve"> que o público em geral tem das acções de responsabilidade social </w:t>
      </w:r>
      <w:r w:rsidR="002F6A1F">
        <w:rPr>
          <w:rFonts w:cstheme="minorHAnsi"/>
        </w:rPr>
        <w:t>praticadas por esta empresa</w:t>
      </w:r>
      <w:r w:rsidR="00C947DE" w:rsidRPr="002F6A1F">
        <w:rPr>
          <w:rFonts w:cstheme="minorHAnsi"/>
        </w:rPr>
        <w:t xml:space="preserve">. Tal permitirá inferir se há uma </w:t>
      </w:r>
      <w:r w:rsidR="002F6A1F" w:rsidRPr="002F6A1F">
        <w:rPr>
          <w:rFonts w:cstheme="minorHAnsi"/>
        </w:rPr>
        <w:t>percepção</w:t>
      </w:r>
      <w:r w:rsidR="00C947DE" w:rsidRPr="002F6A1F">
        <w:rPr>
          <w:rFonts w:cstheme="minorHAnsi"/>
        </w:rPr>
        <w:t xml:space="preserve"> adequada pelo público em geral da a</w:t>
      </w:r>
      <w:r w:rsidR="002F6A1F">
        <w:rPr>
          <w:rFonts w:cstheme="minorHAnsi"/>
        </w:rPr>
        <w:t>c</w:t>
      </w:r>
      <w:r w:rsidR="00C947DE" w:rsidRPr="002F6A1F">
        <w:rPr>
          <w:rFonts w:cstheme="minorHAnsi"/>
        </w:rPr>
        <w:t>tividade da empresa nesta área.</w:t>
      </w:r>
    </w:p>
    <w:p w:rsidR="000A390E" w:rsidRPr="002E143A" w:rsidRDefault="00C947DE" w:rsidP="00B87E66">
      <w:pPr>
        <w:spacing w:before="360" w:after="360"/>
        <w:ind w:firstLine="284"/>
        <w:contextualSpacing w:val="0"/>
        <w:rPr>
          <w:rFonts w:cstheme="minorHAnsi"/>
        </w:rPr>
      </w:pPr>
      <w:r w:rsidRPr="002E143A">
        <w:rPr>
          <w:rFonts w:cstheme="minorHAnsi"/>
        </w:rPr>
        <w:t>Relativamente à metodologia qualitativa, a</w:t>
      </w:r>
      <w:r w:rsidR="007F5ABD" w:rsidRPr="002E143A">
        <w:rPr>
          <w:rFonts w:cstheme="minorHAnsi"/>
        </w:rPr>
        <w:t xml:space="preserve"> escolha desta metodologia prende-se no facto do estudo de caso ter </w:t>
      </w:r>
      <w:r w:rsidR="0047540F" w:rsidRPr="002E143A">
        <w:rPr>
          <w:rFonts w:cstheme="minorHAnsi"/>
        </w:rPr>
        <w:t xml:space="preserve">vindo a assumir uma maior popularidade na investigação </w:t>
      </w:r>
      <w:r w:rsidR="002103D5" w:rsidRPr="002E143A">
        <w:rPr>
          <w:rFonts w:cstheme="minorHAnsi"/>
        </w:rPr>
        <w:t>em gestão</w:t>
      </w:r>
      <w:r w:rsidR="0047540F" w:rsidRPr="002E143A">
        <w:rPr>
          <w:rFonts w:cstheme="minorHAnsi"/>
        </w:rPr>
        <w:t xml:space="preserve"> tendo em conta o crescente aumento de projectos de investigação que usam este método </w:t>
      </w:r>
      <w:r w:rsidR="00594882" w:rsidRPr="002E143A">
        <w:rPr>
          <w:rFonts w:cstheme="minorHAnsi"/>
        </w:rPr>
        <w:fldChar w:fldCharType="begin"/>
      </w:r>
      <w:r w:rsidR="009D07B9" w:rsidRPr="002E143A">
        <w:rPr>
          <w:rFonts w:cstheme="minorHAnsi"/>
        </w:rPr>
        <w:instrText xml:space="preserve"> ADDIN EN.CITE &lt;EndNote&gt;&lt;Cite&gt;&lt;Author&gt;Yin&lt;/Author&gt;&lt;Year&gt;1994&lt;/Year&gt;&lt;RecNum&gt;49&lt;/RecNum&gt;&lt;record&gt;&lt;rec-number&gt;49&lt;/rec-number&gt;&lt;ref-type name="Book"&gt;6&lt;/ref-type&gt;&lt;contributors&gt;&lt;authors&gt;&lt;author&gt;Yin, R. K.&lt;/author&gt;&lt;/authors&gt;&lt;/contributors&gt;&lt;titles&gt;&lt;title&gt;Case study research: Design and methods&lt;/title&gt;&lt;/titles&gt;&lt;dates&gt;&lt;year&gt;1994&lt;/year&gt;&lt;/dates&gt;&lt;pub-location&gt;Newbury Park&lt;/pub-location&gt;&lt;publisher&gt;Sage&lt;/publisher&gt;&lt;urls&gt;&lt;/urls&gt;&lt;/record&gt;&lt;/Cite&gt;&lt;/EndNote&gt;</w:instrText>
      </w:r>
      <w:r w:rsidR="00594882" w:rsidRPr="002E143A">
        <w:rPr>
          <w:rFonts w:cstheme="minorHAnsi"/>
        </w:rPr>
        <w:fldChar w:fldCharType="separate"/>
      </w:r>
      <w:r w:rsidR="009D07B9" w:rsidRPr="002E143A">
        <w:rPr>
          <w:rFonts w:cstheme="minorHAnsi"/>
        </w:rPr>
        <w:t>(Yin, 1994)</w:t>
      </w:r>
      <w:r w:rsidR="00594882" w:rsidRPr="002E143A">
        <w:rPr>
          <w:rFonts w:cstheme="minorHAnsi"/>
        </w:rPr>
        <w:fldChar w:fldCharType="end"/>
      </w:r>
      <w:r w:rsidRPr="002E143A">
        <w:rPr>
          <w:rFonts w:cstheme="minorHAnsi"/>
        </w:rPr>
        <w:t>. Esta</w:t>
      </w:r>
      <w:r w:rsidR="0047540F" w:rsidRPr="002E143A">
        <w:rPr>
          <w:rFonts w:cstheme="minorHAnsi"/>
        </w:rPr>
        <w:t xml:space="preserve"> dissertação vem assim utilizar esta metodologia de investigação que segundo</w:t>
      </w:r>
      <w:r w:rsidR="000A390E" w:rsidRPr="002E143A">
        <w:rPr>
          <w:rFonts w:cstheme="minorHAnsi"/>
        </w:rPr>
        <w:t xml:space="preserve"> </w:t>
      </w:r>
      <w:r w:rsidR="00594882" w:rsidRPr="002E143A">
        <w:rPr>
          <w:rFonts w:cstheme="minorHAnsi"/>
        </w:rPr>
        <w:fldChar w:fldCharType="begin"/>
      </w:r>
      <w:r w:rsidR="009D07B9" w:rsidRPr="002E143A">
        <w:rPr>
          <w:rFonts w:cstheme="minorHAnsi"/>
        </w:rPr>
        <w:instrText xml:space="preserve"> ADDIN EN.CITE &lt;EndNote&gt;&lt;Cite&gt;&lt;Author&gt;Tull&lt;/Author&gt;&lt;Year&gt;1976&lt;/Year&gt;&lt;RecNum&gt;41&lt;/RecNum&gt;&lt;record&gt;&lt;rec-number&gt;41&lt;/rec-number&gt;&lt;ref-type name="Book"&gt;6&lt;/ref-type&gt;&lt;contributors&gt;&lt;authors&gt;&lt;author&gt;Tull, D. S.&lt;/author&gt;&lt;/authors&gt;&lt;/contributors&gt;&lt;titles&gt;&lt;title&gt;Marketing research, meaning, measurement and method.&lt;/title&gt;&lt;/titles&gt;&lt;dates&gt;&lt;year&gt;1976&lt;/year&gt;&lt;/dates&gt;&lt;pub-location&gt;New York&lt;/pub-location&gt;&lt;publisher&gt;Macmillan Publishing Co.&lt;/publisher&gt;&lt;urls&gt;&lt;/urls&gt;&lt;/record&gt;&lt;/Cite&gt;&lt;/EndNote&gt;</w:instrText>
      </w:r>
      <w:r w:rsidR="00594882" w:rsidRPr="002E143A">
        <w:rPr>
          <w:rFonts w:cstheme="minorHAnsi"/>
        </w:rPr>
        <w:fldChar w:fldCharType="separate"/>
      </w:r>
      <w:r w:rsidR="009D07B9" w:rsidRPr="002E143A">
        <w:rPr>
          <w:rFonts w:cstheme="minorHAnsi"/>
        </w:rPr>
        <w:t>(Tull, 1976)</w:t>
      </w:r>
      <w:r w:rsidR="00594882" w:rsidRPr="002E143A">
        <w:rPr>
          <w:rFonts w:cstheme="minorHAnsi"/>
        </w:rPr>
        <w:fldChar w:fldCharType="end"/>
      </w:r>
      <w:r w:rsidR="000A390E" w:rsidRPr="002E143A">
        <w:rPr>
          <w:rFonts w:cstheme="minorHAnsi"/>
        </w:rPr>
        <w:t xml:space="preserve"> </w:t>
      </w:r>
      <w:r w:rsidR="009E543A" w:rsidRPr="002E143A">
        <w:rPr>
          <w:rFonts w:cstheme="minorHAnsi"/>
        </w:rPr>
        <w:t xml:space="preserve">se </w:t>
      </w:r>
      <w:r w:rsidR="000A390E" w:rsidRPr="002E143A">
        <w:rPr>
          <w:rFonts w:cstheme="minorHAnsi"/>
        </w:rPr>
        <w:t xml:space="preserve">trata de uma análise intensiva de uma situação particular e </w:t>
      </w:r>
      <w:r w:rsidR="0047540F" w:rsidRPr="002E143A">
        <w:rPr>
          <w:rFonts w:cstheme="minorHAnsi"/>
        </w:rPr>
        <w:t xml:space="preserve">que </w:t>
      </w:r>
      <w:r w:rsidR="000A390E" w:rsidRPr="002E143A">
        <w:rPr>
          <w:rFonts w:cstheme="minorHAnsi"/>
        </w:rPr>
        <w:t xml:space="preserve">na perspectiva de </w:t>
      </w:r>
      <w:r w:rsidR="00594882" w:rsidRPr="002E143A">
        <w:rPr>
          <w:rFonts w:cstheme="minorHAnsi"/>
        </w:rPr>
        <w:fldChar w:fldCharType="begin"/>
      </w:r>
      <w:r w:rsidR="009D07B9" w:rsidRPr="002E143A">
        <w:rPr>
          <w:rFonts w:cstheme="minorHAnsi"/>
        </w:rPr>
        <w:instrText xml:space="preserve"> ADDIN EN.CITE &lt;EndNote&gt;&lt;Cite&gt;&lt;Author&gt;Yin&lt;/Author&gt;&lt;Year&gt;1989&lt;/Year&gt;&lt;RecNum&gt;19&lt;/RecNum&gt;&lt;record&gt;&lt;rec-number&gt;19&lt;/rec-number&gt;&lt;ref-type name="Book"&gt;6&lt;/ref-type&gt;&lt;contributors&gt;&lt;authors&gt;&lt;author&gt;Yin, R. K.&lt;/author&gt;&lt;/authors&gt;&lt;/contributors&gt;&lt;titles&gt;&lt;title&gt;Case study research: Design and methods&amp;#xD;&lt;/title&gt;&lt;/titles&gt;&lt;dates&gt;&lt;year&gt;1989&lt;/year&gt;&lt;/dates&gt;&lt;pub-location&gt;Newbury Park&lt;/pub-location&gt;&lt;publisher&gt;Sage&lt;/publisher&gt;&lt;urls&gt;&lt;/urls&gt;&lt;/record&gt;&lt;/Cite&gt;&lt;/EndNote&gt;</w:instrText>
      </w:r>
      <w:r w:rsidR="00594882" w:rsidRPr="002E143A">
        <w:rPr>
          <w:rFonts w:cstheme="minorHAnsi"/>
        </w:rPr>
        <w:fldChar w:fldCharType="separate"/>
      </w:r>
      <w:r w:rsidR="009D07B9" w:rsidRPr="002E143A">
        <w:rPr>
          <w:rFonts w:cstheme="minorHAnsi"/>
        </w:rPr>
        <w:t>(Yin, 1989)</w:t>
      </w:r>
      <w:r w:rsidR="00594882" w:rsidRPr="002E143A">
        <w:rPr>
          <w:rFonts w:cstheme="minorHAnsi"/>
        </w:rPr>
        <w:fldChar w:fldCharType="end"/>
      </w:r>
      <w:r w:rsidR="000A390E" w:rsidRPr="002E143A">
        <w:rPr>
          <w:rFonts w:cstheme="minorHAnsi"/>
        </w:rPr>
        <w:t xml:space="preserve"> é uma inquirição empírica que investiga um fenómeno contemporâneo dentro de um contexto da vida real, quando a fronteira entre o fenómeno e o contexto não é claramente evidente e onde múltiplas fontes de evidência são utilizadas.</w:t>
      </w:r>
    </w:p>
    <w:p w:rsidR="007F5ABD" w:rsidRPr="002E143A" w:rsidRDefault="007F5ABD" w:rsidP="00B87E66">
      <w:pPr>
        <w:spacing w:before="360" w:after="360"/>
        <w:ind w:firstLine="284"/>
        <w:contextualSpacing w:val="0"/>
        <w:rPr>
          <w:rFonts w:cstheme="minorHAnsi"/>
        </w:rPr>
      </w:pPr>
      <w:r w:rsidRPr="002E143A">
        <w:rPr>
          <w:rFonts w:cstheme="minorHAnsi"/>
        </w:rPr>
        <w:t xml:space="preserve">Utilizar um estudo de caso com os objectivos a que esta dissertação se propõe passa pelo facto de se tratar de um estudo essencialmente </w:t>
      </w:r>
      <w:r w:rsidR="000D187B" w:rsidRPr="002E143A">
        <w:rPr>
          <w:rFonts w:cstheme="minorHAnsi"/>
        </w:rPr>
        <w:t>qualitativo</w:t>
      </w:r>
      <w:r w:rsidRPr="002E143A">
        <w:rPr>
          <w:rFonts w:cstheme="minorHAnsi"/>
        </w:rPr>
        <w:t xml:space="preserve"> e tentar aprofundar um caso em </w:t>
      </w:r>
      <w:r w:rsidRPr="002E143A">
        <w:rPr>
          <w:rFonts w:cstheme="minorHAnsi"/>
        </w:rPr>
        <w:lastRenderedPageBreak/>
        <w:t>concreto que pode ser generalizado para outros casos semelhantes, isto é</w:t>
      </w:r>
      <w:r w:rsidR="00856EF5" w:rsidRPr="002E143A">
        <w:rPr>
          <w:rFonts w:cstheme="minorHAnsi"/>
        </w:rPr>
        <w:t>,</w:t>
      </w:r>
      <w:r w:rsidRPr="002E143A">
        <w:rPr>
          <w:rFonts w:cstheme="minorHAnsi"/>
        </w:rPr>
        <w:t xml:space="preserve"> do mesmo género e no mesmo contexto.</w:t>
      </w:r>
    </w:p>
    <w:p w:rsidR="009D558E" w:rsidRDefault="00E307F9" w:rsidP="009D558E">
      <w:pPr>
        <w:rPr>
          <w:rFonts w:eastAsia="Calibri"/>
          <w:bCs/>
        </w:rPr>
      </w:pPr>
      <w:r w:rsidRPr="004408EF">
        <w:rPr>
          <w:rFonts w:eastAsia="Calibri"/>
          <w:bCs/>
        </w:rPr>
        <w:t xml:space="preserve">Para </w:t>
      </w:r>
      <w:r w:rsidR="00594882" w:rsidRPr="004408EF">
        <w:fldChar w:fldCharType="begin"/>
      </w:r>
      <w:r w:rsidRPr="004408EF">
        <w:instrText xml:space="preserve"> ADDIN EN.CITE &lt;EndNote&gt;&lt;Cite&gt;&lt;Author&gt;Yin&lt;/Author&gt;&lt;Year&gt;1994&lt;/Year&gt;&lt;RecNum&gt;49&lt;/RecNum&gt;&lt;record&gt;&lt;rec-number&gt;49&lt;/rec-number&gt;&lt;ref-type name="Book"&gt;6&lt;/ref-type&gt;&lt;contributors&gt;&lt;authors&gt;&lt;author&gt;Yin, R. K.&lt;/author&gt;&lt;/authors&gt;&lt;/contributors&gt;&lt;titles&gt;&lt;title&gt;Case study research: Design and methods&lt;/title&gt;&lt;/titles&gt;&lt;dates&gt;&lt;year&gt;1994&lt;/year&gt;&lt;/dates&gt;&lt;pub-location&gt;Newbury Park&lt;/pub-location&gt;&lt;publisher&gt;Sage&lt;/publisher&gt;&lt;urls&gt;&lt;/urls&gt;&lt;/record&gt;&lt;/Cite&gt;&lt;/EndNote&gt;</w:instrText>
      </w:r>
      <w:r w:rsidR="00594882" w:rsidRPr="004408EF">
        <w:fldChar w:fldCharType="separate"/>
      </w:r>
      <w:r w:rsidRPr="004408EF">
        <w:t>(Yin, 1994)</w:t>
      </w:r>
      <w:r w:rsidR="00594882" w:rsidRPr="004408EF">
        <w:fldChar w:fldCharType="end"/>
      </w:r>
      <w:r w:rsidRPr="004408EF">
        <w:t xml:space="preserve"> existem três tipos de estudo de caso:</w:t>
      </w:r>
      <w:r w:rsidRPr="004408EF">
        <w:rPr>
          <w:rFonts w:eastAsia="Calibri"/>
          <w:bCs/>
        </w:rPr>
        <w:t xml:space="preserve"> Exploratório, Descritivo e E</w:t>
      </w:r>
      <w:r w:rsidR="00A82131" w:rsidRPr="004408EF">
        <w:rPr>
          <w:rFonts w:eastAsia="Calibri"/>
          <w:bCs/>
        </w:rPr>
        <w:t>xplicativo</w:t>
      </w:r>
      <w:r w:rsidRPr="004408EF">
        <w:rPr>
          <w:rFonts w:eastAsia="Calibri"/>
          <w:bCs/>
        </w:rPr>
        <w:t xml:space="preserve">. O uso de cada uma das tipologias </w:t>
      </w:r>
      <w:r w:rsidR="00F24A51" w:rsidRPr="004408EF">
        <w:rPr>
          <w:rFonts w:eastAsia="Calibri"/>
          <w:bCs/>
        </w:rPr>
        <w:t>depende do seguinte:</w:t>
      </w:r>
    </w:p>
    <w:p w:rsidR="009D558E" w:rsidRDefault="009D558E" w:rsidP="009D558E">
      <w:pPr>
        <w:rPr>
          <w:rFonts w:eastAsia="Calibri"/>
          <w:bCs/>
        </w:rPr>
      </w:pPr>
    </w:p>
    <w:p w:rsidR="009D558E" w:rsidRDefault="009D558E" w:rsidP="009D558E">
      <w:pPr>
        <w:rPr>
          <w:rFonts w:eastAsia="Calibri"/>
          <w:bCs/>
        </w:rPr>
      </w:pPr>
      <w:r>
        <w:rPr>
          <w:rFonts w:eastAsia="Calibri"/>
          <w:bCs/>
        </w:rPr>
        <w:t xml:space="preserve">- </w:t>
      </w:r>
      <w:proofErr w:type="gramStart"/>
      <w:r>
        <w:rPr>
          <w:rFonts w:eastAsia="Calibri"/>
          <w:bCs/>
        </w:rPr>
        <w:t>do</w:t>
      </w:r>
      <w:proofErr w:type="gramEnd"/>
      <w:r>
        <w:rPr>
          <w:rFonts w:eastAsia="Calibri"/>
          <w:bCs/>
        </w:rPr>
        <w:t xml:space="preserve"> tipo de questão de investigação que se pretende responder. Genericamente, questões do tipo “Qual” podem ser ou exploratórias (no sentido em que todas as estratégias podem ser utilizadas) ou sobre a prevalência (em que inquéritos ou a análise de documentos de arquivo seria favorecida). Questões do tipo “Como” e “Porquê” são questões que favorecem a utilização de estudos de caso, de experiencias ou </w:t>
      </w:r>
      <w:r w:rsidR="00F33B0B">
        <w:rPr>
          <w:rFonts w:eastAsia="Calibri"/>
          <w:bCs/>
        </w:rPr>
        <w:t>histórias;</w:t>
      </w:r>
    </w:p>
    <w:p w:rsidR="00F33B0B" w:rsidRDefault="00F33B0B" w:rsidP="009D558E">
      <w:pPr>
        <w:rPr>
          <w:rFonts w:eastAsia="Calibri"/>
          <w:bCs/>
        </w:rPr>
      </w:pPr>
    </w:p>
    <w:p w:rsidR="00F33B0B" w:rsidRDefault="00F33B0B" w:rsidP="009D558E">
      <w:pPr>
        <w:rPr>
          <w:rFonts w:eastAsia="Calibri"/>
          <w:bCs/>
        </w:rPr>
      </w:pPr>
      <w:r>
        <w:rPr>
          <w:rFonts w:eastAsia="Calibri"/>
          <w:bCs/>
        </w:rPr>
        <w:t xml:space="preserve">- </w:t>
      </w:r>
      <w:proofErr w:type="gramStart"/>
      <w:r>
        <w:rPr>
          <w:rFonts w:eastAsia="Calibri"/>
          <w:bCs/>
        </w:rPr>
        <w:t>do</w:t>
      </w:r>
      <w:proofErr w:type="gramEnd"/>
      <w:r>
        <w:rPr>
          <w:rFonts w:eastAsia="Calibri"/>
          <w:bCs/>
        </w:rPr>
        <w:t xml:space="preserve"> grau de controlo que o investigador tem sobre eventos comportamentais reais;</w:t>
      </w:r>
    </w:p>
    <w:p w:rsidR="00F33B0B" w:rsidRDefault="00F33B0B" w:rsidP="009D558E">
      <w:pPr>
        <w:rPr>
          <w:rFonts w:eastAsia="Calibri"/>
          <w:bCs/>
        </w:rPr>
      </w:pPr>
    </w:p>
    <w:p w:rsidR="00F33B0B" w:rsidRPr="004408EF" w:rsidRDefault="00FF3C8F" w:rsidP="009D558E">
      <w:pPr>
        <w:rPr>
          <w:rFonts w:eastAsia="Calibri"/>
          <w:bCs/>
        </w:rPr>
      </w:pPr>
      <w:r>
        <w:rPr>
          <w:rFonts w:eastAsia="Calibri"/>
          <w:bCs/>
        </w:rPr>
        <w:t>-d</w:t>
      </w:r>
      <w:r w:rsidR="00F33B0B">
        <w:rPr>
          <w:rFonts w:eastAsia="Calibri"/>
          <w:bCs/>
        </w:rPr>
        <w:t>o grau de importância de acontecimentos contemporâneos por oposição a acontecimentos históricos.</w:t>
      </w:r>
    </w:p>
    <w:p w:rsidR="00FF3C8F" w:rsidRDefault="00E307F9" w:rsidP="00FF3C8F">
      <w:r w:rsidRPr="004408EF">
        <w:t xml:space="preserve"> </w:t>
      </w:r>
    </w:p>
    <w:p w:rsidR="00E307F9" w:rsidRPr="00FF3C8F" w:rsidRDefault="0047540F" w:rsidP="00FF3C8F">
      <w:r w:rsidRPr="00AC5D64">
        <w:rPr>
          <w:rFonts w:cstheme="minorHAnsi"/>
        </w:rPr>
        <w:t xml:space="preserve">A função do estudo de caso </w:t>
      </w:r>
      <w:r w:rsidR="00140F6A" w:rsidRPr="00AC5D64">
        <w:rPr>
          <w:rFonts w:cstheme="minorHAnsi"/>
        </w:rPr>
        <w:t xml:space="preserve">é variada e segundo </w:t>
      </w:r>
      <w:r w:rsidR="009404E9" w:rsidRPr="00AC5D64">
        <w:rPr>
          <w:rFonts w:cstheme="minorHAnsi"/>
        </w:rPr>
        <w:t>alguns</w:t>
      </w:r>
      <w:r w:rsidR="00140F6A" w:rsidRPr="00AC5D64">
        <w:rPr>
          <w:rFonts w:cstheme="minorHAnsi"/>
        </w:rPr>
        <w:t xml:space="preserve"> autores </w:t>
      </w:r>
      <w:r w:rsidR="009404E9" w:rsidRPr="00AC5D64">
        <w:rPr>
          <w:rFonts w:cstheme="minorHAnsi"/>
        </w:rPr>
        <w:t>citados</w:t>
      </w:r>
      <w:r w:rsidR="00140F6A" w:rsidRPr="00AC5D64">
        <w:rPr>
          <w:rFonts w:cstheme="minorHAnsi"/>
        </w:rPr>
        <w:t xml:space="preserve"> por </w:t>
      </w:r>
      <w:r w:rsidR="00594882" w:rsidRPr="00AC5D64">
        <w:rPr>
          <w:rFonts w:cstheme="minorHAnsi"/>
        </w:rPr>
        <w:fldChar w:fldCharType="begin"/>
      </w:r>
      <w:r w:rsidR="009D07B9" w:rsidRPr="00AC5D64">
        <w:rPr>
          <w:rFonts w:cstheme="minorHAnsi"/>
        </w:rPr>
        <w:instrText xml:space="preserve"> ADDIN EN.CITE &lt;EndNote&gt;&lt;Cite&gt;&lt;Author&gt;Coutinho&lt;/Author&gt;&lt;Year&gt;2002&lt;/Year&gt;&lt;RecNum&gt;48&lt;/RecNum&gt;&lt;record&gt;&lt;rec-number&gt;48&lt;/rec-number&gt;&lt;ref-type name="Journal Article"&gt;17&lt;/ref-type&gt;&lt;contributors&gt;&lt;authors&gt;&lt;author&gt;Coutinho, C. P.&lt;/author&gt;&lt;author&gt;Chaves, J. H.&lt;/author&gt;&lt;/authors&gt;&lt;/contributors&gt;&lt;titles&gt;&lt;title&gt;O estudo de caso na investigação em tecnologia educativa em portugal. &lt;/title&gt;&lt;secondary-title&gt;&lt;style face="italic" font="default" size="100%"&gt;Revista Portuguesa de Educação&lt;/style&gt;&lt;/secondary-title&gt;&lt;/titles&gt;&lt;periodical&gt;&lt;full-title&gt;Revista Portuguesa de Educação&lt;/full-title&gt;&lt;/periodical&gt;&lt;pages&gt;221-243&lt;/pages&gt;&lt;number&gt;15&lt;/number&gt;&lt;dates&gt;&lt;year&gt;2002&lt;/year&gt;&lt;/dates&gt;&lt;urls&gt;&lt;/urls&gt;&lt;/record&gt;&lt;/Cite&gt;&lt;/EndNote&gt;</w:instrText>
      </w:r>
      <w:r w:rsidR="00594882" w:rsidRPr="00AC5D64">
        <w:rPr>
          <w:rFonts w:cstheme="minorHAnsi"/>
        </w:rPr>
        <w:fldChar w:fldCharType="separate"/>
      </w:r>
      <w:r w:rsidR="009D07B9" w:rsidRPr="00AC5D64">
        <w:rPr>
          <w:rFonts w:cstheme="minorHAnsi"/>
        </w:rPr>
        <w:t>(Coutinho &amp; Chaves, 2002)</w:t>
      </w:r>
      <w:r w:rsidR="00594882" w:rsidRPr="00AC5D64">
        <w:rPr>
          <w:rFonts w:cstheme="minorHAnsi"/>
        </w:rPr>
        <w:fldChar w:fldCharType="end"/>
      </w:r>
      <w:r w:rsidR="00140F6A" w:rsidRPr="00AC5D64">
        <w:rPr>
          <w:rFonts w:cstheme="minorHAnsi"/>
        </w:rPr>
        <w:t>, conclu</w:t>
      </w:r>
      <w:r w:rsidR="009404E9" w:rsidRPr="00AC5D64">
        <w:rPr>
          <w:rFonts w:cstheme="minorHAnsi"/>
        </w:rPr>
        <w:t>i-se</w:t>
      </w:r>
      <w:r w:rsidR="00140F6A" w:rsidRPr="00AC5D64">
        <w:rPr>
          <w:rFonts w:cstheme="minorHAnsi"/>
        </w:rPr>
        <w:t xml:space="preserve"> que</w:t>
      </w:r>
      <w:r w:rsidR="000A3415" w:rsidRPr="00AC5D64">
        <w:rPr>
          <w:rFonts w:cstheme="minorHAnsi"/>
        </w:rPr>
        <w:t xml:space="preserve">, na linha de </w:t>
      </w:r>
      <w:proofErr w:type="spellStart"/>
      <w:r w:rsidR="000A3415" w:rsidRPr="00AC5D64">
        <w:rPr>
          <w:rFonts w:cstheme="minorHAnsi"/>
        </w:rPr>
        <w:t>Yin</w:t>
      </w:r>
      <w:proofErr w:type="spellEnd"/>
      <w:r w:rsidR="000A3415" w:rsidRPr="00AC5D64">
        <w:rPr>
          <w:rFonts w:cstheme="minorHAnsi"/>
        </w:rPr>
        <w:t>,</w:t>
      </w:r>
      <w:r w:rsidR="00140F6A" w:rsidRPr="00AC5D64">
        <w:rPr>
          <w:rFonts w:cstheme="minorHAnsi"/>
        </w:rPr>
        <w:t xml:space="preserve"> esta pode ser a de explorar, descrever, explicar, avaliar e/ou transformar. Também estes autores que se debruçaram sobre o estudo de caso na investigação em tecnologia educativa, consideram que esta é uma metodologia bastante válida desde que bem conduzida, da qual se podem obter resultados </w:t>
      </w:r>
      <w:r w:rsidR="009404E9" w:rsidRPr="00AC5D64">
        <w:rPr>
          <w:rFonts w:cstheme="minorHAnsi"/>
        </w:rPr>
        <w:t xml:space="preserve">fiáveis </w:t>
      </w:r>
      <w:r w:rsidR="00140F6A" w:rsidRPr="00AC5D64">
        <w:rPr>
          <w:rFonts w:cstheme="minorHAnsi"/>
        </w:rPr>
        <w:t>de investigação.</w:t>
      </w:r>
      <w:r w:rsidR="00140F6A" w:rsidRPr="002E143A">
        <w:rPr>
          <w:rFonts w:cstheme="minorHAnsi"/>
        </w:rPr>
        <w:t xml:space="preserve"> </w:t>
      </w:r>
      <w:r w:rsidR="009404E9" w:rsidRPr="002E143A">
        <w:rPr>
          <w:rFonts w:cstheme="minorHAnsi"/>
        </w:rPr>
        <w:t xml:space="preserve">Os autores vão mais longe analisando as vertentes mais criticadas no estudo de caso e que passam pela questão da validade externa ou generalização, a fiabilidade e a questão do rigor e </w:t>
      </w:r>
      <w:r w:rsidR="00856EF5" w:rsidRPr="002E143A">
        <w:rPr>
          <w:rFonts w:cstheme="minorHAnsi"/>
        </w:rPr>
        <w:t xml:space="preserve">validade interna. </w:t>
      </w:r>
      <w:r w:rsidR="009404E9" w:rsidRPr="002E143A">
        <w:rPr>
          <w:rFonts w:cstheme="minorHAnsi"/>
        </w:rPr>
        <w:t>Argumentos que reforçam uma opção de investigação com esta metodologia numa função avaliativa do caso escolhido.</w:t>
      </w:r>
    </w:p>
    <w:p w:rsidR="00481482" w:rsidRDefault="00481482" w:rsidP="00B87E66">
      <w:pPr>
        <w:spacing w:before="360" w:after="360"/>
        <w:ind w:firstLine="284"/>
        <w:contextualSpacing w:val="0"/>
        <w:rPr>
          <w:rFonts w:cstheme="minorHAnsi"/>
        </w:rPr>
      </w:pPr>
      <w:r w:rsidRPr="002F6A1F">
        <w:rPr>
          <w:rFonts w:cstheme="minorHAnsi"/>
        </w:rPr>
        <w:t>As opções metodológicas tomadas nesta dissertação, considerando o referencial teórico existente e articulando-o com a revisão de literatura realizada e os respectivos objectivos de investigação passam pela observação e entrevistas a agentes com intervenção directa no estudo de caso, nomeadamente o presidente da administração da Delta Cafés e o Gestor de Unidade de uma das principais empresas deste grupo empresarial, tal como se encontra sintetizado no Quadro</w:t>
      </w:r>
      <w:r w:rsidR="00677833">
        <w:rPr>
          <w:rFonts w:cstheme="minorHAnsi"/>
        </w:rPr>
        <w:t xml:space="preserve"> n.º</w:t>
      </w:r>
      <w:r w:rsidRPr="002F6A1F">
        <w:rPr>
          <w:rFonts w:cstheme="minorHAnsi"/>
        </w:rPr>
        <w:t xml:space="preserve"> 3.1</w:t>
      </w:r>
      <w:r w:rsidR="00E37BFE">
        <w:rPr>
          <w:rFonts w:cstheme="minorHAnsi"/>
        </w:rPr>
        <w:t xml:space="preserve">. estando as respostas </w:t>
      </w:r>
      <w:r>
        <w:rPr>
          <w:rFonts w:cstheme="minorHAnsi"/>
        </w:rPr>
        <w:t xml:space="preserve">transcritas </w:t>
      </w:r>
      <w:r w:rsidR="00E37BFE">
        <w:rPr>
          <w:rFonts w:cstheme="minorHAnsi"/>
        </w:rPr>
        <w:t>n</w:t>
      </w:r>
      <w:r w:rsidRPr="00E00F6B">
        <w:rPr>
          <w:rFonts w:cstheme="minorHAnsi"/>
        </w:rPr>
        <w:t>o Anexo I</w:t>
      </w:r>
      <w:r w:rsidR="003C66A1">
        <w:rPr>
          <w:rFonts w:cstheme="minorHAnsi"/>
        </w:rPr>
        <w:t>,</w:t>
      </w:r>
      <w:r w:rsidR="00E37BFE">
        <w:rPr>
          <w:rFonts w:cstheme="minorHAnsi"/>
        </w:rPr>
        <w:t xml:space="preserve"> bem como</w:t>
      </w:r>
      <w:r w:rsidRPr="00E00F6B">
        <w:rPr>
          <w:rFonts w:cstheme="minorHAnsi"/>
        </w:rPr>
        <w:t xml:space="preserve"> o</w:t>
      </w:r>
      <w:r w:rsidR="00E37BFE">
        <w:rPr>
          <w:rFonts w:cstheme="minorHAnsi"/>
        </w:rPr>
        <w:t>s respectivos</w:t>
      </w:r>
      <w:r w:rsidRPr="00E00F6B">
        <w:rPr>
          <w:rFonts w:cstheme="minorHAnsi"/>
        </w:rPr>
        <w:t xml:space="preserve"> gui</w:t>
      </w:r>
      <w:r w:rsidR="00E37BFE">
        <w:rPr>
          <w:rFonts w:cstheme="minorHAnsi"/>
        </w:rPr>
        <w:t>ões.</w:t>
      </w:r>
      <w:r w:rsidRPr="00E00F6B">
        <w:rPr>
          <w:rFonts w:cstheme="minorHAnsi"/>
        </w:rPr>
        <w:t xml:space="preserve"> </w:t>
      </w:r>
    </w:p>
    <w:p w:rsidR="00481482" w:rsidRPr="00F44F40" w:rsidRDefault="00481482" w:rsidP="00481482">
      <w:pPr>
        <w:spacing w:before="360" w:after="360"/>
        <w:ind w:firstLine="284"/>
        <w:contextualSpacing w:val="0"/>
        <w:rPr>
          <w:rFonts w:cstheme="minorHAnsi"/>
          <w:b/>
        </w:rPr>
      </w:pPr>
      <w:r>
        <w:rPr>
          <w:rFonts w:cstheme="minorHAnsi"/>
          <w:b/>
        </w:rPr>
        <w:lastRenderedPageBreak/>
        <w:t xml:space="preserve">Quadro </w:t>
      </w:r>
      <w:r w:rsidR="00557346">
        <w:rPr>
          <w:rFonts w:cstheme="minorHAnsi"/>
          <w:b/>
        </w:rPr>
        <w:t xml:space="preserve">n.º </w:t>
      </w:r>
      <w:r>
        <w:rPr>
          <w:rFonts w:cstheme="minorHAnsi"/>
          <w:b/>
        </w:rPr>
        <w:t>3.1</w:t>
      </w:r>
      <w:r w:rsidRPr="00F44F40">
        <w:rPr>
          <w:rFonts w:cstheme="minorHAnsi"/>
          <w:b/>
        </w:rPr>
        <w:t xml:space="preserve"> – Síntese de entrevistados</w:t>
      </w:r>
    </w:p>
    <w:tbl>
      <w:tblPr>
        <w:tblW w:w="8946" w:type="dxa"/>
        <w:tblInd w:w="55" w:type="dxa"/>
        <w:tblCellMar>
          <w:left w:w="70" w:type="dxa"/>
          <w:right w:w="70" w:type="dxa"/>
        </w:tblCellMar>
        <w:tblLook w:val="04A0"/>
      </w:tblPr>
      <w:tblGrid>
        <w:gridCol w:w="2425"/>
        <w:gridCol w:w="2695"/>
        <w:gridCol w:w="3826"/>
      </w:tblGrid>
      <w:tr w:rsidR="00481482" w:rsidRPr="00E00F6B" w:rsidTr="00E0143C">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center"/>
              <w:rPr>
                <w:rFonts w:ascii="Calibri" w:eastAsia="Times New Roman" w:hAnsi="Calibri" w:cs="Calibri"/>
                <w:b/>
                <w:bCs/>
                <w:color w:val="000000"/>
                <w:lang w:eastAsia="pt-PT"/>
              </w:rPr>
            </w:pPr>
            <w:r w:rsidRPr="00E00F6B">
              <w:rPr>
                <w:rFonts w:ascii="Calibri" w:eastAsia="Times New Roman" w:hAnsi="Calibri" w:cs="Calibri"/>
                <w:b/>
                <w:bCs/>
                <w:color w:val="000000"/>
                <w:lang w:eastAsia="pt-PT"/>
              </w:rPr>
              <w:t>ENTREVISTADO</w:t>
            </w:r>
          </w:p>
        </w:tc>
        <w:tc>
          <w:tcPr>
            <w:tcW w:w="2695" w:type="dxa"/>
            <w:tcBorders>
              <w:top w:val="single" w:sz="4" w:space="0" w:color="auto"/>
              <w:left w:val="nil"/>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center"/>
              <w:rPr>
                <w:rFonts w:ascii="Calibri" w:eastAsia="Times New Roman" w:hAnsi="Calibri" w:cs="Calibri"/>
                <w:b/>
                <w:bCs/>
                <w:color w:val="000000"/>
                <w:lang w:eastAsia="pt-PT"/>
              </w:rPr>
            </w:pPr>
            <w:r>
              <w:rPr>
                <w:rFonts w:ascii="Calibri" w:eastAsia="Times New Roman" w:hAnsi="Calibri" w:cs="Calibri"/>
                <w:b/>
                <w:bCs/>
                <w:color w:val="000000"/>
                <w:lang w:eastAsia="pt-PT"/>
              </w:rPr>
              <w:t xml:space="preserve">DATA DA </w:t>
            </w:r>
            <w:r w:rsidRPr="00E00F6B">
              <w:rPr>
                <w:rFonts w:ascii="Calibri" w:eastAsia="Times New Roman" w:hAnsi="Calibri" w:cs="Calibri"/>
                <w:b/>
                <w:bCs/>
                <w:color w:val="000000"/>
                <w:lang w:eastAsia="pt-PT"/>
              </w:rPr>
              <w:t>ENTREVISTA</w:t>
            </w:r>
          </w:p>
        </w:tc>
        <w:tc>
          <w:tcPr>
            <w:tcW w:w="3826" w:type="dxa"/>
            <w:tcBorders>
              <w:top w:val="single" w:sz="4" w:space="0" w:color="auto"/>
              <w:left w:val="nil"/>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center"/>
              <w:rPr>
                <w:rFonts w:ascii="Calibri" w:eastAsia="Times New Roman" w:hAnsi="Calibri" w:cs="Calibri"/>
                <w:b/>
                <w:bCs/>
                <w:color w:val="000000"/>
                <w:lang w:eastAsia="pt-PT"/>
              </w:rPr>
            </w:pPr>
            <w:r w:rsidRPr="00E00F6B">
              <w:rPr>
                <w:rFonts w:ascii="Calibri" w:eastAsia="Times New Roman" w:hAnsi="Calibri" w:cs="Calibri"/>
                <w:b/>
                <w:bCs/>
                <w:color w:val="000000"/>
                <w:lang w:eastAsia="pt-PT"/>
              </w:rPr>
              <w:t>FUNÇÃO NA ORGANIZAÇÃO</w:t>
            </w:r>
          </w:p>
        </w:tc>
      </w:tr>
      <w:tr w:rsidR="00481482" w:rsidRPr="00E00F6B" w:rsidTr="00E0143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left"/>
              <w:rPr>
                <w:rFonts w:ascii="Calibri" w:eastAsia="Times New Roman" w:hAnsi="Calibri" w:cs="Calibri"/>
                <w:color w:val="000000"/>
                <w:lang w:eastAsia="pt-PT"/>
              </w:rPr>
            </w:pPr>
            <w:r w:rsidRPr="00E00F6B">
              <w:rPr>
                <w:rFonts w:ascii="Calibri" w:eastAsia="Times New Roman" w:hAnsi="Calibri" w:cs="Calibri"/>
                <w:color w:val="000000"/>
                <w:lang w:eastAsia="pt-PT"/>
              </w:rPr>
              <w:t>Rui Nabeiro</w:t>
            </w:r>
          </w:p>
        </w:tc>
        <w:tc>
          <w:tcPr>
            <w:tcW w:w="2695" w:type="dxa"/>
            <w:tcBorders>
              <w:top w:val="nil"/>
              <w:left w:val="nil"/>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left"/>
              <w:rPr>
                <w:rFonts w:ascii="Calibri" w:eastAsia="Times New Roman" w:hAnsi="Calibri" w:cs="Calibri"/>
                <w:color w:val="000000"/>
                <w:lang w:eastAsia="pt-PT"/>
              </w:rPr>
            </w:pPr>
            <w:r w:rsidRPr="00E00F6B">
              <w:rPr>
                <w:rFonts w:ascii="Calibri" w:eastAsia="Times New Roman" w:hAnsi="Calibri" w:cs="Calibri"/>
                <w:color w:val="000000"/>
                <w:lang w:eastAsia="pt-PT"/>
              </w:rPr>
              <w:t xml:space="preserve">09 </w:t>
            </w:r>
            <w:proofErr w:type="gramStart"/>
            <w:r w:rsidRPr="00E00F6B">
              <w:rPr>
                <w:rFonts w:ascii="Calibri" w:eastAsia="Times New Roman" w:hAnsi="Calibri" w:cs="Calibri"/>
                <w:color w:val="000000"/>
                <w:lang w:eastAsia="pt-PT"/>
              </w:rPr>
              <w:t>de</w:t>
            </w:r>
            <w:proofErr w:type="gramEnd"/>
            <w:r w:rsidRPr="00E00F6B">
              <w:rPr>
                <w:rFonts w:ascii="Calibri" w:eastAsia="Times New Roman" w:hAnsi="Calibri" w:cs="Calibri"/>
                <w:color w:val="000000"/>
                <w:lang w:eastAsia="pt-PT"/>
              </w:rPr>
              <w:t xml:space="preserve"> Setembro</w:t>
            </w:r>
            <w:r>
              <w:rPr>
                <w:rFonts w:ascii="Calibri" w:eastAsia="Times New Roman" w:hAnsi="Calibri" w:cs="Calibri"/>
                <w:color w:val="000000"/>
                <w:lang w:eastAsia="pt-PT"/>
              </w:rPr>
              <w:t xml:space="preserve"> de 2012</w:t>
            </w:r>
          </w:p>
        </w:tc>
        <w:tc>
          <w:tcPr>
            <w:tcW w:w="3826" w:type="dxa"/>
            <w:tcBorders>
              <w:top w:val="nil"/>
              <w:left w:val="nil"/>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left"/>
              <w:rPr>
                <w:rFonts w:ascii="Calibri" w:eastAsia="Times New Roman" w:hAnsi="Calibri" w:cs="Calibri"/>
                <w:color w:val="000000"/>
                <w:lang w:eastAsia="pt-PT"/>
              </w:rPr>
            </w:pPr>
            <w:r w:rsidRPr="00E00F6B">
              <w:rPr>
                <w:rFonts w:ascii="Calibri" w:eastAsia="Times New Roman" w:hAnsi="Calibri" w:cs="Calibri"/>
                <w:color w:val="000000"/>
                <w:lang w:eastAsia="pt-PT"/>
              </w:rPr>
              <w:t>Presidente de Administração Delta Cafés</w:t>
            </w:r>
          </w:p>
        </w:tc>
      </w:tr>
      <w:tr w:rsidR="00481482" w:rsidRPr="00187EE5" w:rsidTr="00E0143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left"/>
              <w:rPr>
                <w:rFonts w:ascii="Calibri" w:eastAsia="Times New Roman" w:hAnsi="Calibri" w:cs="Calibri"/>
                <w:color w:val="000000"/>
                <w:lang w:eastAsia="pt-PT"/>
              </w:rPr>
            </w:pPr>
            <w:r w:rsidRPr="00E00F6B">
              <w:rPr>
                <w:rFonts w:ascii="Calibri" w:eastAsia="Times New Roman" w:hAnsi="Calibri" w:cs="Calibri"/>
                <w:color w:val="000000"/>
                <w:lang w:eastAsia="pt-PT"/>
              </w:rPr>
              <w:t>Miguel Ribeirinho</w:t>
            </w:r>
          </w:p>
        </w:tc>
        <w:tc>
          <w:tcPr>
            <w:tcW w:w="2695" w:type="dxa"/>
            <w:tcBorders>
              <w:top w:val="nil"/>
              <w:left w:val="nil"/>
              <w:bottom w:val="single" w:sz="4" w:space="0" w:color="auto"/>
              <w:right w:val="single" w:sz="4" w:space="0" w:color="auto"/>
            </w:tcBorders>
            <w:shd w:val="clear" w:color="auto" w:fill="auto"/>
            <w:noWrap/>
            <w:vAlign w:val="bottom"/>
            <w:hideMark/>
          </w:tcPr>
          <w:p w:rsidR="00481482" w:rsidRPr="00E00F6B" w:rsidRDefault="00481482" w:rsidP="00E0143C">
            <w:pPr>
              <w:spacing w:line="240" w:lineRule="auto"/>
              <w:ind w:firstLine="0"/>
              <w:contextualSpacing w:val="0"/>
              <w:jc w:val="left"/>
              <w:rPr>
                <w:rFonts w:ascii="Calibri" w:eastAsia="Times New Roman" w:hAnsi="Calibri" w:cs="Calibri"/>
                <w:color w:val="000000"/>
                <w:lang w:eastAsia="pt-PT"/>
              </w:rPr>
            </w:pPr>
            <w:r w:rsidRPr="00E00F6B">
              <w:rPr>
                <w:rFonts w:ascii="Calibri" w:eastAsia="Times New Roman" w:hAnsi="Calibri" w:cs="Calibri"/>
                <w:color w:val="000000"/>
                <w:lang w:eastAsia="pt-PT"/>
              </w:rPr>
              <w:t xml:space="preserve">10 </w:t>
            </w:r>
            <w:proofErr w:type="gramStart"/>
            <w:r w:rsidRPr="00E00F6B">
              <w:rPr>
                <w:rFonts w:ascii="Calibri" w:eastAsia="Times New Roman" w:hAnsi="Calibri" w:cs="Calibri"/>
                <w:color w:val="000000"/>
                <w:lang w:eastAsia="pt-PT"/>
              </w:rPr>
              <w:t>de</w:t>
            </w:r>
            <w:proofErr w:type="gramEnd"/>
            <w:r w:rsidRPr="00E00F6B">
              <w:rPr>
                <w:rFonts w:ascii="Calibri" w:eastAsia="Times New Roman" w:hAnsi="Calibri" w:cs="Calibri"/>
                <w:color w:val="000000"/>
                <w:lang w:eastAsia="pt-PT"/>
              </w:rPr>
              <w:t xml:space="preserve"> Setembro</w:t>
            </w:r>
            <w:r>
              <w:rPr>
                <w:rFonts w:ascii="Calibri" w:eastAsia="Times New Roman" w:hAnsi="Calibri" w:cs="Calibri"/>
                <w:color w:val="000000"/>
                <w:lang w:eastAsia="pt-PT"/>
              </w:rPr>
              <w:t xml:space="preserve"> de 2012</w:t>
            </w:r>
          </w:p>
        </w:tc>
        <w:tc>
          <w:tcPr>
            <w:tcW w:w="3826" w:type="dxa"/>
            <w:tcBorders>
              <w:top w:val="nil"/>
              <w:left w:val="nil"/>
              <w:bottom w:val="single" w:sz="4" w:space="0" w:color="auto"/>
              <w:right w:val="single" w:sz="4" w:space="0" w:color="auto"/>
            </w:tcBorders>
            <w:shd w:val="clear" w:color="auto" w:fill="auto"/>
            <w:noWrap/>
            <w:vAlign w:val="bottom"/>
            <w:hideMark/>
          </w:tcPr>
          <w:p w:rsidR="00481482" w:rsidRPr="00187EE5" w:rsidRDefault="00481482" w:rsidP="00E0143C">
            <w:pPr>
              <w:spacing w:line="240" w:lineRule="auto"/>
              <w:ind w:firstLine="0"/>
              <w:contextualSpacing w:val="0"/>
              <w:jc w:val="left"/>
              <w:rPr>
                <w:rFonts w:ascii="Calibri" w:eastAsia="Times New Roman" w:hAnsi="Calibri" w:cs="Calibri"/>
                <w:color w:val="000000"/>
                <w:lang w:eastAsia="pt-PT"/>
              </w:rPr>
            </w:pPr>
            <w:r w:rsidRPr="00E00F6B">
              <w:rPr>
                <w:rFonts w:ascii="Calibri" w:eastAsia="Times New Roman" w:hAnsi="Calibri" w:cs="Calibri"/>
                <w:color w:val="000000"/>
                <w:lang w:eastAsia="pt-PT"/>
              </w:rPr>
              <w:t xml:space="preserve">Gestor de unidade – </w:t>
            </w:r>
            <w:proofErr w:type="spellStart"/>
            <w:r w:rsidRPr="00E00F6B">
              <w:rPr>
                <w:rFonts w:ascii="Calibri" w:eastAsia="Times New Roman" w:hAnsi="Calibri" w:cs="Calibri"/>
                <w:color w:val="000000"/>
                <w:lang w:eastAsia="pt-PT"/>
              </w:rPr>
              <w:t>Novadelta</w:t>
            </w:r>
            <w:proofErr w:type="spellEnd"/>
            <w:r w:rsidRPr="00E00F6B">
              <w:rPr>
                <w:rFonts w:ascii="Calibri" w:eastAsia="Times New Roman" w:hAnsi="Calibri" w:cs="Calibri"/>
                <w:color w:val="000000"/>
                <w:lang w:eastAsia="pt-PT"/>
              </w:rPr>
              <w:t>, S.A.</w:t>
            </w:r>
          </w:p>
        </w:tc>
      </w:tr>
    </w:tbl>
    <w:p w:rsidR="00481482" w:rsidRPr="00557346" w:rsidRDefault="009171CA" w:rsidP="00481482">
      <w:pPr>
        <w:ind w:firstLine="0"/>
        <w:rPr>
          <w:rFonts w:cstheme="minorHAnsi"/>
          <w:sz w:val="20"/>
          <w:szCs w:val="20"/>
        </w:rPr>
      </w:pPr>
      <w:r>
        <w:rPr>
          <w:rFonts w:cstheme="minorHAnsi"/>
          <w:sz w:val="20"/>
          <w:szCs w:val="20"/>
        </w:rPr>
        <w:t>Fonte: Elaboração</w:t>
      </w:r>
      <w:r w:rsidR="00481482" w:rsidRPr="00557346">
        <w:rPr>
          <w:rFonts w:cstheme="minorHAnsi"/>
          <w:sz w:val="20"/>
          <w:szCs w:val="20"/>
        </w:rPr>
        <w:t xml:space="preserve"> própria.</w:t>
      </w:r>
    </w:p>
    <w:p w:rsidR="00481482" w:rsidRDefault="00481482" w:rsidP="00572D01">
      <w:pPr>
        <w:spacing w:before="360" w:after="360"/>
      </w:pPr>
    </w:p>
    <w:p w:rsidR="00481482" w:rsidRPr="00D145EC" w:rsidRDefault="00481482" w:rsidP="00B87E66">
      <w:pPr>
        <w:spacing w:before="360" w:after="360"/>
        <w:ind w:firstLine="284"/>
        <w:contextualSpacing w:val="0"/>
      </w:pPr>
      <w:r>
        <w:t>As entrevistas pretendiam contribuir para o enquadramento do tipo de</w:t>
      </w:r>
      <w:r w:rsidR="00016126">
        <w:t xml:space="preserve"> empreendedor em que </w:t>
      </w:r>
      <w:r>
        <w:t xml:space="preserve">o administrador da empresa </w:t>
      </w:r>
      <w:r w:rsidR="00016126">
        <w:t>se assemelha</w:t>
      </w:r>
      <w:r w:rsidR="003C66A1">
        <w:t>,</w:t>
      </w:r>
      <w:r w:rsidR="00016126">
        <w:t xml:space="preserve"> </w:t>
      </w:r>
      <w:r>
        <w:t>e perceber qual o seu envolvimento enquanto empreendedor na estratégia de responsabilidade social da empresa. Ou seja, pretende perceber se esta estratégia é influenciada pelo seu perfil ou não, e de que modo tal afecta a região em que a empresa está inserida.</w:t>
      </w:r>
    </w:p>
    <w:p w:rsidR="008B55A5" w:rsidRDefault="00481482" w:rsidP="00B87E66">
      <w:pPr>
        <w:spacing w:before="360" w:after="360"/>
        <w:ind w:firstLine="284"/>
        <w:contextualSpacing w:val="0"/>
      </w:pPr>
      <w:r>
        <w:t>Todavia u</w:t>
      </w:r>
      <w:r w:rsidR="000A390E" w:rsidRPr="00D145EC">
        <w:t>ma metodologia de investigação não pode ser definida de forma isolada das referências teóricas. Portanto</w:t>
      </w:r>
      <w:r w:rsidR="009E543A">
        <w:t>,</w:t>
      </w:r>
      <w:r w:rsidR="000A390E" w:rsidRPr="00D145EC">
        <w:t xml:space="preserve"> é fundamental conceber uma estratégia de recolha de informação que se traduz “…num </w:t>
      </w:r>
      <w:r w:rsidR="000A390E" w:rsidRPr="00D145EC">
        <w:rPr>
          <w:i/>
          <w:iCs/>
        </w:rPr>
        <w:t>conjunto coordenado de métodos, de procedimentos e de técnicas considerados pertinentes em relação ao objectivo perseguido</w:t>
      </w:r>
      <w:r w:rsidR="000A390E" w:rsidRPr="00D145EC">
        <w:t xml:space="preserve">” </w:t>
      </w:r>
      <w:r w:rsidR="00594882">
        <w:fldChar w:fldCharType="begin"/>
      </w:r>
      <w:r w:rsidR="009D07B9">
        <w:instrText xml:space="preserve"> ADDIN EN.CITE &lt;EndNote&gt;&lt;Cite&gt;&lt;Author&gt;Ketele&lt;/Author&gt;&lt;Year&gt;1993&lt;/Year&gt;&lt;RecNum&gt;40&lt;/RecNum&gt;&lt;record&gt;&lt;rec-number&gt;40&lt;/rec-number&gt;&lt;ref-type name="Book"&gt;6&lt;/ref-type&gt;&lt;contributors&gt;&lt;authors&gt;&lt;author&gt;Ketele, J. M.&lt;/author&gt;&lt;author&gt;Roegiers, X.&lt;/author&gt;&lt;/authors&gt;&lt;/contributors&gt;&lt;titles&gt;&lt;title&gt;Metodologia da recolha de dados: Fundamentos dos métodos de observações, de questionários, de entrevistas e de estudo de documentos.&lt;/title&gt;&lt;/titles&gt;&lt;dates&gt;&lt;year&gt;1993&lt;/year&gt;&lt;/dates&gt;&lt;publisher&gt;Instituto Piaget&lt;/publisher&gt;&lt;urls&gt;&lt;/urls&gt;&lt;/record&gt;&lt;/Cite&gt;&lt;/EndNote&gt;</w:instrText>
      </w:r>
      <w:r w:rsidR="00594882">
        <w:fldChar w:fldCharType="separate"/>
      </w:r>
      <w:r w:rsidR="009D07B9">
        <w:t>(Ketele &amp; Roegiers, 1993)</w:t>
      </w:r>
      <w:r w:rsidR="00594882">
        <w:fldChar w:fldCharType="end"/>
      </w:r>
      <w:r w:rsidR="000A390E" w:rsidRPr="00E44E5A">
        <w:t>. O alicerce da análise desta dissertação é descrever e interpretar a r</w:t>
      </w:r>
      <w:r w:rsidR="00902703" w:rsidRPr="00E44E5A">
        <w:t xml:space="preserve">elação entre algumas formas de </w:t>
      </w:r>
      <w:proofErr w:type="spellStart"/>
      <w:r w:rsidR="00902703" w:rsidRPr="00E44E5A">
        <w:t>empreendedorismo</w:t>
      </w:r>
      <w:proofErr w:type="spellEnd"/>
      <w:r w:rsidR="00902703" w:rsidRPr="00E44E5A">
        <w:t xml:space="preserve"> com a responsabilidade s</w:t>
      </w:r>
      <w:r w:rsidR="000A390E" w:rsidRPr="00E44E5A">
        <w:t xml:space="preserve">ocial das empresas e perceber os efeitos da prática </w:t>
      </w:r>
      <w:r w:rsidR="008C789B" w:rsidRPr="00E44E5A">
        <w:t>da última no meio económico e so</w:t>
      </w:r>
      <w:r w:rsidR="000A390E" w:rsidRPr="00E44E5A">
        <w:t>cial.</w:t>
      </w:r>
      <w:r w:rsidR="000A390E" w:rsidRPr="00D145EC">
        <w:t xml:space="preserve"> Esta estratégia implica o recurso a métodos de recolha de investigação que se definem como “</w:t>
      </w:r>
      <w:r w:rsidR="000A390E" w:rsidRPr="00D145EC">
        <w:rPr>
          <w:i/>
          <w:iCs/>
        </w:rPr>
        <w:t xml:space="preserve">um conjunto </w:t>
      </w:r>
      <w:r w:rsidR="000A390E" w:rsidRPr="00D145EC">
        <w:t>mais ou menos estruturado e coerente de princípios que devem orientar o conjunto dos procedimentos do processo no qual se inscreve (nomea</w:t>
      </w:r>
      <w:r w:rsidR="009E543A">
        <w:t xml:space="preserve">damente as técnicas </w:t>
      </w:r>
      <w:r w:rsidR="0047540F">
        <w:t xml:space="preserve">utilizadas) </w:t>
      </w:r>
      <w:r w:rsidR="000A390E" w:rsidRPr="00D145EC">
        <w:t xml:space="preserve">” </w:t>
      </w:r>
      <w:r w:rsidR="00594882">
        <w:fldChar w:fldCharType="begin"/>
      </w:r>
      <w:r w:rsidR="009D07B9">
        <w:instrText xml:space="preserve"> ADDIN EN.CITE &lt;EndNote&gt;&lt;Cite&gt;&lt;Author&gt;Ketele&lt;/Author&gt;&lt;Year&gt;1993&lt;/Year&gt;&lt;RecNum&gt;40&lt;/RecNum&gt;&lt;record&gt;&lt;rec-number&gt;40&lt;/rec-number&gt;&lt;ref-type name="Book"&gt;6&lt;/ref-type&gt;&lt;contributors&gt;&lt;authors&gt;&lt;author&gt;Ketele, J. M.&lt;/author&gt;&lt;author&gt;Roegiers, X.&lt;/author&gt;&lt;/authors&gt;&lt;/contributors&gt;&lt;titles&gt;&lt;title&gt;Metodologia da recolha de dados: Fundamentos dos métodos de observações, de questionários, de entrevistas e de estudo de documentos.&lt;/title&gt;&lt;/titles&gt;&lt;dates&gt;&lt;year&gt;1993&lt;/year&gt;&lt;/dates&gt;&lt;publisher&gt;Instituto Piaget&lt;/publisher&gt;&lt;urls&gt;&lt;/urls&gt;&lt;/record&gt;&lt;/Cite&gt;&lt;/EndNote&gt;</w:instrText>
      </w:r>
      <w:r w:rsidR="00594882">
        <w:fldChar w:fldCharType="separate"/>
      </w:r>
      <w:r w:rsidR="009D07B9">
        <w:t>(Ketele &amp; Roegiers, 1993)</w:t>
      </w:r>
      <w:r w:rsidR="00594882">
        <w:fldChar w:fldCharType="end"/>
      </w:r>
      <w:r w:rsidR="000A390E" w:rsidRPr="00D145EC">
        <w:t xml:space="preserve">. </w:t>
      </w:r>
    </w:p>
    <w:p w:rsidR="00002ED1" w:rsidRPr="00E00F6B" w:rsidRDefault="00002ED1" w:rsidP="00B87E66">
      <w:pPr>
        <w:spacing w:before="360" w:after="360"/>
        <w:ind w:firstLine="284"/>
        <w:contextualSpacing w:val="0"/>
      </w:pPr>
      <w:r w:rsidRPr="00E00F6B">
        <w:t xml:space="preserve">Neste sentido, </w:t>
      </w:r>
      <w:r>
        <w:t xml:space="preserve">nesta dissertação optou-se por complementar a análise qualitativa com uma investigação por questionário e respectiva análise quantitativa de dados recolhidos. A dissertação também recorreu à elaboração de inquéritos e à </w:t>
      </w:r>
      <w:r w:rsidRPr="00E00F6B">
        <w:t xml:space="preserve">análise estatística demográfica </w:t>
      </w:r>
      <w:r>
        <w:t>e económica, com base em informação oficial</w:t>
      </w:r>
      <w:r w:rsidRPr="0058144C">
        <w:t xml:space="preserve"> </w:t>
      </w:r>
      <w:r>
        <w:t>sobre o país e</w:t>
      </w:r>
      <w:r w:rsidRPr="00E00F6B">
        <w:t xml:space="preserve"> a região em que o </w:t>
      </w:r>
      <w:r>
        <w:t xml:space="preserve">estudo de caso se aplica </w:t>
      </w:r>
      <w:r w:rsidR="00594882">
        <w:fldChar w:fldCharType="begin"/>
      </w:r>
      <w:r w:rsidR="009D07B9">
        <w:instrText xml:space="preserve"> ADDIN EN.CITE &lt;EndNote&gt;&lt;Cite&gt;&lt;Author&gt;INE&lt;/Author&gt;&lt;Year&gt;2011&lt;/Year&gt;&lt;RecNum&gt;51&lt;/RecNum&gt;&lt;record&gt;&lt;rec-number&gt;51&lt;/rec-number&gt;&lt;ref-type name="Newspaper Article"&gt;23&lt;/ref-type&gt;&lt;contributors&gt;&lt;authors&gt;&lt;author&gt;Instituto Nacional de Estatísticas INE&lt;/author&gt;&lt;/authors&gt;&lt;/contributors&gt;&lt;titles&gt;&lt;title&gt;Portal de Estatísticas Oficiais&lt;/title&gt;&lt;/titles&gt;&lt;dates&gt;&lt;year&gt;2011&lt;/year&gt;&lt;/dates&gt;&lt;urls&gt;&lt;related-urls&gt;&lt;url&gt;www.ine.pt&lt;/url&gt;&lt;/related-urls&gt;&lt;/urls&gt;&lt;access-date&gt;11.09.2012&lt;/access-date&gt;&lt;/record&gt;&lt;/Cite&gt;&lt;/EndNote&gt;</w:instrText>
      </w:r>
      <w:r w:rsidR="00594882">
        <w:fldChar w:fldCharType="separate"/>
      </w:r>
      <w:r w:rsidR="009D07B9">
        <w:t>(INE, 2011)</w:t>
      </w:r>
      <w:r w:rsidR="00594882">
        <w:fldChar w:fldCharType="end"/>
      </w:r>
      <w:r>
        <w:t xml:space="preserve"> e </w:t>
      </w:r>
      <w:r w:rsidR="006E0617">
        <w:t>(</w:t>
      </w:r>
      <w:proofErr w:type="spellStart"/>
      <w:r w:rsidR="006E0617">
        <w:t>Marketest</w:t>
      </w:r>
      <w:proofErr w:type="spellEnd"/>
      <w:r w:rsidR="006E0617">
        <w:t>, 2012)</w:t>
      </w:r>
      <w:r w:rsidRPr="00E00F6B">
        <w:t>.</w:t>
      </w:r>
    </w:p>
    <w:p w:rsidR="00572D01" w:rsidRDefault="002F6A1F" w:rsidP="00B87E66">
      <w:pPr>
        <w:spacing w:before="360" w:after="360"/>
        <w:ind w:firstLine="284"/>
        <w:contextualSpacing w:val="0"/>
      </w:pPr>
      <w:r>
        <w:t>Os</w:t>
      </w:r>
      <w:r w:rsidR="00CC33FF">
        <w:t xml:space="preserve"> inquéritos foram aplicados a uma amostra </w:t>
      </w:r>
      <w:r w:rsidR="00CC33FF" w:rsidRPr="00226DB5">
        <w:t>aleatória</w:t>
      </w:r>
      <w:r w:rsidR="00CC33FF">
        <w:t xml:space="preserve"> de 85 indivíduos maiores de idade e de ambos os sexos, residentes em vários pontos do país, distribuindo-se geograficamente 32% em diversas regiões do país e os restantes 68% pertencendo à região Alentejana, onde se encontra sediada a empresa do presente estudo de caso. Ainda relativamente à caracterização </w:t>
      </w:r>
      <w:r w:rsidR="00CC33FF">
        <w:lastRenderedPageBreak/>
        <w:t xml:space="preserve">da amostra, 55% dos inquiridos são colaboradores </w:t>
      </w:r>
      <w:proofErr w:type="gramStart"/>
      <w:r w:rsidR="00CC33FF">
        <w:t>da Delta Cafés</w:t>
      </w:r>
      <w:proofErr w:type="gramEnd"/>
      <w:r w:rsidR="00CC33FF">
        <w:t xml:space="preserve"> e os restantes 45% não pertencem a esta organização.</w:t>
      </w:r>
    </w:p>
    <w:p w:rsidR="00572D01" w:rsidRDefault="005A2523" w:rsidP="00B87E66">
      <w:pPr>
        <w:spacing w:before="360" w:after="360"/>
        <w:ind w:firstLine="284"/>
        <w:contextualSpacing w:val="0"/>
      </w:pPr>
      <w:r w:rsidRPr="00CC33FF">
        <w:t>O inquérito</w:t>
      </w:r>
      <w:r w:rsidR="00E70D4D" w:rsidRPr="00CC33FF">
        <w:t>, tal como demonstra</w:t>
      </w:r>
      <w:r w:rsidR="006302DA" w:rsidRPr="00CC33FF">
        <w:t xml:space="preserve"> o</w:t>
      </w:r>
      <w:r w:rsidR="006302DA">
        <w:t xml:space="preserve"> Guião apresentado n</w:t>
      </w:r>
      <w:r w:rsidR="00E70D4D">
        <w:t>o Anexo II</w:t>
      </w:r>
      <w:r>
        <w:t xml:space="preserve"> teve o objectivo </w:t>
      </w:r>
      <w:r w:rsidR="00CC33FF">
        <w:t xml:space="preserve">antes de mais </w:t>
      </w:r>
      <w:r>
        <w:t xml:space="preserve">de </w:t>
      </w:r>
      <w:r w:rsidR="009B77AB">
        <w:t>capturar a percepção dos inquiridos relativamente aos temas do</w:t>
      </w:r>
      <w:r w:rsidR="00531C38">
        <w:t xml:space="preserve"> </w:t>
      </w:r>
      <w:proofErr w:type="spellStart"/>
      <w:r w:rsidR="0082759E">
        <w:t>empreendedorismo</w:t>
      </w:r>
      <w:proofErr w:type="spellEnd"/>
      <w:r w:rsidR="0082759E">
        <w:t xml:space="preserve"> e responsabilidade social. Depois, pretendeu aferir a influência que a prática destes conceitos por parte de determinadas empresas fornecedoras, </w:t>
      </w:r>
      <w:r w:rsidR="00772AE3">
        <w:t xml:space="preserve">exerce </w:t>
      </w:r>
      <w:r w:rsidR="0082759E">
        <w:t>na opção de compra</w:t>
      </w:r>
      <w:r w:rsidR="00772AE3">
        <w:t xml:space="preserve"> destes inquiridos</w:t>
      </w:r>
      <w:r w:rsidR="0082759E">
        <w:t xml:space="preserve">. </w:t>
      </w:r>
      <w:r w:rsidR="00772AE3">
        <w:t>Além disso, o inquérito pretendeu d</w:t>
      </w:r>
      <w:r w:rsidR="0082759E">
        <w:t>etectar o</w:t>
      </w:r>
      <w:r w:rsidR="0082759E" w:rsidRPr="0082759E">
        <w:rPr>
          <w:i/>
        </w:rPr>
        <w:t xml:space="preserve"> top </w:t>
      </w:r>
      <w:proofErr w:type="spellStart"/>
      <w:r w:rsidR="0082759E" w:rsidRPr="0082759E">
        <w:rPr>
          <w:i/>
        </w:rPr>
        <w:t>of</w:t>
      </w:r>
      <w:proofErr w:type="spellEnd"/>
      <w:r w:rsidR="0082759E" w:rsidRPr="0082759E">
        <w:rPr>
          <w:i/>
        </w:rPr>
        <w:t xml:space="preserve"> </w:t>
      </w:r>
      <w:proofErr w:type="spellStart"/>
      <w:r w:rsidR="0082759E" w:rsidRPr="0082759E">
        <w:rPr>
          <w:i/>
        </w:rPr>
        <w:t>mind</w:t>
      </w:r>
      <w:proofErr w:type="spellEnd"/>
      <w:r w:rsidR="0082759E">
        <w:rPr>
          <w:i/>
        </w:rPr>
        <w:t xml:space="preserve"> d</w:t>
      </w:r>
      <w:r w:rsidR="0082759E">
        <w:t xml:space="preserve">as empresas </w:t>
      </w:r>
      <w:r w:rsidR="0082759E" w:rsidRPr="0082759E">
        <w:t>fornecedoras</w:t>
      </w:r>
      <w:r w:rsidR="00531C38">
        <w:t xml:space="preserve"> nas áreas em estudo</w:t>
      </w:r>
      <w:r w:rsidR="004A7225">
        <w:t>,</w:t>
      </w:r>
      <w:r w:rsidR="0082759E">
        <w:t xml:space="preserve"> e se </w:t>
      </w:r>
      <w:r w:rsidR="004A7225">
        <w:t>est</w:t>
      </w:r>
      <w:r w:rsidR="0082759E">
        <w:t xml:space="preserve">as práticas </w:t>
      </w:r>
      <w:r w:rsidR="004A7225">
        <w:t>i</w:t>
      </w:r>
      <w:r w:rsidR="0082759E">
        <w:t>nfluenciam a opção de compra</w:t>
      </w:r>
      <w:r w:rsidR="004A7225">
        <w:t xml:space="preserve"> dos inquiridos.</w:t>
      </w:r>
    </w:p>
    <w:p w:rsidR="00572D01" w:rsidRDefault="0082759E" w:rsidP="00B87E66">
      <w:pPr>
        <w:spacing w:before="360" w:after="360"/>
        <w:ind w:firstLine="284"/>
        <w:contextualSpacing w:val="0"/>
      </w:pPr>
      <w:r>
        <w:t xml:space="preserve">Outro grande objectivo deste questionário foi perceber </w:t>
      </w:r>
      <w:r w:rsidR="00010658">
        <w:t>quais as e</w:t>
      </w:r>
      <w:r>
        <w:t xml:space="preserve">mpresas </w:t>
      </w:r>
      <w:r w:rsidR="00010658">
        <w:t>que os</w:t>
      </w:r>
      <w:r w:rsidR="00F079A9">
        <w:t xml:space="preserve"> inquiridos</w:t>
      </w:r>
      <w:r>
        <w:t xml:space="preserve"> reconhece</w:t>
      </w:r>
      <w:r w:rsidR="00F079A9">
        <w:t>m</w:t>
      </w:r>
      <w:r>
        <w:t xml:space="preserve"> apoiar </w:t>
      </w:r>
      <w:r w:rsidR="00F079A9">
        <w:t xml:space="preserve">o país ou região a que pertencem, </w:t>
      </w:r>
      <w:r w:rsidR="00010658">
        <w:t>quais as</w:t>
      </w:r>
      <w:r>
        <w:t xml:space="preserve"> áreas </w:t>
      </w:r>
      <w:r w:rsidR="00010658">
        <w:t xml:space="preserve">em que </w:t>
      </w:r>
      <w:r w:rsidR="00F079A9">
        <w:t>estas</w:t>
      </w:r>
      <w:r w:rsidR="00010658">
        <w:t xml:space="preserve"> empresas</w:t>
      </w:r>
      <w:r w:rsidR="00F079A9">
        <w:t xml:space="preserve"> </w:t>
      </w:r>
      <w:r>
        <w:t>ajudam particularmente</w:t>
      </w:r>
      <w:r w:rsidR="00F079A9">
        <w:t xml:space="preserve"> e </w:t>
      </w:r>
      <w:r>
        <w:t xml:space="preserve">perceber </w:t>
      </w:r>
      <w:r w:rsidR="005E7053">
        <w:t>se</w:t>
      </w:r>
      <w:r w:rsidR="00895215">
        <w:t xml:space="preserve"> os inquiridos memorizaram algumas </w:t>
      </w:r>
      <w:r>
        <w:t xml:space="preserve">acções </w:t>
      </w:r>
      <w:r w:rsidR="00F079A9">
        <w:t>de responsabilidade social levadas a ca</w:t>
      </w:r>
      <w:r w:rsidR="00010658">
        <w:t>bo</w:t>
      </w:r>
      <w:r w:rsidR="00895215">
        <w:t xml:space="preserve"> pela</w:t>
      </w:r>
      <w:r w:rsidR="00F079A9">
        <w:t xml:space="preserve"> emp</w:t>
      </w:r>
      <w:r w:rsidR="00895215">
        <w:t>resa</w:t>
      </w:r>
      <w:r w:rsidR="00F079A9">
        <w:t xml:space="preserve"> mencionada.</w:t>
      </w:r>
    </w:p>
    <w:p w:rsidR="005A2523" w:rsidRPr="0058144C" w:rsidRDefault="00F079A9" w:rsidP="00B87E66">
      <w:pPr>
        <w:spacing w:before="360" w:after="360"/>
        <w:ind w:firstLine="284"/>
        <w:contextualSpacing w:val="0"/>
      </w:pPr>
      <w:r>
        <w:t>Para finalizar, o objectivo mais abrangente d</w:t>
      </w:r>
      <w:r w:rsidR="007F0EC8">
        <w:t>e todo o questionário foi</w:t>
      </w:r>
      <w:r w:rsidR="00F63649">
        <w:t xml:space="preserve"> tentar entender</w:t>
      </w:r>
      <w:r>
        <w:t xml:space="preserve"> qual a importância ou destaque que a </w:t>
      </w:r>
      <w:proofErr w:type="gramStart"/>
      <w:r>
        <w:t>empresa</w:t>
      </w:r>
      <w:r w:rsidR="00E2553C">
        <w:t xml:space="preserve"> </w:t>
      </w:r>
      <w:r>
        <w:t>alvo</w:t>
      </w:r>
      <w:proofErr w:type="gramEnd"/>
      <w:r>
        <w:t xml:space="preserve"> do presente estudo de caso tem nas respostas e opiniões dos indivíduos pertencentes à amostra. </w:t>
      </w:r>
      <w:r w:rsidR="0082759E">
        <w:t xml:space="preserve"> </w:t>
      </w:r>
    </w:p>
    <w:p w:rsidR="00D70912" w:rsidRDefault="00D70912" w:rsidP="00D70912">
      <w:pPr>
        <w:pStyle w:val="Ttulo2"/>
        <w:numPr>
          <w:ilvl w:val="0"/>
          <w:numId w:val="0"/>
        </w:numPr>
        <w:rPr>
          <w:rFonts w:eastAsiaTheme="minorHAnsi" w:cstheme="minorHAnsi"/>
          <w:b w:val="0"/>
          <w:bCs w:val="0"/>
          <w:color w:val="auto"/>
          <w:sz w:val="22"/>
          <w:szCs w:val="22"/>
        </w:rPr>
      </w:pPr>
    </w:p>
    <w:p w:rsidR="00306266" w:rsidRPr="00306266" w:rsidRDefault="00CC5566" w:rsidP="00306266">
      <w:pPr>
        <w:pStyle w:val="Ttulo2"/>
        <w:numPr>
          <w:ilvl w:val="0"/>
          <w:numId w:val="0"/>
        </w:numPr>
        <w:ind w:firstLine="284"/>
      </w:pPr>
      <w:bookmarkStart w:id="36" w:name="_Toc347518522"/>
      <w:r w:rsidRPr="001E041C">
        <w:t xml:space="preserve">3.2 </w:t>
      </w:r>
      <w:r w:rsidR="000A390E" w:rsidRPr="001E041C">
        <w:t>Objectiv</w:t>
      </w:r>
      <w:r w:rsidR="00306266" w:rsidRPr="001E041C">
        <w:t>os,</w:t>
      </w:r>
      <w:r w:rsidR="00E00F6B" w:rsidRPr="001E041C">
        <w:t xml:space="preserve"> Questões ou Hipóteses de Investigação</w:t>
      </w:r>
      <w:r w:rsidR="000A390E" w:rsidRPr="001E041C">
        <w:t>.</w:t>
      </w:r>
      <w:bookmarkEnd w:id="36"/>
    </w:p>
    <w:p w:rsidR="000A390E" w:rsidRPr="00D145EC" w:rsidRDefault="000A390E" w:rsidP="00E64D6B">
      <w:pPr>
        <w:spacing w:before="360" w:after="360"/>
        <w:ind w:firstLine="284"/>
        <w:contextualSpacing w:val="0"/>
        <w:rPr>
          <w:rFonts w:cstheme="minorHAnsi"/>
        </w:rPr>
      </w:pPr>
      <w:r w:rsidRPr="00D145EC">
        <w:rPr>
          <w:rFonts w:cstheme="minorHAnsi"/>
        </w:rPr>
        <w:t xml:space="preserve">A prática da responsabilidade social de uma empresa comprometida com parcerias que ficam para além do seu negócio é uma das formas possíveis de definir o </w:t>
      </w:r>
      <w:proofErr w:type="spellStart"/>
      <w:r w:rsidRPr="00D145EC">
        <w:rPr>
          <w:rFonts w:cstheme="minorHAnsi"/>
        </w:rPr>
        <w:t>empreendedorismo</w:t>
      </w:r>
      <w:proofErr w:type="spellEnd"/>
      <w:r w:rsidRPr="00D145EC">
        <w:rPr>
          <w:rFonts w:cstheme="minorHAnsi"/>
        </w:rPr>
        <w:t xml:space="preserve"> social </w:t>
      </w:r>
      <w:r w:rsidR="00594882">
        <w:rPr>
          <w:rFonts w:cstheme="minorHAnsi"/>
        </w:rPr>
        <w:fldChar w:fldCharType="begin"/>
      </w:r>
      <w:r w:rsidR="009D07B9">
        <w:rPr>
          <w:rFonts w:cstheme="minorHAnsi"/>
        </w:rPr>
        <w:instrText xml:space="preserve"> ADDIN EN.CITE &lt;EndNote&gt;&lt;Cite&gt;&lt;Author&gt;Mair&lt;/Author&gt;&lt;Year&gt;2006&lt;/Year&gt;&lt;RecNum&gt;15&lt;/RecNum&gt;&lt;record&gt;&lt;rec-number&gt;15&lt;/rec-number&gt;&lt;ref-type name="Journal Article"&gt;17&lt;/ref-type&gt;&lt;contributors&gt;&lt;authors&gt;&lt;author&gt;Mair, J.&lt;/author&gt;&lt;author&gt;Martí, I.&lt;/author&gt;&lt;/authors&gt;&lt;/contributors&gt;&lt;titles&gt;&lt;title&gt;Social entrepreneurship research: A source of explanation, prediction, and delight.&lt;/title&gt;&lt;secondary-title&gt;Journal of World Business&lt;/secondary-title&gt;&lt;/titles&gt;&lt;periodical&gt;&lt;full-title&gt;Journal of World Business&lt;/full-title&gt;&lt;/periodical&gt;&lt;pages&gt;36-44&lt;/pages&gt;&lt;volume&gt;41&lt;/volume&gt;&lt;number&gt;1&lt;/number&gt;&lt;dates&gt;&lt;year&gt;2006&lt;/year&gt;&lt;/dates&gt;&lt;urls&gt;&lt;/urls&gt;&lt;/record&gt;&lt;/Cite&gt;&lt;/EndNote&gt;</w:instrText>
      </w:r>
      <w:r w:rsidR="00594882">
        <w:rPr>
          <w:rFonts w:cstheme="minorHAnsi"/>
        </w:rPr>
        <w:fldChar w:fldCharType="separate"/>
      </w:r>
      <w:r w:rsidR="009D07B9">
        <w:rPr>
          <w:rFonts w:cstheme="minorHAnsi"/>
        </w:rPr>
        <w:t>(</w:t>
      </w:r>
      <w:proofErr w:type="spellStart"/>
      <w:r w:rsidR="009D07B9">
        <w:rPr>
          <w:rFonts w:cstheme="minorHAnsi"/>
        </w:rPr>
        <w:t>Mair</w:t>
      </w:r>
      <w:proofErr w:type="spellEnd"/>
      <w:r w:rsidR="009D07B9">
        <w:rPr>
          <w:rFonts w:cstheme="minorHAnsi"/>
        </w:rPr>
        <w:t xml:space="preserve"> &amp; Martí, 2006)</w:t>
      </w:r>
      <w:r w:rsidR="00594882">
        <w:rPr>
          <w:rFonts w:cstheme="minorHAnsi"/>
        </w:rPr>
        <w:fldChar w:fldCharType="end"/>
      </w:r>
      <w:r w:rsidRPr="00D145EC">
        <w:rPr>
          <w:rFonts w:cstheme="minorHAnsi"/>
        </w:rPr>
        <w:t xml:space="preserve">. A presente revisão de literatura estabelece uma relação entre os dois conceitos e indicia a origem do segundo radicada na temática de </w:t>
      </w:r>
      <w:proofErr w:type="spellStart"/>
      <w:r w:rsidRPr="00D145EC">
        <w:rPr>
          <w:rFonts w:cstheme="minorHAnsi"/>
        </w:rPr>
        <w:t>empreendedorismo</w:t>
      </w:r>
      <w:proofErr w:type="spellEnd"/>
      <w:r w:rsidRPr="00D145EC">
        <w:rPr>
          <w:rFonts w:cstheme="minorHAnsi"/>
        </w:rPr>
        <w:t>. Esta relação conceptual e a prática da responsabilidade social corporativa</w:t>
      </w:r>
      <w:r w:rsidR="00C74332">
        <w:rPr>
          <w:rFonts w:cstheme="minorHAnsi"/>
        </w:rPr>
        <w:t xml:space="preserve"> vista como sendo uma forma de </w:t>
      </w:r>
      <w:proofErr w:type="spellStart"/>
      <w:r w:rsidR="00C74332">
        <w:rPr>
          <w:rFonts w:cstheme="minorHAnsi"/>
        </w:rPr>
        <w:t>empreendedorismo</w:t>
      </w:r>
      <w:proofErr w:type="spellEnd"/>
      <w:r w:rsidR="00C74332">
        <w:rPr>
          <w:rFonts w:cstheme="minorHAnsi"/>
        </w:rPr>
        <w:t xml:space="preserve"> social </w:t>
      </w:r>
      <w:r w:rsidR="00594882">
        <w:fldChar w:fldCharType="begin"/>
      </w:r>
      <w:r w:rsidR="009D07B9">
        <w:instrText xml:space="preserve"> ADDIN EN.CITE &lt;EndNote&gt;&lt;Cite&gt;&lt;Author&gt;Kerlin&lt;/Author&gt;&lt;Year&gt;2006&lt;/Year&gt;&lt;RecNum&gt;55&lt;/RecNum&gt;&lt;record&gt;&lt;rec-number&gt;55&lt;/rec-number&gt;&lt;ref-type name="Journal Article"&gt;17&lt;/ref-type&gt;&lt;contributors&gt;&lt;authors&gt;&lt;author&gt;Kerlin, J. &lt;/author&gt;&lt;/authors&gt;&lt;/contributors&gt;&lt;titles&gt;&lt;title&gt;Social enterprise in the united states and europe: Understanding and learning from the differences&lt;/title&gt;&lt;secondary-title&gt;&lt;style face="italic" font="default" size="100%"&gt;International Journal of Voluntary and Nonprofit Organizations&lt;/style&gt;&lt;/secondary-title&gt;&lt;/titles&gt;&lt;periodical&gt;&lt;full-title&gt;International Journal of Voluntary and Nonprofit Organizations&lt;/full-title&gt;&lt;/periodical&gt;&lt;pages&gt;246-262&lt;/pages&gt;&lt;volume&gt;17&lt;/volume&gt;&lt;number&gt;3&lt;/number&gt;&lt;dates&gt;&lt;year&gt;2006&lt;/year&gt;&lt;/dates&gt;&lt;urls&gt;&lt;/urls&gt;&lt;/record&gt;&lt;/Cite&gt;&lt;/EndNote&gt;</w:instrText>
      </w:r>
      <w:r w:rsidR="00594882">
        <w:fldChar w:fldCharType="separate"/>
      </w:r>
      <w:r w:rsidR="009D07B9">
        <w:t>(</w:t>
      </w:r>
      <w:proofErr w:type="spellStart"/>
      <w:r w:rsidR="009D07B9">
        <w:t>Kerlin</w:t>
      </w:r>
      <w:proofErr w:type="spellEnd"/>
      <w:r w:rsidR="009D07B9">
        <w:t>, 2006)</w:t>
      </w:r>
      <w:r w:rsidR="00594882">
        <w:fldChar w:fldCharType="end"/>
      </w:r>
      <w:r w:rsidR="00C74332">
        <w:t xml:space="preserve"> </w:t>
      </w:r>
      <w:r w:rsidRPr="00D145EC">
        <w:rPr>
          <w:rFonts w:cstheme="minorHAnsi"/>
        </w:rPr>
        <w:t xml:space="preserve">produz efeitos práticos consideráveis, que segundo a revisão literária se fazem sentir no meio económico, social e podem inclusivamente produzir efeitos ao nível da marca que podem ser benéficos ou prejudiciais conforme a articulação dos mesmos com os valores da empresa e sua </w:t>
      </w:r>
      <w:r w:rsidRPr="001C23D9">
        <w:rPr>
          <w:rFonts w:cstheme="minorHAnsi"/>
        </w:rPr>
        <w:t>estratégia. Assim, o estudo de caso pretende</w:t>
      </w:r>
      <w:r w:rsidR="007A39A8" w:rsidRPr="001C23D9">
        <w:rPr>
          <w:rFonts w:cstheme="minorHAnsi"/>
        </w:rPr>
        <w:t xml:space="preserve"> abordar as iniciativas de </w:t>
      </w:r>
      <w:proofErr w:type="spellStart"/>
      <w:r w:rsidR="007A39A8" w:rsidRPr="001C23D9">
        <w:rPr>
          <w:rFonts w:cstheme="minorHAnsi"/>
        </w:rPr>
        <w:t>empreendedorismo</w:t>
      </w:r>
      <w:proofErr w:type="spellEnd"/>
      <w:r w:rsidR="007A39A8" w:rsidRPr="001C23D9">
        <w:rPr>
          <w:rFonts w:cstheme="minorHAnsi"/>
        </w:rPr>
        <w:t xml:space="preserve"> social e de responsabilidade social corporativa de uma empresa de referência nesta área em Portugal, e analisar os efeitos destas, </w:t>
      </w:r>
      <w:r w:rsidR="007A39A8" w:rsidRPr="001C23D9">
        <w:rPr>
          <w:rFonts w:cstheme="minorHAnsi"/>
        </w:rPr>
        <w:lastRenderedPageBreak/>
        <w:t>no meio económico e social em que a empresa se insere e em simultâneo analisar os possíveis benefícios que a própria marca pode retirar do seu exercício.</w:t>
      </w:r>
    </w:p>
    <w:p w:rsidR="002970B1" w:rsidRPr="005668B4" w:rsidRDefault="000A390E" w:rsidP="00E64D6B">
      <w:pPr>
        <w:spacing w:before="360" w:after="360"/>
        <w:ind w:firstLine="284"/>
        <w:contextualSpacing w:val="0"/>
        <w:rPr>
          <w:rFonts w:cstheme="minorHAnsi"/>
        </w:rPr>
      </w:pPr>
      <w:r w:rsidRPr="00D145EC">
        <w:rPr>
          <w:rFonts w:cstheme="minorHAnsi"/>
        </w:rPr>
        <w:t>As proposições do estudo estão basead</w:t>
      </w:r>
      <w:r w:rsidR="002970B1">
        <w:rPr>
          <w:rFonts w:cstheme="minorHAnsi"/>
        </w:rPr>
        <w:t>as no referencial bibliográfico</w:t>
      </w:r>
      <w:r w:rsidRPr="00D145EC">
        <w:rPr>
          <w:rFonts w:cstheme="minorHAnsi"/>
        </w:rPr>
        <w:t xml:space="preserve"> apresentado, que permitiu formular as seguintes proposições:</w:t>
      </w:r>
    </w:p>
    <w:p w:rsidR="000A390E" w:rsidRPr="00D145EC" w:rsidRDefault="000A390E" w:rsidP="005A54F2">
      <w:pPr>
        <w:autoSpaceDE w:val="0"/>
        <w:autoSpaceDN w:val="0"/>
        <w:adjustRightInd w:val="0"/>
        <w:spacing w:before="360" w:after="360"/>
        <w:ind w:firstLine="284"/>
        <w:contextualSpacing w:val="0"/>
        <w:rPr>
          <w:rFonts w:cstheme="minorHAnsi"/>
          <w:i/>
          <w:iCs/>
          <w:u w:val="single"/>
          <w:lang w:eastAsia="pt-PT"/>
        </w:rPr>
      </w:pPr>
      <w:r w:rsidRPr="00D145EC">
        <w:rPr>
          <w:rFonts w:cstheme="minorHAnsi"/>
          <w:i/>
          <w:iCs/>
          <w:u w:val="single"/>
          <w:lang w:eastAsia="pt-PT"/>
        </w:rPr>
        <w:t xml:space="preserve">P1: O perfil do empreendedor influencia a forma da empresa interagir com o meio </w:t>
      </w:r>
      <w:r w:rsidR="00576E81">
        <w:rPr>
          <w:rFonts w:cstheme="minorHAnsi"/>
          <w:i/>
          <w:iCs/>
          <w:u w:val="single"/>
          <w:lang w:eastAsia="pt-PT"/>
        </w:rPr>
        <w:t>envolvente</w:t>
      </w:r>
    </w:p>
    <w:p w:rsidR="000A390E" w:rsidRPr="00B507D4" w:rsidRDefault="000A390E" w:rsidP="005A54F2">
      <w:pPr>
        <w:spacing w:before="360" w:after="360"/>
        <w:ind w:firstLine="284"/>
        <w:contextualSpacing w:val="0"/>
        <w:rPr>
          <w:rFonts w:cstheme="minorHAnsi"/>
        </w:rPr>
      </w:pPr>
      <w:r w:rsidRPr="00D145EC">
        <w:rPr>
          <w:rFonts w:cstheme="minorHAnsi"/>
        </w:rPr>
        <w:t xml:space="preserve">A Proposição 1 tem como propósito tentar responder a uma das questões levantadas por esta investigação, de perceber se a o empreendedor influencia a forma de interagir com o </w:t>
      </w:r>
      <w:r w:rsidRPr="00B507D4">
        <w:rPr>
          <w:rFonts w:cstheme="minorHAnsi"/>
        </w:rPr>
        <w:t>meio em que se insere a empresa.</w:t>
      </w:r>
    </w:p>
    <w:p w:rsidR="000A390E" w:rsidRPr="001B4952" w:rsidRDefault="000A390E" w:rsidP="005A54F2">
      <w:pPr>
        <w:autoSpaceDE w:val="0"/>
        <w:autoSpaceDN w:val="0"/>
        <w:adjustRightInd w:val="0"/>
        <w:spacing w:before="360" w:after="360"/>
        <w:ind w:firstLine="284"/>
        <w:contextualSpacing w:val="0"/>
        <w:rPr>
          <w:rFonts w:cstheme="minorHAnsi"/>
          <w:i/>
          <w:iCs/>
          <w:u w:val="single"/>
          <w:lang w:eastAsia="pt-PT"/>
        </w:rPr>
      </w:pPr>
      <w:r w:rsidRPr="001B4952">
        <w:rPr>
          <w:rFonts w:cstheme="minorHAnsi"/>
          <w:i/>
          <w:iCs/>
          <w:u w:val="single"/>
          <w:lang w:eastAsia="pt-PT"/>
        </w:rPr>
        <w:t xml:space="preserve">P2: Os </w:t>
      </w:r>
      <w:proofErr w:type="spellStart"/>
      <w:r w:rsidRPr="001B4952">
        <w:rPr>
          <w:rFonts w:cstheme="minorHAnsi"/>
          <w:i/>
          <w:iCs/>
          <w:u w:val="single"/>
          <w:lang w:eastAsia="pt-PT"/>
        </w:rPr>
        <w:t>stakeholders</w:t>
      </w:r>
      <w:proofErr w:type="spellEnd"/>
      <w:r w:rsidRPr="001B4952">
        <w:rPr>
          <w:rFonts w:cstheme="minorHAnsi"/>
          <w:i/>
          <w:iCs/>
          <w:u w:val="single"/>
          <w:lang w:eastAsia="pt-PT"/>
        </w:rPr>
        <w:t xml:space="preserve"> que interagem com a empresa beneficiam das suas </w:t>
      </w:r>
      <w:r w:rsidR="005B3D50" w:rsidRPr="001B4952">
        <w:rPr>
          <w:rFonts w:cstheme="minorHAnsi"/>
          <w:i/>
          <w:iCs/>
          <w:u w:val="single"/>
          <w:lang w:eastAsia="pt-PT"/>
        </w:rPr>
        <w:t xml:space="preserve">actividades económicas e das suas </w:t>
      </w:r>
      <w:r w:rsidRPr="001B4952">
        <w:rPr>
          <w:rFonts w:cstheme="minorHAnsi"/>
          <w:i/>
          <w:iCs/>
          <w:u w:val="single"/>
          <w:lang w:eastAsia="pt-PT"/>
        </w:rPr>
        <w:t xml:space="preserve">acções de responsabilidade social </w:t>
      </w:r>
    </w:p>
    <w:p w:rsidR="000A390E" w:rsidRPr="00B507D4" w:rsidRDefault="000A390E" w:rsidP="005A54F2">
      <w:pPr>
        <w:spacing w:before="360" w:after="360"/>
        <w:ind w:firstLine="284"/>
        <w:contextualSpacing w:val="0"/>
        <w:rPr>
          <w:rFonts w:cstheme="minorHAnsi"/>
        </w:rPr>
      </w:pPr>
      <w:r w:rsidRPr="001B4952">
        <w:rPr>
          <w:rFonts w:cstheme="minorHAnsi"/>
        </w:rPr>
        <w:t>A Proposição 2 tem como propósito compreender em que medida é que o meio em que a empresa se insere beneficia com a actividade económica da empresa e com as suas acções de responsabilidade social.</w:t>
      </w:r>
    </w:p>
    <w:p w:rsidR="000A390E" w:rsidRPr="00D145EC" w:rsidRDefault="000A390E" w:rsidP="005A54F2">
      <w:pPr>
        <w:autoSpaceDE w:val="0"/>
        <w:autoSpaceDN w:val="0"/>
        <w:adjustRightInd w:val="0"/>
        <w:spacing w:before="360" w:after="360"/>
        <w:ind w:firstLine="284"/>
        <w:contextualSpacing w:val="0"/>
        <w:rPr>
          <w:rFonts w:cstheme="minorHAnsi"/>
          <w:i/>
          <w:iCs/>
          <w:u w:val="single"/>
          <w:lang w:eastAsia="pt-PT"/>
        </w:rPr>
      </w:pPr>
      <w:r w:rsidRPr="005268C3">
        <w:rPr>
          <w:rFonts w:cstheme="minorHAnsi"/>
          <w:i/>
          <w:iCs/>
          <w:u w:val="single"/>
          <w:lang w:eastAsia="pt-PT"/>
        </w:rPr>
        <w:t>P3: A empresa que desenvolve actividades de responsabilidade social pode beneficiar do investimento realizado com essas actividades</w:t>
      </w:r>
    </w:p>
    <w:p w:rsidR="000A390E" w:rsidRPr="00D145EC" w:rsidRDefault="000A390E" w:rsidP="005A54F2">
      <w:pPr>
        <w:spacing w:before="360" w:after="360"/>
        <w:ind w:firstLine="284"/>
        <w:contextualSpacing w:val="0"/>
        <w:rPr>
          <w:rFonts w:cstheme="minorHAnsi"/>
        </w:rPr>
      </w:pPr>
      <w:r w:rsidRPr="00D145EC">
        <w:rPr>
          <w:rFonts w:cstheme="minorHAnsi"/>
        </w:rPr>
        <w:t>A Proposição 3 tem como propósito perceber se a empresa que desenvolve iniciativas de responsabilidade social beneficia com as mesmas e em que medida.</w:t>
      </w:r>
    </w:p>
    <w:p w:rsidR="00666ED0" w:rsidRDefault="000A390E" w:rsidP="005A54F2">
      <w:pPr>
        <w:spacing w:before="360" w:after="360"/>
        <w:ind w:firstLine="284"/>
        <w:contextualSpacing w:val="0"/>
        <w:rPr>
          <w:rFonts w:cstheme="minorHAnsi"/>
        </w:rPr>
      </w:pPr>
      <w:r w:rsidRPr="00D145EC">
        <w:rPr>
          <w:rFonts w:cstheme="minorHAnsi"/>
        </w:rPr>
        <w:t>Decorrente destes objectivos, o estudo de caso escolhido baseia-se numa empresa po</w:t>
      </w:r>
      <w:r w:rsidR="002D6261">
        <w:rPr>
          <w:rFonts w:cstheme="minorHAnsi"/>
        </w:rPr>
        <w:t xml:space="preserve">rtuguesa pioneira no âmbito da responsabilidade social </w:t>
      </w:r>
      <w:r w:rsidRPr="00D145EC">
        <w:rPr>
          <w:rFonts w:cstheme="minorHAnsi"/>
        </w:rPr>
        <w:t xml:space="preserve">e premiada pelas suas actividades neste âmbito e no desempenho do </w:t>
      </w:r>
      <w:proofErr w:type="spellStart"/>
      <w:r w:rsidRPr="00D145EC">
        <w:rPr>
          <w:rFonts w:cstheme="minorHAnsi"/>
        </w:rPr>
        <w:t>empreendedorismo</w:t>
      </w:r>
      <w:proofErr w:type="spellEnd"/>
      <w:r w:rsidRPr="00D145EC">
        <w:rPr>
          <w:rFonts w:cstheme="minorHAnsi"/>
        </w:rPr>
        <w:t xml:space="preserve"> social, que será de seguida descrita com base no Rela</w:t>
      </w:r>
      <w:r w:rsidR="008504F9">
        <w:rPr>
          <w:rFonts w:cstheme="minorHAnsi"/>
        </w:rPr>
        <w:t>tório de Sustentabilidade</w:t>
      </w:r>
      <w:r w:rsidRPr="00D145EC">
        <w:rPr>
          <w:rFonts w:cstheme="minorHAnsi"/>
        </w:rPr>
        <w:t xml:space="preserve"> </w:t>
      </w:r>
      <w:r w:rsidR="00594882">
        <w:rPr>
          <w:rFonts w:cstheme="minorHAnsi"/>
        </w:rPr>
        <w:fldChar w:fldCharType="begin"/>
      </w:r>
      <w:r w:rsidR="009D07B9">
        <w:rPr>
          <w:rFonts w:cstheme="minorHAnsi"/>
        </w:rPr>
        <w:instrText xml:space="preserve"> ADDIN EN.CITE &lt;EndNote&gt;&lt;Cite&gt;&lt;Author&gt;Cafés&lt;/Author&gt;&lt;Year&gt;2010&lt;/Year&gt;&lt;RecNum&gt;43&lt;/RecNum&gt;&lt;record&gt;&lt;rec-number&gt;43&lt;/rec-number&gt;&lt;ref-type name="Newspaper Article"&gt;23&lt;/ref-type&gt;&lt;contributors&gt;&lt;authors&gt;&lt;author&gt;Delta, Cafés&lt;/author&gt;&lt;/authors&gt;&lt;/contributors&gt;&lt;titles&gt;&lt;title&gt;Relatório de sustentabilidade 2009&lt;/title&gt;&lt;/titles&gt;&lt;dates&gt;&lt;year&gt;2010&lt;/year&gt;&lt;/dates&gt;&lt;publisher&gt;Delta Cafés&lt;/publisher&gt;&lt;urls&gt;&lt;related-urls&gt;&lt;url&gt;www.planetadelta.pt&lt;/url&gt;&lt;/related-urls&gt;&lt;/urls&gt;&lt;access-date&gt;Setembro 2012&lt;/access-date&gt;&lt;/record&gt;&lt;/Cite&gt;&lt;/EndNote&gt;</w:instrText>
      </w:r>
      <w:r w:rsidR="00594882">
        <w:rPr>
          <w:rFonts w:cstheme="minorHAnsi"/>
        </w:rPr>
        <w:fldChar w:fldCharType="separate"/>
      </w:r>
      <w:r w:rsidR="009D07B9">
        <w:rPr>
          <w:rFonts w:cstheme="minorHAnsi"/>
        </w:rPr>
        <w:t>(Delta, 2010)</w:t>
      </w:r>
      <w:r w:rsidR="00594882">
        <w:rPr>
          <w:rFonts w:cstheme="minorHAnsi"/>
        </w:rPr>
        <w:fldChar w:fldCharType="end"/>
      </w:r>
      <w:r w:rsidRPr="00D145EC">
        <w:rPr>
          <w:rFonts w:cstheme="minorHAnsi"/>
        </w:rPr>
        <w:t xml:space="preserve">e no site </w:t>
      </w:r>
      <w:hyperlink r:id="rId11" w:history="1">
        <w:r w:rsidRPr="00D145EC">
          <w:rPr>
            <w:rStyle w:val="Hiperligao"/>
            <w:rFonts w:cstheme="minorHAnsi"/>
          </w:rPr>
          <w:t>www.delta-cafes.pt</w:t>
        </w:r>
      </w:hyperlink>
      <w:r w:rsidRPr="00D145EC">
        <w:rPr>
          <w:rFonts w:cstheme="minorHAnsi"/>
        </w:rPr>
        <w:t>.</w:t>
      </w:r>
    </w:p>
    <w:p w:rsidR="00CC5566" w:rsidRDefault="00CC5566" w:rsidP="00CC5566">
      <w:pPr>
        <w:spacing w:before="360" w:after="360"/>
        <w:ind w:firstLine="0"/>
        <w:contextualSpacing w:val="0"/>
        <w:rPr>
          <w:rFonts w:cstheme="minorHAnsi"/>
        </w:rPr>
      </w:pPr>
    </w:p>
    <w:p w:rsidR="004F175D" w:rsidRDefault="004F175D" w:rsidP="00CC5566">
      <w:pPr>
        <w:spacing w:before="360" w:after="360"/>
        <w:ind w:firstLine="0"/>
        <w:contextualSpacing w:val="0"/>
        <w:rPr>
          <w:rFonts w:cstheme="minorHAnsi"/>
        </w:rPr>
      </w:pPr>
    </w:p>
    <w:p w:rsidR="00D254D6" w:rsidRDefault="003F6063" w:rsidP="00CC5566">
      <w:pPr>
        <w:pStyle w:val="Ttulo1"/>
      </w:pPr>
      <w:bookmarkStart w:id="37" w:name="_Toc347518523"/>
      <w:r w:rsidRPr="00D145EC">
        <w:lastRenderedPageBreak/>
        <w:t>DELTA CAFÉS: UM ESTUDO DE CASO</w:t>
      </w:r>
      <w:bookmarkEnd w:id="37"/>
      <w:r w:rsidR="00D254D6" w:rsidRPr="00D145EC">
        <w:tab/>
      </w:r>
    </w:p>
    <w:p w:rsidR="002332B3" w:rsidRPr="002332B3" w:rsidRDefault="002332B3" w:rsidP="002332B3"/>
    <w:p w:rsidR="002332B3" w:rsidRPr="00D145EC" w:rsidRDefault="008637CC" w:rsidP="00D64EB0">
      <w:pPr>
        <w:pStyle w:val="Ttulo2"/>
        <w:numPr>
          <w:ilvl w:val="0"/>
          <w:numId w:val="0"/>
        </w:numPr>
        <w:ind w:left="284"/>
      </w:pPr>
      <w:bookmarkStart w:id="38" w:name="_Toc347518524"/>
      <w:r>
        <w:t xml:space="preserve">4.1 </w:t>
      </w:r>
      <w:r w:rsidR="002332B3">
        <w:t>Descrição da empresa</w:t>
      </w:r>
      <w:bookmarkEnd w:id="38"/>
    </w:p>
    <w:p w:rsidR="002332B3" w:rsidRPr="00D145EC" w:rsidRDefault="002332B3" w:rsidP="00E64D6B">
      <w:pPr>
        <w:spacing w:before="360" w:after="360"/>
        <w:ind w:firstLine="284"/>
        <w:contextualSpacing w:val="0"/>
        <w:rPr>
          <w:rFonts w:cstheme="minorHAnsi"/>
        </w:rPr>
      </w:pPr>
      <w:r w:rsidRPr="00D145EC">
        <w:rPr>
          <w:rFonts w:cstheme="minorHAnsi"/>
        </w:rPr>
        <w:t>Em 1961, Rui Nabeiro criou a Delta Cafés, marca que veio a ser exemplo de pioneirismo,</w:t>
      </w:r>
      <w:r w:rsidR="00A82873">
        <w:rPr>
          <w:rFonts w:cstheme="minorHAnsi"/>
        </w:rPr>
        <w:t xml:space="preserve"> inovação e vontade empresarial.</w:t>
      </w:r>
    </w:p>
    <w:p w:rsidR="002332B3" w:rsidRPr="00D145EC" w:rsidRDefault="002332B3" w:rsidP="00E64D6B">
      <w:pPr>
        <w:spacing w:before="360" w:after="360"/>
        <w:ind w:firstLine="284"/>
        <w:contextualSpacing w:val="0"/>
        <w:rPr>
          <w:rFonts w:cstheme="minorHAnsi"/>
        </w:rPr>
      </w:pPr>
      <w:r w:rsidRPr="00D145EC">
        <w:rPr>
          <w:rFonts w:cstheme="minorHAnsi"/>
        </w:rPr>
        <w:t xml:space="preserve">A partir da 2ª metade dos anos 70, a estrutura comercial da Delta Cafés consolidou-se de forma decisiva, o que originou, em 1984, a separação da actividade comercial, assegurada pela empresa Manuel Rui Azinhais Nabeiro, Lda. da actividade industrial desenvolvida pela </w:t>
      </w:r>
      <w:proofErr w:type="spellStart"/>
      <w:r w:rsidRPr="00D145EC">
        <w:rPr>
          <w:rFonts w:cstheme="minorHAnsi"/>
        </w:rPr>
        <w:t>Novadelta</w:t>
      </w:r>
      <w:proofErr w:type="spellEnd"/>
      <w:r w:rsidRPr="00D145EC">
        <w:rPr>
          <w:rFonts w:cstheme="minorHAnsi"/>
        </w:rPr>
        <w:t xml:space="preserve"> S.A. A emergência de novas tipologias de negócio, a necessidade de desenvolvimento de novos produtos de qualidade e a exigência crescente da prestação de serviço global alargado a áreas complementares ao café implicaram o redesenho do negócio que culminou, em 1998, na reengenharia no Grupo Nabeiro/Delta Cafés. A necessidade de diversificação levou à constituição de 22 empresas nos mais variados sectores: Indústria; Serviços; Comércio; Agricultura; Imobiliário; Hotelaria e Distribuição, organizados por áreas estratégicas.</w:t>
      </w:r>
    </w:p>
    <w:p w:rsidR="00434C97" w:rsidRDefault="002332B3" w:rsidP="00E64D6B">
      <w:pPr>
        <w:spacing w:before="360" w:after="360"/>
        <w:ind w:firstLine="284"/>
        <w:contextualSpacing w:val="0"/>
        <w:rPr>
          <w:rFonts w:cstheme="minorHAnsi"/>
        </w:rPr>
      </w:pPr>
      <w:r w:rsidRPr="00D145EC">
        <w:rPr>
          <w:rFonts w:cstheme="minorHAnsi"/>
        </w:rPr>
        <w:t>Desde a sua fundação, a Delta assentou em valores sólidos e princípios que se reflectiram na criação de uma marca de Rosto Humano, assente na autenticidade das relações com todas as partes interessadas.</w:t>
      </w:r>
    </w:p>
    <w:p w:rsidR="00E5495B" w:rsidRDefault="00E5495B" w:rsidP="00E64D6B">
      <w:pPr>
        <w:spacing w:before="360" w:after="360"/>
        <w:ind w:firstLine="284"/>
        <w:contextualSpacing w:val="0"/>
        <w:rPr>
          <w:rFonts w:cstheme="minorHAnsi"/>
        </w:rPr>
      </w:pPr>
    </w:p>
    <w:p w:rsidR="00434C97" w:rsidRDefault="002332B3" w:rsidP="00D64EB0">
      <w:pPr>
        <w:pStyle w:val="Ttulo2"/>
        <w:numPr>
          <w:ilvl w:val="0"/>
          <w:numId w:val="0"/>
        </w:numPr>
        <w:ind w:left="284"/>
      </w:pPr>
      <w:bookmarkStart w:id="39" w:name="_Toc347518525"/>
      <w:r>
        <w:t xml:space="preserve">4.2 </w:t>
      </w:r>
      <w:r w:rsidR="00663BD9" w:rsidRPr="00D145EC">
        <w:t xml:space="preserve">Contexto </w:t>
      </w:r>
      <w:r w:rsidR="00A9792E" w:rsidRPr="00D145EC">
        <w:t>s</w:t>
      </w:r>
      <w:r w:rsidR="00A9792E">
        <w:t>ocio</w:t>
      </w:r>
      <w:r w:rsidR="00A9792E" w:rsidRPr="00D145EC">
        <w:t>económico</w:t>
      </w:r>
      <w:r w:rsidR="00663BD9" w:rsidRPr="00D145EC">
        <w:t xml:space="preserve"> d</w:t>
      </w:r>
      <w:r w:rsidR="00D254D6" w:rsidRPr="00D145EC">
        <w:t xml:space="preserve">a </w:t>
      </w:r>
      <w:r w:rsidR="005E516A">
        <w:t>r</w:t>
      </w:r>
      <w:r>
        <w:t>egião onde se localiza a empresa</w:t>
      </w:r>
      <w:bookmarkEnd w:id="39"/>
    </w:p>
    <w:p w:rsidR="00434C97" w:rsidRDefault="00485E71" w:rsidP="00E64D6B">
      <w:pPr>
        <w:spacing w:before="360" w:after="360"/>
        <w:ind w:firstLine="284"/>
        <w:contextualSpacing w:val="0"/>
      </w:pPr>
      <w:proofErr w:type="gramStart"/>
      <w:r w:rsidRPr="00485E71">
        <w:t>A Delta Cafés</w:t>
      </w:r>
      <w:proofErr w:type="gramEnd"/>
      <w:r w:rsidRPr="00485E71">
        <w:t xml:space="preserve"> en</w:t>
      </w:r>
      <w:r w:rsidR="004F363A">
        <w:t>contra-se sed</w:t>
      </w:r>
      <w:r w:rsidR="001B4952">
        <w:t>i</w:t>
      </w:r>
      <w:r>
        <w:t>ada em Campo Maior bem como todas as 22 empresas que lhe pertencem. Esta local</w:t>
      </w:r>
      <w:r w:rsidR="004F363A">
        <w:t>idade que é situada na região</w:t>
      </w:r>
      <w:r>
        <w:t xml:space="preserve"> </w:t>
      </w:r>
      <w:r w:rsidR="004F363A">
        <w:t>n</w:t>
      </w:r>
      <w:r>
        <w:t xml:space="preserve">orte </w:t>
      </w:r>
      <w:r w:rsidR="004F363A">
        <w:t>alentejana</w:t>
      </w:r>
      <w:r>
        <w:t xml:space="preserve"> faz fronteira com Espanha.</w:t>
      </w:r>
    </w:p>
    <w:p w:rsidR="00F44F40" w:rsidRDefault="004F363A" w:rsidP="00557346">
      <w:pPr>
        <w:spacing w:before="360" w:after="360"/>
        <w:ind w:firstLine="284"/>
        <w:contextualSpacing w:val="0"/>
      </w:pPr>
      <w:r>
        <w:t>O</w:t>
      </w:r>
      <w:r w:rsidR="00485E71">
        <w:t xml:space="preserve"> Alentejo é uma das regiões mais pobres do país e da Europa. </w:t>
      </w:r>
      <w:r w:rsidR="003D677C">
        <w:t xml:space="preserve">Vítima da interioridade, vê a </w:t>
      </w:r>
      <w:r>
        <w:t>(</w:t>
      </w:r>
      <w:proofErr w:type="gramStart"/>
      <w:r>
        <w:t>e)</w:t>
      </w:r>
      <w:r w:rsidR="003D677C">
        <w:t>migração</w:t>
      </w:r>
      <w:proofErr w:type="gramEnd"/>
      <w:r w:rsidR="003D677C">
        <w:t xml:space="preserve"> a </w:t>
      </w:r>
      <w:r w:rsidR="00EF6BEB">
        <w:t xml:space="preserve">aumentar e a </w:t>
      </w:r>
      <w:r w:rsidR="003D677C">
        <w:t>acentuar</w:t>
      </w:r>
      <w:r w:rsidR="00EF6BEB">
        <w:t xml:space="preserve"> a sua desertificação.</w:t>
      </w:r>
      <w:r>
        <w:t xml:space="preserve"> </w:t>
      </w:r>
      <w:r w:rsidR="00EF6BEB">
        <w:t>C</w:t>
      </w:r>
      <w:r>
        <w:t xml:space="preserve">omo </w:t>
      </w:r>
      <w:r w:rsidR="00EF6BEB">
        <w:t xml:space="preserve">se pode verificar nas </w:t>
      </w:r>
      <w:r>
        <w:t xml:space="preserve">estimativas da população do </w:t>
      </w:r>
      <w:r w:rsidR="00594882">
        <w:fldChar w:fldCharType="begin"/>
      </w:r>
      <w:r w:rsidR="009D07B9">
        <w:instrText xml:space="preserve"> ADDIN EN.CITE &lt;EndNote&gt;&lt;Cite&gt;&lt;Author&gt;Instituto Nacional de Estatísticas&lt;/Author&gt;&lt;Year&gt;2011&lt;/Year&gt;&lt;RecNum&gt;51&lt;/RecNum&gt;&lt;record&gt;&lt;rec-number&gt;51&lt;/rec-number&gt;&lt;ref-type name="Newspaper Article"&gt;23&lt;/ref-type&gt;&lt;contributors&gt;&lt;authors&gt;&lt;author&gt;Instituto Nacional de Estatísticas INE&lt;/author&gt;&lt;/authors&gt;&lt;/contributors&gt;&lt;titles&gt;&lt;title&gt;Portal de Estatísticas Oficiais&lt;/title&gt;&lt;/titles&gt;&lt;dates&gt;&lt;year&gt;2011&lt;/year&gt;&lt;/dates&gt;&lt;urls&gt;&lt;related-urls&gt;&lt;url&gt;www.ine.pt&lt;/url&gt;&lt;/related-urls&gt;&lt;/urls&gt;&lt;access-date&gt;11.09.2012&lt;/access-date&gt;&lt;/record&gt;&lt;/Cite&gt;&lt;/EndNote&gt;</w:instrText>
      </w:r>
      <w:r w:rsidR="00594882">
        <w:fldChar w:fldCharType="separate"/>
      </w:r>
      <w:r w:rsidR="009D07B9">
        <w:t>(INE, 2011)</w:t>
      </w:r>
      <w:r w:rsidR="00594882">
        <w:fldChar w:fldCharType="end"/>
      </w:r>
      <w:r w:rsidR="000F41FC">
        <w:t>,</w:t>
      </w:r>
      <w:r>
        <w:t xml:space="preserve"> apresentad</w:t>
      </w:r>
      <w:r w:rsidR="00EF6BEB">
        <w:t>a</w:t>
      </w:r>
      <w:r>
        <w:t xml:space="preserve">s </w:t>
      </w:r>
      <w:r w:rsidR="007251BF">
        <w:t>no G</w:t>
      </w:r>
      <w:r w:rsidR="00EF6BEB">
        <w:t xml:space="preserve">ráfico </w:t>
      </w:r>
      <w:r w:rsidR="00A9792E">
        <w:t>n.º 4.</w:t>
      </w:r>
      <w:r w:rsidR="007251BF">
        <w:t>1</w:t>
      </w:r>
      <w:r w:rsidR="00EF6BEB">
        <w:t>,</w:t>
      </w:r>
      <w:r>
        <w:t xml:space="preserve"> desde 2001 </w:t>
      </w:r>
      <w:r w:rsidR="00EF6BEB">
        <w:t xml:space="preserve">e </w:t>
      </w:r>
      <w:r>
        <w:t>ano após</w:t>
      </w:r>
      <w:r w:rsidR="00875875">
        <w:t xml:space="preserve"> ano a população </w:t>
      </w:r>
      <w:r>
        <w:t>vem diminui</w:t>
      </w:r>
      <w:r w:rsidR="00EF6BEB">
        <w:t>ndo</w:t>
      </w:r>
      <w:r>
        <w:t xml:space="preserve"> tendo havido</w:t>
      </w:r>
      <w:r w:rsidR="00EF6BEB">
        <w:t>, no entanto,</w:t>
      </w:r>
      <w:r>
        <w:t xml:space="preserve"> um acréscimo da população </w:t>
      </w:r>
      <w:r w:rsidR="00EF6BEB">
        <w:lastRenderedPageBreak/>
        <w:t>algo significativo de 2010 para</w:t>
      </w:r>
      <w:r>
        <w:t xml:space="preserve"> 20</w:t>
      </w:r>
      <w:r w:rsidR="00A9792E">
        <w:t>11 justificado na aferição dos c</w:t>
      </w:r>
      <w:r>
        <w:t>ensos realizada nesse mesmo ano.</w:t>
      </w:r>
    </w:p>
    <w:p w:rsidR="00434C97" w:rsidRDefault="00F44F40" w:rsidP="001E041C">
      <w:pPr>
        <w:ind w:firstLine="426"/>
        <w:rPr>
          <w:b/>
        </w:rPr>
      </w:pPr>
      <w:r w:rsidRPr="00F44F40">
        <w:rPr>
          <w:b/>
        </w:rPr>
        <w:t xml:space="preserve">Gráfico </w:t>
      </w:r>
      <w:r w:rsidR="00557346">
        <w:rPr>
          <w:b/>
        </w:rPr>
        <w:t xml:space="preserve">n.º </w:t>
      </w:r>
      <w:r w:rsidR="00987CEE">
        <w:rPr>
          <w:b/>
        </w:rPr>
        <w:t>4.</w:t>
      </w:r>
      <w:r w:rsidRPr="00F44F40">
        <w:rPr>
          <w:b/>
        </w:rPr>
        <w:t xml:space="preserve">1 – População </w:t>
      </w:r>
      <w:r w:rsidR="003A6E82">
        <w:rPr>
          <w:b/>
        </w:rPr>
        <w:t xml:space="preserve">residente no </w:t>
      </w:r>
      <w:r w:rsidRPr="00F44F40">
        <w:rPr>
          <w:b/>
        </w:rPr>
        <w:t>Alentejo</w:t>
      </w:r>
    </w:p>
    <w:p w:rsidR="00F547CD" w:rsidRPr="00F44F40" w:rsidRDefault="00F547CD" w:rsidP="001E041C">
      <w:pPr>
        <w:ind w:firstLine="426"/>
        <w:rPr>
          <w:b/>
        </w:rPr>
      </w:pPr>
    </w:p>
    <w:p w:rsidR="00ED2F05" w:rsidRDefault="00ED2F05" w:rsidP="00942E12">
      <w:pPr>
        <w:spacing w:before="360" w:after="360"/>
        <w:ind w:firstLine="397"/>
        <w:jc w:val="center"/>
        <w:rPr>
          <w:rFonts w:cstheme="minorHAnsi"/>
          <w:b/>
        </w:rPr>
      </w:pPr>
      <w:r w:rsidRPr="00D145EC">
        <w:rPr>
          <w:rFonts w:cstheme="minorHAnsi"/>
          <w:b/>
          <w:noProof/>
          <w:color w:val="FF0000"/>
          <w:lang w:eastAsia="pt-PT"/>
        </w:rPr>
        <w:drawing>
          <wp:inline distT="0" distB="0" distL="0" distR="0">
            <wp:extent cx="3914775" cy="2076450"/>
            <wp:effectExtent l="19050" t="0" r="9525"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5875" w:rsidRPr="00557346" w:rsidRDefault="00987CEE" w:rsidP="00D145EC">
      <w:pPr>
        <w:spacing w:before="360" w:after="360"/>
        <w:ind w:firstLine="397"/>
        <w:rPr>
          <w:rFonts w:cstheme="minorHAnsi"/>
          <w:sz w:val="20"/>
          <w:szCs w:val="20"/>
        </w:rPr>
      </w:pPr>
      <w:r>
        <w:rPr>
          <w:rFonts w:cstheme="minorHAnsi"/>
        </w:rPr>
        <w:t xml:space="preserve">                    </w:t>
      </w:r>
      <w:r w:rsidR="00F44F40" w:rsidRPr="00557346">
        <w:rPr>
          <w:rFonts w:cstheme="minorHAnsi"/>
          <w:sz w:val="20"/>
          <w:szCs w:val="20"/>
        </w:rPr>
        <w:t xml:space="preserve">Fonte: </w:t>
      </w:r>
      <w:r w:rsidR="00413ED3" w:rsidRPr="00557346">
        <w:rPr>
          <w:rFonts w:cstheme="minorHAnsi"/>
          <w:sz w:val="20"/>
          <w:szCs w:val="20"/>
        </w:rPr>
        <w:t>CENSOS.</w:t>
      </w:r>
      <w:r w:rsidR="004D7874" w:rsidRPr="00557346">
        <w:rPr>
          <w:rFonts w:cstheme="minorHAnsi"/>
          <w:sz w:val="20"/>
          <w:szCs w:val="20"/>
        </w:rPr>
        <w:t xml:space="preserve"> INE, 2011</w:t>
      </w:r>
      <w:r w:rsidR="00413ED3" w:rsidRPr="00557346">
        <w:rPr>
          <w:rFonts w:cstheme="minorHAnsi"/>
          <w:sz w:val="20"/>
          <w:szCs w:val="20"/>
        </w:rPr>
        <w:t>, adaptado.</w:t>
      </w:r>
    </w:p>
    <w:p w:rsidR="00EF6BEB" w:rsidRDefault="00EF6BEB" w:rsidP="00D145EC">
      <w:pPr>
        <w:spacing w:before="360" w:after="360"/>
        <w:ind w:firstLine="397"/>
        <w:rPr>
          <w:rFonts w:cstheme="minorHAnsi"/>
        </w:rPr>
      </w:pPr>
    </w:p>
    <w:p w:rsidR="00A53D62" w:rsidRDefault="00EF6BEB" w:rsidP="00F547CD">
      <w:pPr>
        <w:spacing w:before="360" w:after="360"/>
        <w:ind w:firstLine="284"/>
        <w:rPr>
          <w:rFonts w:cstheme="minorHAnsi"/>
        </w:rPr>
      </w:pPr>
      <w:r w:rsidRPr="00EF6BEB">
        <w:rPr>
          <w:rFonts w:cstheme="minorHAnsi"/>
        </w:rPr>
        <w:t xml:space="preserve">No entanto, </w:t>
      </w:r>
      <w:r>
        <w:rPr>
          <w:rFonts w:cstheme="minorHAnsi"/>
        </w:rPr>
        <w:t xml:space="preserve">e entendendo-se relevante para elaboração do estudo de caso, veja-se </w:t>
      </w:r>
      <w:r w:rsidR="007251BF">
        <w:rPr>
          <w:rFonts w:cstheme="minorHAnsi"/>
        </w:rPr>
        <w:t>a T</w:t>
      </w:r>
      <w:r w:rsidR="00FD6761">
        <w:rPr>
          <w:rFonts w:cstheme="minorHAnsi"/>
        </w:rPr>
        <w:t xml:space="preserve">abela </w:t>
      </w:r>
      <w:r w:rsidR="00A9792E">
        <w:rPr>
          <w:rFonts w:cstheme="minorHAnsi"/>
        </w:rPr>
        <w:t>n.º 4.1</w:t>
      </w:r>
      <w:r w:rsidR="00FD6761">
        <w:rPr>
          <w:rFonts w:cstheme="minorHAnsi"/>
        </w:rPr>
        <w:t xml:space="preserve"> com </w:t>
      </w:r>
      <w:r w:rsidR="001C1D7A">
        <w:rPr>
          <w:rFonts w:cstheme="minorHAnsi"/>
        </w:rPr>
        <w:t>os dados estatísticos do C</w:t>
      </w:r>
      <w:r>
        <w:rPr>
          <w:rFonts w:cstheme="minorHAnsi"/>
        </w:rPr>
        <w:t xml:space="preserve">ENSOS 2011 </w:t>
      </w:r>
      <w:r w:rsidR="00594882">
        <w:rPr>
          <w:rFonts w:cstheme="minorHAnsi"/>
        </w:rPr>
        <w:fldChar w:fldCharType="begin"/>
      </w:r>
      <w:r w:rsidR="009D07B9">
        <w:rPr>
          <w:rFonts w:cstheme="minorHAnsi"/>
        </w:rPr>
        <w:instrText xml:space="preserve"> ADDIN EN.CITE &lt;EndNote&gt;&lt;Cite&gt;&lt;Author&gt;Instituto Nacional de Estatísticas&lt;/Author&gt;&lt;Year&gt;2011&lt;/Year&gt;&lt;RecNum&gt;51&lt;/RecNum&gt;&lt;record&gt;&lt;rec-number&gt;51&lt;/rec-number&gt;&lt;ref-type name="Newspaper Article"&gt;23&lt;/ref-type&gt;&lt;contributors&gt;&lt;authors&gt;&lt;author&gt;Instituto Nacional de Estatísticas INE&lt;/author&gt;&lt;/authors&gt;&lt;/contributors&gt;&lt;titles&gt;&lt;title&gt;Portal de Estatísticas Oficiais&lt;/title&gt;&lt;/titles&gt;&lt;dates&gt;&lt;year&gt;2011&lt;/year&gt;&lt;/dates&gt;&lt;urls&gt;&lt;related-urls&gt;&lt;url&gt;www.ine.pt&lt;/url&gt;&lt;/related-urls&gt;&lt;/urls&gt;&lt;access-date&gt;11.09.2012&lt;/access-date&gt;&lt;/record&gt;&lt;/Cite&gt;&lt;/EndNote&gt;</w:instrText>
      </w:r>
      <w:r w:rsidR="00594882">
        <w:rPr>
          <w:rFonts w:cstheme="minorHAnsi"/>
        </w:rPr>
        <w:fldChar w:fldCharType="separate"/>
      </w:r>
      <w:r w:rsidR="009D07B9">
        <w:rPr>
          <w:rFonts w:cstheme="minorHAnsi"/>
        </w:rPr>
        <w:t>(INE, 2011)</w:t>
      </w:r>
      <w:r w:rsidR="00594882">
        <w:rPr>
          <w:rFonts w:cstheme="minorHAnsi"/>
        </w:rPr>
        <w:fldChar w:fldCharType="end"/>
      </w:r>
      <w:r>
        <w:rPr>
          <w:rFonts w:cstheme="minorHAnsi"/>
        </w:rPr>
        <w:t xml:space="preserve"> </w:t>
      </w:r>
      <w:r w:rsidR="00FD6761">
        <w:rPr>
          <w:rFonts w:cstheme="minorHAnsi"/>
        </w:rPr>
        <w:t>em que se verifica que de todos os conselhos do Alto Alentejo, Campo Maior é o único que apresenta crescimento da população.</w:t>
      </w:r>
      <w:r w:rsidR="00A9792E">
        <w:rPr>
          <w:rFonts w:cstheme="minorHAnsi"/>
        </w:rPr>
        <w:t xml:space="preserve"> Como se verifica no Gráfico 4.2</w:t>
      </w:r>
      <w:r w:rsidR="00D9435C">
        <w:rPr>
          <w:rFonts w:cstheme="minorHAnsi"/>
        </w:rPr>
        <w:t>, Campo Maior teve um acré</w:t>
      </w:r>
      <w:r w:rsidR="001C1D7A">
        <w:rPr>
          <w:rFonts w:cstheme="minorHAnsi"/>
        </w:rPr>
        <w:t>scimo considerável aferido nos C</w:t>
      </w:r>
      <w:r w:rsidR="00D9435C">
        <w:rPr>
          <w:rFonts w:cstheme="minorHAnsi"/>
        </w:rPr>
        <w:t>ensos 2011.</w:t>
      </w:r>
    </w:p>
    <w:p w:rsidR="00F547CD" w:rsidRDefault="00F547CD" w:rsidP="00F547CD">
      <w:pPr>
        <w:spacing w:before="360" w:after="360"/>
        <w:ind w:firstLine="284"/>
        <w:rPr>
          <w:rFonts w:cstheme="minorHAnsi"/>
        </w:rPr>
      </w:pPr>
    </w:p>
    <w:p w:rsidR="001000F7" w:rsidRDefault="004D7874" w:rsidP="001000F7">
      <w:pPr>
        <w:spacing w:before="360" w:after="360"/>
        <w:ind w:firstLine="397"/>
        <w:rPr>
          <w:rFonts w:cstheme="minorHAnsi"/>
          <w:b/>
        </w:rPr>
      </w:pPr>
      <w:r w:rsidRPr="004D7874">
        <w:rPr>
          <w:rFonts w:cstheme="minorHAnsi"/>
          <w:b/>
        </w:rPr>
        <w:t xml:space="preserve">Gráfico </w:t>
      </w:r>
      <w:r w:rsidR="00557346">
        <w:rPr>
          <w:rFonts w:cstheme="minorHAnsi"/>
          <w:b/>
        </w:rPr>
        <w:t xml:space="preserve">n.º </w:t>
      </w:r>
      <w:r w:rsidR="00987CEE">
        <w:rPr>
          <w:rFonts w:cstheme="minorHAnsi"/>
          <w:b/>
        </w:rPr>
        <w:t>4.</w:t>
      </w:r>
      <w:r w:rsidRPr="004D7874">
        <w:rPr>
          <w:rFonts w:cstheme="minorHAnsi"/>
          <w:b/>
        </w:rPr>
        <w:t xml:space="preserve">2 – População </w:t>
      </w:r>
      <w:r w:rsidR="003A6E82">
        <w:rPr>
          <w:rFonts w:cstheme="minorHAnsi"/>
          <w:b/>
        </w:rPr>
        <w:t>residente em</w:t>
      </w:r>
      <w:r>
        <w:rPr>
          <w:rFonts w:cstheme="minorHAnsi"/>
          <w:b/>
        </w:rPr>
        <w:t xml:space="preserve"> Campo Maior</w:t>
      </w:r>
    </w:p>
    <w:p w:rsidR="001000F7" w:rsidRDefault="001000F7" w:rsidP="001000F7">
      <w:pPr>
        <w:spacing w:before="360" w:after="360"/>
        <w:ind w:firstLine="397"/>
        <w:rPr>
          <w:rFonts w:cstheme="minorHAnsi"/>
          <w:b/>
        </w:rPr>
      </w:pPr>
    </w:p>
    <w:p w:rsidR="001000F7" w:rsidRDefault="00D9435C" w:rsidP="001000F7">
      <w:pPr>
        <w:spacing w:before="360" w:after="360"/>
        <w:ind w:firstLine="397"/>
        <w:jc w:val="center"/>
      </w:pPr>
      <w:r w:rsidRPr="00D9435C">
        <w:rPr>
          <w:rFonts w:cstheme="minorHAnsi"/>
          <w:noProof/>
          <w:lang w:eastAsia="pt-PT"/>
        </w:rPr>
        <w:drawing>
          <wp:inline distT="0" distB="0" distL="0" distR="0">
            <wp:extent cx="3924300" cy="2066925"/>
            <wp:effectExtent l="19050" t="0" r="19050" b="0"/>
            <wp:docPr id="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187B" w:rsidRPr="00557346" w:rsidRDefault="00413ED3" w:rsidP="001000F7">
      <w:pPr>
        <w:spacing w:before="360" w:after="360"/>
        <w:ind w:left="1416" w:firstLine="0"/>
        <w:rPr>
          <w:sz w:val="20"/>
          <w:szCs w:val="20"/>
        </w:rPr>
      </w:pPr>
      <w:r w:rsidRPr="00557346">
        <w:rPr>
          <w:sz w:val="20"/>
          <w:szCs w:val="20"/>
        </w:rPr>
        <w:t>Fonte: CENSOS.</w:t>
      </w:r>
      <w:r w:rsidR="004D7874" w:rsidRPr="00557346">
        <w:rPr>
          <w:sz w:val="20"/>
          <w:szCs w:val="20"/>
        </w:rPr>
        <w:t xml:space="preserve"> INE, 201</w:t>
      </w:r>
      <w:r w:rsidR="001000F7" w:rsidRPr="00557346">
        <w:rPr>
          <w:sz w:val="20"/>
          <w:szCs w:val="20"/>
        </w:rPr>
        <w:t>1</w:t>
      </w:r>
      <w:r w:rsidRPr="00557346">
        <w:rPr>
          <w:sz w:val="20"/>
          <w:szCs w:val="20"/>
        </w:rPr>
        <w:t>, adaptado.</w:t>
      </w:r>
    </w:p>
    <w:p w:rsidR="001000F7" w:rsidRPr="001000F7" w:rsidRDefault="001000F7" w:rsidP="001000F7">
      <w:pPr>
        <w:spacing w:before="360" w:after="360"/>
        <w:ind w:left="1416" w:firstLine="0"/>
      </w:pPr>
    </w:p>
    <w:p w:rsidR="00A53D62" w:rsidRDefault="00A25CD1" w:rsidP="00501F7A">
      <w:pPr>
        <w:keepNext/>
        <w:spacing w:before="360" w:after="360"/>
        <w:ind w:firstLine="284"/>
        <w:rPr>
          <w:b/>
        </w:rPr>
      </w:pPr>
      <w:r>
        <w:rPr>
          <w:b/>
        </w:rPr>
        <w:lastRenderedPageBreak/>
        <w:t>Tabela</w:t>
      </w:r>
      <w:r w:rsidR="00557346">
        <w:rPr>
          <w:b/>
        </w:rPr>
        <w:t xml:space="preserve"> n.º</w:t>
      </w:r>
      <w:r>
        <w:rPr>
          <w:b/>
        </w:rPr>
        <w:t xml:space="preserve"> </w:t>
      </w:r>
      <w:r w:rsidR="00987CEE">
        <w:rPr>
          <w:b/>
        </w:rPr>
        <w:t>4.</w:t>
      </w:r>
      <w:r>
        <w:rPr>
          <w:b/>
        </w:rPr>
        <w:t>1</w:t>
      </w:r>
      <w:r w:rsidR="004D7874" w:rsidRPr="004D7874">
        <w:rPr>
          <w:b/>
        </w:rPr>
        <w:t xml:space="preserve"> – População residente</w:t>
      </w:r>
      <w:r w:rsidR="00D264B8">
        <w:rPr>
          <w:b/>
        </w:rPr>
        <w:t xml:space="preserve"> em Portugal</w:t>
      </w:r>
    </w:p>
    <w:p w:rsidR="001000F7" w:rsidRPr="004D7874" w:rsidRDefault="001000F7" w:rsidP="001000F7">
      <w:pPr>
        <w:keepNext/>
        <w:spacing w:before="360" w:after="360"/>
        <w:ind w:firstLine="0"/>
        <w:rPr>
          <w:b/>
        </w:rPr>
      </w:pPr>
    </w:p>
    <w:p w:rsidR="005E30C4" w:rsidRDefault="00D9435C" w:rsidP="005E30C4">
      <w:pPr>
        <w:spacing w:before="360" w:after="360"/>
        <w:ind w:left="397" w:firstLine="0"/>
        <w:jc w:val="center"/>
        <w:rPr>
          <w:rFonts w:cstheme="minorHAnsi"/>
        </w:rPr>
      </w:pPr>
      <w:r w:rsidRPr="00D9435C">
        <w:rPr>
          <w:noProof/>
          <w:lang w:eastAsia="pt-PT"/>
        </w:rPr>
        <w:drawing>
          <wp:inline distT="0" distB="0" distL="0" distR="0">
            <wp:extent cx="3990975" cy="3964775"/>
            <wp:effectExtent l="19050" t="0" r="9525" b="0"/>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998363" cy="3972114"/>
                    </a:xfrm>
                    <a:prstGeom prst="rect">
                      <a:avLst/>
                    </a:prstGeom>
                    <a:noFill/>
                    <a:ln w="9525">
                      <a:noFill/>
                      <a:miter lim="800000"/>
                      <a:headEnd/>
                      <a:tailEnd/>
                    </a:ln>
                  </pic:spPr>
                </pic:pic>
              </a:graphicData>
            </a:graphic>
          </wp:inline>
        </w:drawing>
      </w:r>
    </w:p>
    <w:p w:rsidR="004D7874" w:rsidRPr="005E30C4" w:rsidRDefault="004D7874" w:rsidP="005E30C4">
      <w:pPr>
        <w:spacing w:before="360" w:after="360"/>
        <w:ind w:left="397" w:firstLine="0"/>
        <w:rPr>
          <w:rFonts w:cstheme="minorHAnsi"/>
        </w:rPr>
      </w:pPr>
      <w:r w:rsidRPr="00557346">
        <w:rPr>
          <w:rFonts w:cstheme="minorHAnsi"/>
          <w:sz w:val="20"/>
          <w:szCs w:val="20"/>
        </w:rPr>
        <w:t>Fonte: CENSOS</w:t>
      </w:r>
      <w:r w:rsidR="00413ED3" w:rsidRPr="00557346">
        <w:rPr>
          <w:rFonts w:cstheme="minorHAnsi"/>
          <w:sz w:val="20"/>
          <w:szCs w:val="20"/>
        </w:rPr>
        <w:t>.</w:t>
      </w:r>
      <w:r w:rsidRPr="00557346">
        <w:rPr>
          <w:rFonts w:cstheme="minorHAnsi"/>
          <w:sz w:val="20"/>
          <w:szCs w:val="20"/>
        </w:rPr>
        <w:t xml:space="preserve"> INE, 2011</w:t>
      </w:r>
      <w:r w:rsidR="00413ED3" w:rsidRPr="00557346">
        <w:rPr>
          <w:rFonts w:cstheme="minorHAnsi"/>
          <w:sz w:val="20"/>
          <w:szCs w:val="20"/>
        </w:rPr>
        <w:t>, adaptado.</w:t>
      </w:r>
    </w:p>
    <w:p w:rsidR="00875875" w:rsidRPr="00875875" w:rsidRDefault="00875875" w:rsidP="00D145EC">
      <w:pPr>
        <w:spacing w:before="360" w:after="360"/>
        <w:ind w:firstLine="397"/>
        <w:rPr>
          <w:rFonts w:cstheme="minorHAnsi"/>
        </w:rPr>
      </w:pPr>
    </w:p>
    <w:p w:rsidR="005E30C4" w:rsidRDefault="00875875" w:rsidP="005E30C4">
      <w:pPr>
        <w:spacing w:before="360" w:after="360"/>
        <w:ind w:firstLine="284"/>
        <w:contextualSpacing w:val="0"/>
        <w:rPr>
          <w:rFonts w:cstheme="minorHAnsi"/>
        </w:rPr>
      </w:pPr>
      <w:r w:rsidRPr="00875875">
        <w:rPr>
          <w:rFonts w:cstheme="minorHAnsi"/>
        </w:rPr>
        <w:tab/>
      </w:r>
      <w:r>
        <w:rPr>
          <w:rFonts w:cstheme="minorHAnsi"/>
        </w:rPr>
        <w:t>Mas a sua desvantagem fa</w:t>
      </w:r>
      <w:r w:rsidR="00FD6761">
        <w:rPr>
          <w:rFonts w:cstheme="minorHAnsi"/>
        </w:rPr>
        <w:t>ce a outras regiões, passa não apenas</w:t>
      </w:r>
      <w:r>
        <w:rPr>
          <w:rFonts w:cstheme="minorHAnsi"/>
        </w:rPr>
        <w:t xml:space="preserve"> pelo decréscimo da população</w:t>
      </w:r>
      <w:r w:rsidR="00FD6761">
        <w:rPr>
          <w:rFonts w:cstheme="minorHAnsi"/>
        </w:rPr>
        <w:t>, mas</w:t>
      </w:r>
      <w:r>
        <w:rPr>
          <w:rFonts w:cstheme="minorHAnsi"/>
        </w:rPr>
        <w:t xml:space="preserve"> também pelo envelhecimento da mesma, tendo em conta que são as camadas da população mais jovem que (</w:t>
      </w:r>
      <w:proofErr w:type="gramStart"/>
      <w:r>
        <w:rPr>
          <w:rFonts w:cstheme="minorHAnsi"/>
        </w:rPr>
        <w:t>e)migram</w:t>
      </w:r>
      <w:proofErr w:type="gramEnd"/>
      <w:r>
        <w:rPr>
          <w:rFonts w:cstheme="minorHAnsi"/>
        </w:rPr>
        <w:t xml:space="preserve">, o que, segundo </w:t>
      </w:r>
      <w:r w:rsidRPr="00933FF5">
        <w:rPr>
          <w:rFonts w:cstheme="minorHAnsi"/>
        </w:rPr>
        <w:t xml:space="preserve">os </w:t>
      </w:r>
      <w:r w:rsidR="001C1D7A" w:rsidRPr="00933FF5">
        <w:rPr>
          <w:rFonts w:cstheme="minorHAnsi"/>
        </w:rPr>
        <w:t>C</w:t>
      </w:r>
      <w:r w:rsidR="00933FF5" w:rsidRPr="00933FF5">
        <w:rPr>
          <w:rFonts w:cstheme="minorHAnsi"/>
        </w:rPr>
        <w:t>ensos de 2011</w:t>
      </w:r>
      <w:r w:rsidR="00933FF5">
        <w:rPr>
          <w:rFonts w:cstheme="minorHAnsi"/>
        </w:rPr>
        <w:t xml:space="preserve"> </w:t>
      </w:r>
      <w:r w:rsidR="00594882">
        <w:rPr>
          <w:rFonts w:cstheme="minorHAnsi"/>
        </w:rPr>
        <w:fldChar w:fldCharType="begin"/>
      </w:r>
      <w:r w:rsidR="009D07B9">
        <w:rPr>
          <w:rFonts w:cstheme="minorHAnsi"/>
        </w:rPr>
        <w:instrText xml:space="preserve"> ADDIN EN.CITE &lt;EndNote&gt;&lt;Cite&gt;&lt;Author&gt;Instituto Nacional de Estatísticas&lt;/Author&gt;&lt;Year&gt;2011&lt;/Year&gt;&lt;RecNum&gt;51&lt;/RecNum&gt;&lt;record&gt;&lt;rec-number&gt;51&lt;/rec-number&gt;&lt;ref-type name="Newspaper Article"&gt;23&lt;/ref-type&gt;&lt;contributors&gt;&lt;authors&gt;&lt;author&gt;Instituto Nacional de Estatísticas INE&lt;/author&gt;&lt;/authors&gt;&lt;/contributors&gt;&lt;titles&gt;&lt;title&gt;Portal de Estatísticas Oficiais&lt;/title&gt;&lt;/titles&gt;&lt;dates&gt;&lt;year&gt;2011&lt;/year&gt;&lt;/dates&gt;&lt;urls&gt;&lt;related-urls&gt;&lt;url&gt;www.ine.pt&lt;/url&gt;&lt;/related-urls&gt;&lt;/urls&gt;&lt;access-date&gt;11.09.2012&lt;/access-date&gt;&lt;/record&gt;&lt;/Cite&gt;&lt;/EndNote&gt;</w:instrText>
      </w:r>
      <w:r w:rsidR="00594882">
        <w:rPr>
          <w:rFonts w:cstheme="minorHAnsi"/>
        </w:rPr>
        <w:fldChar w:fldCharType="separate"/>
      </w:r>
      <w:r w:rsidR="009D07B9">
        <w:rPr>
          <w:rFonts w:cstheme="minorHAnsi"/>
        </w:rPr>
        <w:t>(INE, 2011)</w:t>
      </w:r>
      <w:r w:rsidR="00594882">
        <w:rPr>
          <w:rFonts w:cstheme="minorHAnsi"/>
        </w:rPr>
        <w:fldChar w:fldCharType="end"/>
      </w:r>
      <w:r w:rsidR="0070540A">
        <w:rPr>
          <w:rFonts w:cstheme="minorHAnsi"/>
        </w:rPr>
        <w:t xml:space="preserve"> e como se verific</w:t>
      </w:r>
      <w:r w:rsidR="00C71539">
        <w:rPr>
          <w:rFonts w:cstheme="minorHAnsi"/>
        </w:rPr>
        <w:t>a nos Gráficos n.º 4.3, 4.4 e 4.5</w:t>
      </w:r>
      <w:r>
        <w:rPr>
          <w:rFonts w:cstheme="minorHAnsi"/>
        </w:rPr>
        <w:t>, se constata que no Alentejo, ¼ da população pertence à f</w:t>
      </w:r>
      <w:r w:rsidR="00C41A4E">
        <w:rPr>
          <w:rFonts w:cstheme="minorHAnsi"/>
        </w:rPr>
        <w:t>aixa etária acima dos 65 anos, 5</w:t>
      </w:r>
      <w:r>
        <w:rPr>
          <w:rFonts w:cstheme="minorHAnsi"/>
        </w:rPr>
        <w:t>% acima da média nacional.</w:t>
      </w:r>
      <w:r w:rsidR="00C41A4E">
        <w:rPr>
          <w:rFonts w:cstheme="minorHAnsi"/>
        </w:rPr>
        <w:t xml:space="preserve"> No entanto, o concelho de Campo Maior tem menos 2% do que a média do Alentejo de populaç</w:t>
      </w:r>
      <w:r w:rsidR="005E30C4">
        <w:rPr>
          <w:rFonts w:cstheme="minorHAnsi"/>
        </w:rPr>
        <w:t>ão com idade superior a 65 anos.</w:t>
      </w:r>
    </w:p>
    <w:p w:rsidR="005E30C4" w:rsidRDefault="005E30C4" w:rsidP="00501F7A">
      <w:pPr>
        <w:spacing w:before="360" w:after="360"/>
        <w:ind w:firstLine="284"/>
        <w:contextualSpacing w:val="0"/>
        <w:rPr>
          <w:rFonts w:cstheme="minorHAnsi"/>
          <w:b/>
        </w:rPr>
      </w:pPr>
    </w:p>
    <w:p w:rsidR="005E30C4" w:rsidRDefault="005E30C4" w:rsidP="00501F7A">
      <w:pPr>
        <w:spacing w:before="360" w:after="360"/>
        <w:ind w:firstLine="284"/>
        <w:contextualSpacing w:val="0"/>
        <w:rPr>
          <w:rFonts w:cstheme="minorHAnsi"/>
          <w:b/>
        </w:rPr>
      </w:pPr>
    </w:p>
    <w:p w:rsidR="005E30C4" w:rsidRDefault="005E30C4" w:rsidP="00501F7A">
      <w:pPr>
        <w:spacing w:before="360" w:after="360"/>
        <w:ind w:firstLine="284"/>
        <w:contextualSpacing w:val="0"/>
        <w:rPr>
          <w:rFonts w:cstheme="minorHAnsi"/>
          <w:b/>
        </w:rPr>
      </w:pPr>
    </w:p>
    <w:p w:rsidR="005E30C4" w:rsidRDefault="005E30C4" w:rsidP="00501F7A">
      <w:pPr>
        <w:spacing w:before="360" w:after="360"/>
        <w:ind w:firstLine="284"/>
        <w:contextualSpacing w:val="0"/>
        <w:rPr>
          <w:rFonts w:cstheme="minorHAnsi"/>
          <w:b/>
        </w:rPr>
      </w:pPr>
    </w:p>
    <w:p w:rsidR="001000F7" w:rsidRPr="00B80203" w:rsidRDefault="00B80203" w:rsidP="00501F7A">
      <w:pPr>
        <w:spacing w:before="360" w:after="360"/>
        <w:ind w:firstLine="284"/>
        <w:contextualSpacing w:val="0"/>
        <w:rPr>
          <w:rFonts w:cstheme="minorHAnsi"/>
          <w:b/>
        </w:rPr>
      </w:pPr>
      <w:r w:rsidRPr="00B80203">
        <w:rPr>
          <w:rFonts w:cstheme="minorHAnsi"/>
          <w:b/>
        </w:rPr>
        <w:lastRenderedPageBreak/>
        <w:t xml:space="preserve">Gráfico </w:t>
      </w:r>
      <w:r w:rsidR="00557346">
        <w:rPr>
          <w:rFonts w:cstheme="minorHAnsi"/>
          <w:b/>
        </w:rPr>
        <w:t xml:space="preserve">n.º </w:t>
      </w:r>
      <w:r w:rsidR="00501F7A">
        <w:rPr>
          <w:rFonts w:cstheme="minorHAnsi"/>
          <w:b/>
        </w:rPr>
        <w:t>4.</w:t>
      </w:r>
      <w:r w:rsidRPr="00B80203">
        <w:rPr>
          <w:rFonts w:cstheme="minorHAnsi"/>
          <w:b/>
        </w:rPr>
        <w:t>3 – Distribuição</w:t>
      </w:r>
      <w:r>
        <w:rPr>
          <w:rFonts w:cstheme="minorHAnsi"/>
          <w:b/>
        </w:rPr>
        <w:t xml:space="preserve"> da população</w:t>
      </w:r>
      <w:r w:rsidRPr="00B80203">
        <w:rPr>
          <w:rFonts w:cstheme="minorHAnsi"/>
          <w:b/>
        </w:rPr>
        <w:t xml:space="preserve"> Nacional segundo a idade</w:t>
      </w:r>
    </w:p>
    <w:p w:rsidR="00C41A4E" w:rsidRDefault="00C41A4E" w:rsidP="003C0D63">
      <w:pPr>
        <w:spacing w:before="360" w:after="360"/>
        <w:ind w:firstLine="397"/>
        <w:jc w:val="center"/>
        <w:rPr>
          <w:rFonts w:cstheme="minorHAnsi"/>
        </w:rPr>
      </w:pPr>
      <w:r w:rsidRPr="00C41A4E">
        <w:rPr>
          <w:rFonts w:cstheme="minorHAnsi"/>
          <w:noProof/>
          <w:lang w:eastAsia="pt-PT"/>
        </w:rPr>
        <w:drawing>
          <wp:inline distT="0" distB="0" distL="0" distR="0">
            <wp:extent cx="3876675" cy="1838325"/>
            <wp:effectExtent l="19050" t="0" r="9525" b="0"/>
            <wp:docPr id="2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0203" w:rsidRPr="005E30C4" w:rsidRDefault="001000F7" w:rsidP="005E30C4">
      <w:pPr>
        <w:spacing w:before="360" w:after="360"/>
        <w:ind w:firstLine="397"/>
        <w:rPr>
          <w:rFonts w:cstheme="minorHAnsi"/>
          <w:sz w:val="20"/>
          <w:szCs w:val="20"/>
        </w:rPr>
      </w:pPr>
      <w:r w:rsidRPr="00557346">
        <w:rPr>
          <w:rFonts w:cstheme="minorHAnsi"/>
          <w:sz w:val="20"/>
          <w:szCs w:val="20"/>
        </w:rPr>
        <w:t xml:space="preserve">                </w:t>
      </w:r>
      <w:r w:rsidR="00B80203" w:rsidRPr="00557346">
        <w:rPr>
          <w:rFonts w:cstheme="minorHAnsi"/>
          <w:sz w:val="20"/>
          <w:szCs w:val="20"/>
        </w:rPr>
        <w:t>Fonte: CENSOS</w:t>
      </w:r>
      <w:r w:rsidR="00413ED3" w:rsidRPr="00557346">
        <w:rPr>
          <w:rFonts w:cstheme="minorHAnsi"/>
          <w:sz w:val="20"/>
          <w:szCs w:val="20"/>
        </w:rPr>
        <w:t>.</w:t>
      </w:r>
      <w:r w:rsidR="00B80203" w:rsidRPr="00557346">
        <w:rPr>
          <w:rFonts w:cstheme="minorHAnsi"/>
          <w:sz w:val="20"/>
          <w:szCs w:val="20"/>
        </w:rPr>
        <w:t xml:space="preserve"> INE, 2011</w:t>
      </w:r>
      <w:r w:rsidR="00413ED3" w:rsidRPr="00557346">
        <w:rPr>
          <w:rFonts w:cstheme="minorHAnsi"/>
          <w:sz w:val="20"/>
          <w:szCs w:val="20"/>
        </w:rPr>
        <w:t>, adaptado.</w:t>
      </w:r>
    </w:p>
    <w:p w:rsidR="005E30C4" w:rsidRDefault="005E30C4" w:rsidP="00B80203">
      <w:pPr>
        <w:spacing w:before="360" w:after="360"/>
        <w:ind w:firstLine="397"/>
        <w:rPr>
          <w:rFonts w:cstheme="minorHAnsi"/>
          <w:b/>
        </w:rPr>
      </w:pPr>
    </w:p>
    <w:p w:rsidR="00B80203" w:rsidRDefault="00501F7A" w:rsidP="00501F7A">
      <w:pPr>
        <w:spacing w:before="360" w:after="360"/>
        <w:ind w:firstLine="284"/>
        <w:rPr>
          <w:rFonts w:cstheme="minorHAnsi"/>
          <w:b/>
        </w:rPr>
      </w:pPr>
      <w:r>
        <w:rPr>
          <w:rFonts w:cstheme="minorHAnsi"/>
          <w:b/>
        </w:rPr>
        <w:t xml:space="preserve"> </w:t>
      </w:r>
      <w:r w:rsidR="00B80203" w:rsidRPr="00B80203">
        <w:rPr>
          <w:rFonts w:cstheme="minorHAnsi"/>
          <w:b/>
        </w:rPr>
        <w:t xml:space="preserve">Gráfico </w:t>
      </w:r>
      <w:r w:rsidR="00557346">
        <w:rPr>
          <w:rFonts w:cstheme="minorHAnsi"/>
          <w:b/>
        </w:rPr>
        <w:t xml:space="preserve">n. </w:t>
      </w:r>
      <w:r>
        <w:rPr>
          <w:rFonts w:cstheme="minorHAnsi"/>
          <w:b/>
        </w:rPr>
        <w:t>4.</w:t>
      </w:r>
      <w:r w:rsidR="00B80203">
        <w:rPr>
          <w:rFonts w:cstheme="minorHAnsi"/>
          <w:b/>
        </w:rPr>
        <w:t>4</w:t>
      </w:r>
      <w:r w:rsidR="00B80203" w:rsidRPr="00B80203">
        <w:rPr>
          <w:rFonts w:cstheme="minorHAnsi"/>
          <w:b/>
        </w:rPr>
        <w:t xml:space="preserve"> – Distribuição </w:t>
      </w:r>
      <w:r w:rsidR="00B80203">
        <w:rPr>
          <w:rFonts w:cstheme="minorHAnsi"/>
          <w:b/>
        </w:rPr>
        <w:t>da população do Alentejo</w:t>
      </w:r>
      <w:r w:rsidR="00B80203" w:rsidRPr="00B80203">
        <w:rPr>
          <w:rFonts w:cstheme="minorHAnsi"/>
          <w:b/>
        </w:rPr>
        <w:t xml:space="preserve"> segundo a idade</w:t>
      </w:r>
    </w:p>
    <w:p w:rsidR="001000F7" w:rsidRPr="00FB37B1" w:rsidRDefault="001000F7" w:rsidP="00501F7A">
      <w:pPr>
        <w:spacing w:before="360" w:after="360"/>
        <w:ind w:firstLine="284"/>
        <w:rPr>
          <w:rFonts w:cstheme="minorHAnsi"/>
          <w:b/>
        </w:rPr>
      </w:pPr>
    </w:p>
    <w:p w:rsidR="00C41A4E" w:rsidRDefault="00ED2F05" w:rsidP="003C0D63">
      <w:pPr>
        <w:tabs>
          <w:tab w:val="left" w:pos="6521"/>
        </w:tabs>
        <w:spacing w:before="360" w:after="360"/>
        <w:ind w:firstLine="397"/>
        <w:jc w:val="center"/>
        <w:rPr>
          <w:rFonts w:cstheme="minorHAnsi"/>
          <w:b/>
        </w:rPr>
      </w:pPr>
      <w:r w:rsidRPr="00D145EC">
        <w:rPr>
          <w:rFonts w:cstheme="minorHAnsi"/>
          <w:b/>
          <w:noProof/>
          <w:lang w:eastAsia="pt-PT"/>
        </w:rPr>
        <w:drawing>
          <wp:inline distT="0" distB="0" distL="0" distR="0">
            <wp:extent cx="4162425" cy="1933575"/>
            <wp:effectExtent l="19050" t="0" r="9525"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3F82" w:rsidRPr="005E30C4" w:rsidRDefault="001000F7" w:rsidP="005E30C4">
      <w:pPr>
        <w:spacing w:before="360" w:after="360"/>
        <w:ind w:firstLine="397"/>
        <w:rPr>
          <w:rFonts w:cstheme="minorHAnsi"/>
          <w:sz w:val="20"/>
          <w:szCs w:val="20"/>
        </w:rPr>
      </w:pPr>
      <w:r>
        <w:rPr>
          <w:rFonts w:cstheme="minorHAnsi"/>
        </w:rPr>
        <w:t xml:space="preserve">                </w:t>
      </w:r>
      <w:r w:rsidR="00B80203" w:rsidRPr="00557346">
        <w:rPr>
          <w:rFonts w:cstheme="minorHAnsi"/>
          <w:sz w:val="20"/>
          <w:szCs w:val="20"/>
        </w:rPr>
        <w:t>Fonte: CENSOS</w:t>
      </w:r>
      <w:r w:rsidR="00413ED3" w:rsidRPr="00557346">
        <w:rPr>
          <w:rFonts w:cstheme="minorHAnsi"/>
          <w:sz w:val="20"/>
          <w:szCs w:val="20"/>
        </w:rPr>
        <w:t>.</w:t>
      </w:r>
      <w:r w:rsidR="00B80203" w:rsidRPr="00557346">
        <w:rPr>
          <w:rFonts w:cstheme="minorHAnsi"/>
          <w:sz w:val="20"/>
          <w:szCs w:val="20"/>
        </w:rPr>
        <w:t xml:space="preserve"> INE, 2011</w:t>
      </w:r>
      <w:r w:rsidR="00413ED3" w:rsidRPr="00557346">
        <w:rPr>
          <w:rFonts w:cstheme="minorHAnsi"/>
          <w:sz w:val="20"/>
          <w:szCs w:val="20"/>
        </w:rPr>
        <w:t>, adaptado.</w:t>
      </w:r>
    </w:p>
    <w:p w:rsidR="00853F82" w:rsidRDefault="00853F82" w:rsidP="00FB37B1">
      <w:pPr>
        <w:tabs>
          <w:tab w:val="left" w:pos="6521"/>
        </w:tabs>
        <w:spacing w:before="360" w:after="360"/>
        <w:ind w:firstLine="397"/>
        <w:rPr>
          <w:rFonts w:cstheme="minorHAnsi"/>
          <w:b/>
        </w:rPr>
      </w:pPr>
    </w:p>
    <w:p w:rsidR="00B80203" w:rsidRDefault="00B80203" w:rsidP="00FB37B1">
      <w:pPr>
        <w:tabs>
          <w:tab w:val="left" w:pos="6521"/>
        </w:tabs>
        <w:spacing w:before="360" w:after="360"/>
        <w:ind w:firstLine="397"/>
        <w:rPr>
          <w:rFonts w:cstheme="minorHAnsi"/>
          <w:b/>
        </w:rPr>
      </w:pPr>
      <w:r w:rsidRPr="00B80203">
        <w:rPr>
          <w:rFonts w:cstheme="minorHAnsi"/>
          <w:b/>
        </w:rPr>
        <w:t>Gráfico</w:t>
      </w:r>
      <w:r w:rsidR="00557346">
        <w:rPr>
          <w:rFonts w:cstheme="minorHAnsi"/>
          <w:b/>
        </w:rPr>
        <w:t xml:space="preserve"> n.º</w:t>
      </w:r>
      <w:r w:rsidRPr="00B80203">
        <w:rPr>
          <w:rFonts w:cstheme="minorHAnsi"/>
          <w:b/>
        </w:rPr>
        <w:t xml:space="preserve"> </w:t>
      </w:r>
      <w:r w:rsidR="00501F7A">
        <w:rPr>
          <w:rFonts w:cstheme="minorHAnsi"/>
          <w:b/>
        </w:rPr>
        <w:t>4.</w:t>
      </w:r>
      <w:r>
        <w:rPr>
          <w:rFonts w:cstheme="minorHAnsi"/>
          <w:b/>
        </w:rPr>
        <w:t>5</w:t>
      </w:r>
      <w:r w:rsidRPr="00B80203">
        <w:rPr>
          <w:rFonts w:cstheme="minorHAnsi"/>
          <w:b/>
        </w:rPr>
        <w:t xml:space="preserve"> – Distribuição </w:t>
      </w:r>
      <w:r>
        <w:rPr>
          <w:rFonts w:cstheme="minorHAnsi"/>
          <w:b/>
        </w:rPr>
        <w:t xml:space="preserve">da população de Campo Maior </w:t>
      </w:r>
      <w:r w:rsidRPr="00B80203">
        <w:rPr>
          <w:rFonts w:cstheme="minorHAnsi"/>
          <w:b/>
        </w:rPr>
        <w:t>segundo a idade</w:t>
      </w:r>
    </w:p>
    <w:p w:rsidR="00C41A4E" w:rsidRDefault="00C41A4E" w:rsidP="003C0D63">
      <w:pPr>
        <w:spacing w:before="360" w:after="360"/>
        <w:ind w:firstLine="397"/>
        <w:jc w:val="center"/>
        <w:rPr>
          <w:rFonts w:cstheme="minorHAnsi"/>
          <w:b/>
        </w:rPr>
      </w:pPr>
      <w:r w:rsidRPr="00C41A4E">
        <w:rPr>
          <w:rFonts w:cstheme="minorHAnsi"/>
          <w:b/>
          <w:noProof/>
          <w:lang w:eastAsia="pt-PT"/>
        </w:rPr>
        <w:drawing>
          <wp:inline distT="0" distB="0" distL="0" distR="0">
            <wp:extent cx="4162425" cy="2181225"/>
            <wp:effectExtent l="19050" t="0" r="9525" b="0"/>
            <wp:docPr id="1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0203" w:rsidRPr="00557346" w:rsidRDefault="009B3A02" w:rsidP="00B80203">
      <w:pPr>
        <w:spacing w:before="360" w:after="360"/>
        <w:ind w:firstLine="397"/>
        <w:rPr>
          <w:rFonts w:cstheme="minorHAnsi"/>
          <w:sz w:val="20"/>
          <w:szCs w:val="20"/>
        </w:rPr>
      </w:pPr>
      <w:r>
        <w:rPr>
          <w:rFonts w:cstheme="minorHAnsi"/>
        </w:rPr>
        <w:t xml:space="preserve">                </w:t>
      </w:r>
      <w:r w:rsidR="00B80203" w:rsidRPr="00557346">
        <w:rPr>
          <w:rFonts w:cstheme="minorHAnsi"/>
          <w:sz w:val="20"/>
          <w:szCs w:val="20"/>
        </w:rPr>
        <w:t>Fonte: CENSOS</w:t>
      </w:r>
      <w:r w:rsidR="00413ED3" w:rsidRPr="00557346">
        <w:rPr>
          <w:rFonts w:cstheme="minorHAnsi"/>
          <w:sz w:val="20"/>
          <w:szCs w:val="20"/>
        </w:rPr>
        <w:t>.</w:t>
      </w:r>
      <w:r w:rsidR="00B80203" w:rsidRPr="00557346">
        <w:rPr>
          <w:rFonts w:cstheme="minorHAnsi"/>
          <w:sz w:val="20"/>
          <w:szCs w:val="20"/>
        </w:rPr>
        <w:t xml:space="preserve"> INE, 2011</w:t>
      </w:r>
      <w:r w:rsidR="00413ED3" w:rsidRPr="00557346">
        <w:rPr>
          <w:rFonts w:cstheme="minorHAnsi"/>
          <w:sz w:val="20"/>
          <w:szCs w:val="20"/>
        </w:rPr>
        <w:t>, adaptado.</w:t>
      </w:r>
    </w:p>
    <w:p w:rsidR="004E70CF" w:rsidRDefault="004E70CF" w:rsidP="009B3A02">
      <w:pPr>
        <w:spacing w:before="360" w:after="360"/>
        <w:ind w:firstLine="0"/>
        <w:rPr>
          <w:rFonts w:cstheme="minorHAnsi"/>
          <w:b/>
        </w:rPr>
      </w:pPr>
    </w:p>
    <w:p w:rsidR="00B80203" w:rsidRDefault="003A3BEE" w:rsidP="00501F7A">
      <w:pPr>
        <w:spacing w:before="360" w:after="360"/>
        <w:ind w:firstLine="284"/>
        <w:contextualSpacing w:val="0"/>
        <w:rPr>
          <w:rFonts w:cstheme="minorHAnsi"/>
        </w:rPr>
      </w:pPr>
      <w:r w:rsidRPr="003A3BEE">
        <w:rPr>
          <w:rFonts w:cstheme="minorHAnsi"/>
        </w:rPr>
        <w:lastRenderedPageBreak/>
        <w:t>Em termos de actividade económica</w:t>
      </w:r>
      <w:r w:rsidR="00381357">
        <w:rPr>
          <w:rFonts w:cstheme="minorHAnsi"/>
        </w:rPr>
        <w:t xml:space="preserve"> segundo dados da </w:t>
      </w:r>
      <w:r w:rsidR="00594882">
        <w:rPr>
          <w:rFonts w:cstheme="minorHAnsi"/>
        </w:rPr>
        <w:fldChar w:fldCharType="begin"/>
      </w:r>
      <w:r w:rsidR="009D07B9">
        <w:rPr>
          <w:rFonts w:cstheme="minorHAnsi"/>
        </w:rPr>
        <w:instrText xml:space="preserve"> ADDIN EN.CITE &lt;EndNote&gt;&lt;Cite&gt;&lt;Author&gt;MTSC&lt;/Author&gt;&lt;Year&gt;2009&lt;/Year&gt;&lt;RecNum&gt;54&lt;/RecNum&gt;&lt;record&gt;&lt;rec-number&gt;54&lt;/rec-number&gt;&lt;ref-type name="Journal Article"&gt;17&lt;/ref-type&gt;&lt;contributors&gt;&lt;authors&gt;&lt;author&gt;Ministério do Trabalho e da Solidariedade Social MTSC&lt;/author&gt;&lt;/authors&gt;&lt;/contributors&gt;&lt;titles&gt;&lt;title&gt;Estrutura Empresarial/ Empresas&lt;/title&gt;&lt;/titles&gt;&lt;dates&gt;&lt;year&gt;2009&lt;/year&gt;&lt;/dates&gt;&lt;urls&gt;&lt;/urls&gt;&lt;/record&gt;&lt;/Cite&gt;&lt;/EndNote&gt;</w:instrText>
      </w:r>
      <w:r w:rsidR="00594882">
        <w:rPr>
          <w:rFonts w:cstheme="minorHAnsi"/>
        </w:rPr>
        <w:fldChar w:fldCharType="separate"/>
      </w:r>
      <w:r w:rsidR="009D07B9">
        <w:rPr>
          <w:rFonts w:cstheme="minorHAnsi"/>
        </w:rPr>
        <w:t>(MTSC, 2009)</w:t>
      </w:r>
      <w:r w:rsidR="00594882">
        <w:rPr>
          <w:rFonts w:cstheme="minorHAnsi"/>
        </w:rPr>
        <w:fldChar w:fldCharType="end"/>
      </w:r>
      <w:r w:rsidR="000F41FC">
        <w:rPr>
          <w:rFonts w:cstheme="minorHAnsi"/>
        </w:rPr>
        <w:t>,</w:t>
      </w:r>
      <w:r w:rsidR="00381357" w:rsidRPr="00381357">
        <w:rPr>
          <w:rFonts w:cstheme="minorHAnsi"/>
        </w:rPr>
        <w:t xml:space="preserve"> </w:t>
      </w:r>
      <w:r w:rsidR="00381357">
        <w:rPr>
          <w:rFonts w:cstheme="minorHAnsi"/>
        </w:rPr>
        <w:t xml:space="preserve">a região do Alentejo </w:t>
      </w:r>
      <w:r w:rsidR="007C330C">
        <w:rPr>
          <w:rFonts w:cstheme="minorHAnsi"/>
        </w:rPr>
        <w:t xml:space="preserve">dedica-se predominantemente ao </w:t>
      </w:r>
      <w:r w:rsidR="007C330C" w:rsidRPr="00853DA1">
        <w:rPr>
          <w:rFonts w:cstheme="minorHAnsi"/>
        </w:rPr>
        <w:t>Comércio</w:t>
      </w:r>
      <w:r w:rsidR="00853DA1" w:rsidRPr="00853DA1">
        <w:rPr>
          <w:rFonts w:cstheme="minorHAnsi"/>
        </w:rPr>
        <w:t>,</w:t>
      </w:r>
      <w:r w:rsidR="007C330C" w:rsidRPr="00853DA1">
        <w:rPr>
          <w:rFonts w:cstheme="minorHAnsi"/>
        </w:rPr>
        <w:t xml:space="preserve"> Hotelaria</w:t>
      </w:r>
      <w:r w:rsidR="00853DA1">
        <w:rPr>
          <w:rFonts w:cstheme="minorHAnsi"/>
        </w:rPr>
        <w:t xml:space="preserve"> e Restauração</w:t>
      </w:r>
      <w:r w:rsidR="007C330C">
        <w:rPr>
          <w:rFonts w:cstheme="minorHAnsi"/>
        </w:rPr>
        <w:t>, mas é na</w:t>
      </w:r>
      <w:r>
        <w:rPr>
          <w:rFonts w:cstheme="minorHAnsi"/>
        </w:rPr>
        <w:t xml:space="preserve"> Agr</w:t>
      </w:r>
      <w:r w:rsidR="007C330C">
        <w:rPr>
          <w:rFonts w:cstheme="minorHAnsi"/>
        </w:rPr>
        <w:t>icultura que esta região se diferencia amplamente do resto do país. Como se constata no quadro abaixo, existe uma larga percentagem de empresas de actividade agrícola, muito acima da média nacional.</w:t>
      </w:r>
      <w:r w:rsidR="00853DA1">
        <w:rPr>
          <w:rFonts w:cstheme="minorHAnsi"/>
        </w:rPr>
        <w:t xml:space="preserve"> Por sua vez a Industria é pouc</w:t>
      </w:r>
      <w:r w:rsidR="003D2A09">
        <w:rPr>
          <w:rFonts w:cstheme="minorHAnsi"/>
        </w:rPr>
        <w:t>o expressiva</w:t>
      </w:r>
      <w:r w:rsidR="00853DA1">
        <w:rPr>
          <w:rFonts w:cstheme="minorHAnsi"/>
        </w:rPr>
        <w:t xml:space="preserve"> o que dificulta a criação de postos de trabalho e por conseguinte a fixação da população.</w:t>
      </w:r>
    </w:p>
    <w:p w:rsidR="00D01324" w:rsidRDefault="00B80203" w:rsidP="00D01324">
      <w:pPr>
        <w:tabs>
          <w:tab w:val="left" w:pos="6521"/>
        </w:tabs>
        <w:spacing w:before="360" w:after="360"/>
        <w:ind w:firstLine="397"/>
        <w:rPr>
          <w:rFonts w:cstheme="minorHAnsi"/>
          <w:b/>
        </w:rPr>
      </w:pPr>
      <w:r w:rsidRPr="00B80203">
        <w:rPr>
          <w:rFonts w:cstheme="minorHAnsi"/>
          <w:b/>
        </w:rPr>
        <w:t xml:space="preserve">Gráfico </w:t>
      </w:r>
      <w:r w:rsidR="00557346">
        <w:rPr>
          <w:rFonts w:cstheme="minorHAnsi"/>
          <w:b/>
        </w:rPr>
        <w:t xml:space="preserve">n.º </w:t>
      </w:r>
      <w:r w:rsidR="00501F7A">
        <w:rPr>
          <w:rFonts w:cstheme="minorHAnsi"/>
          <w:b/>
        </w:rPr>
        <w:t>4.</w:t>
      </w:r>
      <w:r>
        <w:rPr>
          <w:rFonts w:cstheme="minorHAnsi"/>
          <w:b/>
        </w:rPr>
        <w:t>6</w:t>
      </w:r>
      <w:r w:rsidRPr="00B80203">
        <w:rPr>
          <w:rFonts w:cstheme="minorHAnsi"/>
          <w:b/>
        </w:rPr>
        <w:t xml:space="preserve"> – Distribuição </w:t>
      </w:r>
      <w:r>
        <w:rPr>
          <w:rFonts w:cstheme="minorHAnsi"/>
          <w:b/>
        </w:rPr>
        <w:t>da população</w:t>
      </w:r>
      <w:r w:rsidR="00413ED3">
        <w:rPr>
          <w:rFonts w:cstheme="minorHAnsi"/>
          <w:b/>
        </w:rPr>
        <w:t xml:space="preserve"> nacional, de Campo Maior e do Alentejo segundo actividade económica</w:t>
      </w:r>
    </w:p>
    <w:p w:rsidR="00875875" w:rsidRDefault="00F77D47" w:rsidP="003C0D63">
      <w:pPr>
        <w:spacing w:before="360" w:after="360"/>
        <w:ind w:firstLine="397"/>
        <w:jc w:val="center"/>
        <w:rPr>
          <w:rFonts w:cstheme="minorHAnsi"/>
          <w:b/>
        </w:rPr>
      </w:pPr>
      <w:r w:rsidRPr="00F77D47">
        <w:rPr>
          <w:rFonts w:cstheme="minorHAnsi"/>
          <w:b/>
          <w:noProof/>
          <w:lang w:eastAsia="pt-PT"/>
        </w:rPr>
        <w:drawing>
          <wp:inline distT="0" distB="0" distL="0" distR="0">
            <wp:extent cx="4962525" cy="2533650"/>
            <wp:effectExtent l="19050" t="0" r="9525" b="0"/>
            <wp:docPr id="2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3ED3" w:rsidRPr="00557346" w:rsidRDefault="006264A7" w:rsidP="00413ED3">
      <w:pPr>
        <w:spacing w:before="360" w:after="360"/>
        <w:ind w:firstLine="397"/>
        <w:rPr>
          <w:rFonts w:cstheme="minorHAnsi"/>
          <w:sz w:val="20"/>
          <w:szCs w:val="20"/>
        </w:rPr>
      </w:pPr>
      <w:r>
        <w:rPr>
          <w:rFonts w:cstheme="minorHAnsi"/>
        </w:rPr>
        <w:t xml:space="preserve">    </w:t>
      </w:r>
      <w:r w:rsidR="00413ED3" w:rsidRPr="00557346">
        <w:rPr>
          <w:rFonts w:cstheme="minorHAnsi"/>
          <w:sz w:val="20"/>
          <w:szCs w:val="20"/>
        </w:rPr>
        <w:t>Fonte: Ministério do Trabalho e Solidariedade Social, 2009, adaptado.</w:t>
      </w:r>
    </w:p>
    <w:p w:rsidR="007C330C" w:rsidRDefault="007C330C" w:rsidP="00D145EC">
      <w:pPr>
        <w:spacing w:before="360" w:after="360"/>
        <w:ind w:firstLine="397"/>
        <w:rPr>
          <w:rFonts w:cstheme="minorHAnsi"/>
          <w:b/>
        </w:rPr>
      </w:pPr>
    </w:p>
    <w:p w:rsidR="00BD5682" w:rsidRDefault="00C168D1" w:rsidP="00A9158B">
      <w:pPr>
        <w:spacing w:before="360" w:after="360"/>
        <w:ind w:firstLine="284"/>
        <w:contextualSpacing w:val="0"/>
        <w:rPr>
          <w:rFonts w:cstheme="minorHAnsi"/>
        </w:rPr>
      </w:pPr>
      <w:r w:rsidRPr="00C168D1">
        <w:rPr>
          <w:rFonts w:cstheme="minorHAnsi"/>
        </w:rPr>
        <w:t xml:space="preserve">Ora </w:t>
      </w:r>
      <w:r w:rsidR="00853DA1">
        <w:rPr>
          <w:rFonts w:cstheme="minorHAnsi"/>
        </w:rPr>
        <w:t>tendo em conta tal cenário, é de espantar, não que uma empresa como a Delta Cafés se tenha fixado neste local, (porque existem dados históricos que o justiçam) mas que se mantenha há mais de 50 anos nesta mesma localidade, desenvolvendo-se de uma forma sustentada</w:t>
      </w:r>
      <w:r w:rsidR="003D2A09">
        <w:rPr>
          <w:rFonts w:cstheme="minorHAnsi"/>
        </w:rPr>
        <w:t>, comercializando</w:t>
      </w:r>
      <w:r w:rsidR="00853DA1">
        <w:rPr>
          <w:rFonts w:cstheme="minorHAnsi"/>
        </w:rPr>
        <w:t xml:space="preserve"> para todo o país e mundo sem abdicar das suas raízes.</w:t>
      </w:r>
    </w:p>
    <w:p w:rsidR="00A9158B" w:rsidRPr="00D145EC" w:rsidRDefault="00A9158B" w:rsidP="00A9158B">
      <w:pPr>
        <w:spacing w:before="360" w:after="360"/>
        <w:ind w:firstLine="284"/>
        <w:contextualSpacing w:val="0"/>
        <w:rPr>
          <w:rFonts w:cstheme="minorHAnsi"/>
        </w:rPr>
      </w:pPr>
    </w:p>
    <w:p w:rsidR="00945DE5" w:rsidRPr="005A54F2" w:rsidRDefault="002D2D80" w:rsidP="002D2D80">
      <w:pPr>
        <w:pStyle w:val="Ttulo2"/>
        <w:numPr>
          <w:ilvl w:val="0"/>
          <w:numId w:val="0"/>
        </w:numPr>
        <w:ind w:left="284"/>
      </w:pPr>
      <w:bookmarkStart w:id="40" w:name="_Toc347518526"/>
      <w:r>
        <w:t>4.3</w:t>
      </w:r>
      <w:r w:rsidR="00434C97" w:rsidRPr="00434C97">
        <w:t xml:space="preserve"> </w:t>
      </w:r>
      <w:r w:rsidR="00ED2F05" w:rsidRPr="00434C97">
        <w:t>Missão</w:t>
      </w:r>
      <w:r w:rsidR="00434C97">
        <w:t xml:space="preserve"> e Valores</w:t>
      </w:r>
      <w:bookmarkEnd w:id="40"/>
    </w:p>
    <w:p w:rsidR="00945DE5" w:rsidRPr="005E516A" w:rsidRDefault="00ED2F05" w:rsidP="00A9158B">
      <w:pPr>
        <w:spacing w:before="360" w:after="360"/>
        <w:ind w:firstLine="284"/>
        <w:contextualSpacing w:val="0"/>
        <w:rPr>
          <w:rFonts w:cstheme="minorHAnsi"/>
        </w:rPr>
      </w:pPr>
      <w:r w:rsidRPr="00D145EC">
        <w:rPr>
          <w:rFonts w:cstheme="minorHAnsi"/>
        </w:rPr>
        <w:t xml:space="preserve">A missão da Delta Cafés é corresponder às exigências reais dos clientes/ mercados com vista à satisfação total e fidelização dos consumidores, através de um modelo de negócio responsável, assente na criação e partilha de valor com as partes </w:t>
      </w:r>
      <w:r w:rsidRPr="00434C97">
        <w:rPr>
          <w:rFonts w:cstheme="minorHAnsi"/>
        </w:rPr>
        <w:t>interessadas</w:t>
      </w:r>
      <w:r w:rsidR="00434C97">
        <w:rPr>
          <w:rFonts w:cstheme="minorHAnsi"/>
        </w:rPr>
        <w:t xml:space="preserve"> </w:t>
      </w:r>
      <w:r w:rsidR="00594882">
        <w:rPr>
          <w:rFonts w:cstheme="minorHAnsi"/>
        </w:rPr>
        <w:fldChar w:fldCharType="begin"/>
      </w:r>
      <w:r w:rsidR="009D07B9">
        <w:rPr>
          <w:rFonts w:cstheme="minorHAnsi"/>
        </w:rPr>
        <w:instrText xml:space="preserve"> ADDIN EN.CITE &lt;EndNote&gt;&lt;Cite&gt;&lt;Author&gt;Cafés&lt;/Author&gt;&lt;Year&gt;2010&lt;/Year&gt;&lt;RecNum&gt;43&lt;/RecNum&gt;&lt;record&gt;&lt;rec-number&gt;43&lt;/rec-number&gt;&lt;ref-type name="Newspaper Article"&gt;23&lt;/ref-type&gt;&lt;contributors&gt;&lt;authors&gt;&lt;author&gt;Delta, Cafés&lt;/author&gt;&lt;/authors&gt;&lt;/contributors&gt;&lt;titles&gt;&lt;title&gt;Relatório de sustentabilidade 2009&lt;/title&gt;&lt;/titles&gt;&lt;dates&gt;&lt;year&gt;2010&lt;/year&gt;&lt;/dates&gt;&lt;publisher&gt;Delta Cafés&lt;/publisher&gt;&lt;urls&gt;&lt;related-urls&gt;&lt;url&gt;www.planetadelta.pt&lt;/url&gt;&lt;/related-urls&gt;&lt;/urls&gt;&lt;access-date&gt;Setembro 2012&lt;/access-date&gt;&lt;/record&gt;&lt;/Cite&gt;&lt;/EndNote&gt;</w:instrText>
      </w:r>
      <w:r w:rsidR="00594882">
        <w:rPr>
          <w:rFonts w:cstheme="minorHAnsi"/>
        </w:rPr>
        <w:fldChar w:fldCharType="separate"/>
      </w:r>
      <w:r w:rsidR="009D07B9">
        <w:rPr>
          <w:rFonts w:cstheme="minorHAnsi"/>
        </w:rPr>
        <w:t>(Delta, 2010)</w:t>
      </w:r>
      <w:r w:rsidR="00594882">
        <w:rPr>
          <w:rFonts w:cstheme="minorHAnsi"/>
        </w:rPr>
        <w:fldChar w:fldCharType="end"/>
      </w:r>
      <w:r w:rsidRPr="00434C97">
        <w:rPr>
          <w:rFonts w:cstheme="minorHAnsi"/>
        </w:rPr>
        <w:t>.</w:t>
      </w:r>
      <w:r w:rsidR="005E516A" w:rsidRPr="00434C97">
        <w:rPr>
          <w:rFonts w:cstheme="minorHAnsi"/>
        </w:rPr>
        <w:t xml:space="preserve"> </w:t>
      </w:r>
    </w:p>
    <w:p w:rsidR="00ED2F05" w:rsidRDefault="00ED2F05" w:rsidP="00A9158B">
      <w:pPr>
        <w:tabs>
          <w:tab w:val="left" w:pos="0"/>
        </w:tabs>
        <w:spacing w:before="360" w:after="360"/>
        <w:ind w:firstLine="284"/>
        <w:contextualSpacing w:val="0"/>
        <w:rPr>
          <w:rFonts w:cstheme="minorHAnsi"/>
        </w:rPr>
      </w:pPr>
      <w:r w:rsidRPr="00D145EC">
        <w:rPr>
          <w:rFonts w:cstheme="minorHAnsi"/>
        </w:rPr>
        <w:lastRenderedPageBreak/>
        <w:t>Desde a sua fundação, a Delta assentou em valores sólidos e princípios humanos</w:t>
      </w:r>
      <w:r w:rsidRPr="00D145EC">
        <w:rPr>
          <w:rFonts w:cstheme="minorHAnsi"/>
          <w:b/>
        </w:rPr>
        <w:t xml:space="preserve"> </w:t>
      </w:r>
      <w:r w:rsidRPr="00D145EC">
        <w:rPr>
          <w:rFonts w:cstheme="minorHAnsi"/>
        </w:rPr>
        <w:t>que se reflectiram na criação de uma Marca de Rosto Humano, baseada na autenticidade das suas relações com todas as partes interessadas.</w:t>
      </w:r>
      <w:r w:rsidR="00434C97">
        <w:rPr>
          <w:rFonts w:cstheme="minorHAnsi"/>
        </w:rPr>
        <w:t xml:space="preserve"> O quadro abaixo resume os valores em que a empresa assenta a sua actividade.</w:t>
      </w:r>
    </w:p>
    <w:p w:rsidR="00322529" w:rsidRPr="00322529" w:rsidRDefault="00A25CD1" w:rsidP="005A54F2">
      <w:pPr>
        <w:tabs>
          <w:tab w:val="left" w:pos="0"/>
        </w:tabs>
        <w:spacing w:before="360" w:after="360"/>
        <w:ind w:firstLine="284"/>
        <w:contextualSpacing w:val="0"/>
        <w:rPr>
          <w:rFonts w:cstheme="minorHAnsi"/>
          <w:b/>
        </w:rPr>
      </w:pPr>
      <w:r>
        <w:rPr>
          <w:rFonts w:cstheme="minorHAnsi"/>
          <w:b/>
        </w:rPr>
        <w:t xml:space="preserve">Quadro </w:t>
      </w:r>
      <w:r w:rsidR="00557346">
        <w:rPr>
          <w:rFonts w:cstheme="minorHAnsi"/>
          <w:b/>
        </w:rPr>
        <w:t xml:space="preserve">n.º </w:t>
      </w:r>
      <w:r w:rsidR="00501F7A">
        <w:rPr>
          <w:rFonts w:cstheme="minorHAnsi"/>
          <w:b/>
        </w:rPr>
        <w:t>4.</w:t>
      </w:r>
      <w:r w:rsidR="00F1562B">
        <w:rPr>
          <w:rFonts w:cstheme="minorHAnsi"/>
          <w:b/>
        </w:rPr>
        <w:t>1</w:t>
      </w:r>
      <w:r w:rsidR="00322529" w:rsidRPr="00322529">
        <w:rPr>
          <w:rFonts w:cstheme="minorHAnsi"/>
          <w:b/>
        </w:rPr>
        <w:t xml:space="preserve"> – Valores da Marca Delta</w:t>
      </w:r>
    </w:p>
    <w:p w:rsidR="0020164A" w:rsidRDefault="007B4F9B" w:rsidP="003C0D63">
      <w:pPr>
        <w:keepNext/>
        <w:tabs>
          <w:tab w:val="left" w:pos="0"/>
          <w:tab w:val="left" w:pos="284"/>
        </w:tabs>
        <w:spacing w:before="360" w:after="360"/>
        <w:ind w:hanging="284"/>
        <w:contextualSpacing w:val="0"/>
        <w:jc w:val="center"/>
      </w:pPr>
      <w:r w:rsidRPr="007B4F9B">
        <w:rPr>
          <w:noProof/>
          <w:lang w:eastAsia="pt-PT"/>
        </w:rPr>
        <w:drawing>
          <wp:inline distT="0" distB="0" distL="0" distR="0">
            <wp:extent cx="5086350" cy="3095183"/>
            <wp:effectExtent l="19050" t="0" r="0" b="0"/>
            <wp:docPr id="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091788" cy="3098492"/>
                    </a:xfrm>
                    <a:prstGeom prst="rect">
                      <a:avLst/>
                    </a:prstGeom>
                    <a:noFill/>
                    <a:ln w="9525">
                      <a:noFill/>
                      <a:miter lim="800000"/>
                      <a:headEnd/>
                      <a:tailEnd/>
                    </a:ln>
                  </pic:spPr>
                </pic:pic>
              </a:graphicData>
            </a:graphic>
          </wp:inline>
        </w:drawing>
      </w:r>
    </w:p>
    <w:p w:rsidR="00BD5682" w:rsidRPr="00557346" w:rsidRDefault="00A9158B" w:rsidP="0020164A">
      <w:pPr>
        <w:keepNext/>
        <w:tabs>
          <w:tab w:val="left" w:pos="0"/>
          <w:tab w:val="left" w:pos="284"/>
        </w:tabs>
        <w:spacing w:before="360" w:after="360"/>
        <w:ind w:hanging="284"/>
        <w:contextualSpacing w:val="0"/>
        <w:rPr>
          <w:sz w:val="20"/>
          <w:szCs w:val="20"/>
        </w:rPr>
      </w:pPr>
      <w:r w:rsidRPr="00557346">
        <w:rPr>
          <w:sz w:val="20"/>
          <w:szCs w:val="20"/>
        </w:rPr>
        <w:t xml:space="preserve">   </w:t>
      </w:r>
      <w:r w:rsidR="0020164A" w:rsidRPr="00557346">
        <w:rPr>
          <w:sz w:val="20"/>
          <w:szCs w:val="20"/>
        </w:rPr>
        <w:t>Fonte: Relatório de Sustentabilidade</w:t>
      </w:r>
      <w:r w:rsidR="00F66CF5">
        <w:rPr>
          <w:sz w:val="20"/>
          <w:szCs w:val="20"/>
        </w:rPr>
        <w:t xml:space="preserve"> </w:t>
      </w:r>
      <w:proofErr w:type="gramStart"/>
      <w:r w:rsidR="00F66CF5">
        <w:rPr>
          <w:sz w:val="20"/>
          <w:szCs w:val="20"/>
        </w:rPr>
        <w:t>da Delta Cafés</w:t>
      </w:r>
      <w:proofErr w:type="gramEnd"/>
      <w:r w:rsidR="0020164A" w:rsidRPr="00557346">
        <w:rPr>
          <w:sz w:val="20"/>
          <w:szCs w:val="20"/>
        </w:rPr>
        <w:t>, 2009, adaptado.</w:t>
      </w:r>
    </w:p>
    <w:p w:rsidR="00322529" w:rsidRPr="00322529" w:rsidRDefault="00322529" w:rsidP="00322529">
      <w:pPr>
        <w:tabs>
          <w:tab w:val="left" w:pos="0"/>
          <w:tab w:val="left" w:pos="284"/>
        </w:tabs>
        <w:spacing w:before="360" w:after="360"/>
        <w:ind w:hanging="284"/>
        <w:contextualSpacing w:val="0"/>
        <w:rPr>
          <w:rFonts w:cstheme="minorHAnsi"/>
        </w:rPr>
      </w:pPr>
    </w:p>
    <w:p w:rsidR="00F218CC" w:rsidRPr="00F218CC" w:rsidRDefault="00434C97" w:rsidP="002D2D80">
      <w:pPr>
        <w:pStyle w:val="Ttulo2"/>
        <w:numPr>
          <w:ilvl w:val="0"/>
          <w:numId w:val="0"/>
        </w:numPr>
        <w:ind w:left="284"/>
      </w:pPr>
      <w:bookmarkStart w:id="41" w:name="_Toc347518527"/>
      <w:r w:rsidRPr="00434C97">
        <w:t xml:space="preserve">4.4. </w:t>
      </w:r>
      <w:r w:rsidR="005E516A" w:rsidRPr="00434C97">
        <w:t xml:space="preserve">Programa de </w:t>
      </w:r>
      <w:r w:rsidR="004C22DF" w:rsidRPr="00434C97">
        <w:t>Sustentabilidade</w:t>
      </w:r>
      <w:bookmarkEnd w:id="41"/>
    </w:p>
    <w:p w:rsidR="00ED2F05" w:rsidRPr="00D145EC" w:rsidRDefault="00C84768" w:rsidP="0039243F">
      <w:pPr>
        <w:pStyle w:val="Default"/>
        <w:spacing w:before="360" w:after="360" w:line="360" w:lineRule="auto"/>
        <w:ind w:firstLine="284"/>
        <w:jc w:val="both"/>
        <w:rPr>
          <w:rFonts w:asciiTheme="minorHAnsi" w:hAnsiTheme="minorHAnsi" w:cstheme="minorHAnsi"/>
          <w:sz w:val="22"/>
          <w:szCs w:val="22"/>
        </w:rPr>
      </w:pPr>
      <w:r>
        <w:rPr>
          <w:rFonts w:asciiTheme="minorHAnsi" w:hAnsiTheme="minorHAnsi" w:cstheme="minorHAnsi"/>
          <w:sz w:val="22"/>
          <w:szCs w:val="22"/>
        </w:rPr>
        <w:t>No que se refere à S</w:t>
      </w:r>
      <w:r w:rsidR="00ED2F05" w:rsidRPr="00D145EC">
        <w:rPr>
          <w:rFonts w:asciiTheme="minorHAnsi" w:hAnsiTheme="minorHAnsi" w:cstheme="minorHAnsi"/>
          <w:sz w:val="22"/>
          <w:szCs w:val="22"/>
        </w:rPr>
        <w:t>ustentabilidade</w:t>
      </w:r>
      <w:r w:rsidR="001C44BA">
        <w:rPr>
          <w:rFonts w:asciiTheme="minorHAnsi" w:hAnsiTheme="minorHAnsi" w:cstheme="minorHAnsi"/>
          <w:sz w:val="22"/>
          <w:szCs w:val="22"/>
        </w:rPr>
        <w:t>,</w:t>
      </w:r>
      <w:r w:rsidR="00ED2F05" w:rsidRPr="00D145EC">
        <w:rPr>
          <w:rFonts w:asciiTheme="minorHAnsi" w:hAnsiTheme="minorHAnsi" w:cstheme="minorHAnsi"/>
          <w:sz w:val="22"/>
          <w:szCs w:val="22"/>
        </w:rPr>
        <w:t xml:space="preserve"> o Comendador Rui Nabeiro cedo percebeu que</w:t>
      </w:r>
      <w:r w:rsidR="000F41FC">
        <w:rPr>
          <w:rFonts w:asciiTheme="minorHAnsi" w:hAnsiTheme="minorHAnsi" w:cstheme="minorHAnsi"/>
          <w:sz w:val="22"/>
          <w:szCs w:val="22"/>
        </w:rPr>
        <w:t>,</w:t>
      </w:r>
      <w:r w:rsidR="00ED2F05" w:rsidRPr="00D145EC">
        <w:rPr>
          <w:rFonts w:asciiTheme="minorHAnsi" w:hAnsiTheme="minorHAnsi" w:cstheme="minorHAnsi"/>
          <w:sz w:val="22"/>
          <w:szCs w:val="22"/>
        </w:rPr>
        <w:t xml:space="preserve"> a performance económica, social e ambiental são variáveis interdependentes, que contribuem para a competitividade e a sustentabilidade da organização.</w:t>
      </w:r>
    </w:p>
    <w:p w:rsidR="00ED2F05" w:rsidRPr="00D145EC" w:rsidRDefault="00ED2F05" w:rsidP="0039243F">
      <w:pPr>
        <w:autoSpaceDE w:val="0"/>
        <w:autoSpaceDN w:val="0"/>
        <w:adjustRightInd w:val="0"/>
        <w:spacing w:before="360" w:after="360"/>
        <w:ind w:firstLine="284"/>
        <w:contextualSpacing w:val="0"/>
        <w:rPr>
          <w:rFonts w:cstheme="minorHAnsi"/>
          <w:color w:val="000000"/>
        </w:rPr>
      </w:pPr>
      <w:r w:rsidRPr="00D145EC">
        <w:rPr>
          <w:rFonts w:cstheme="minorHAnsi"/>
          <w:color w:val="000000"/>
        </w:rPr>
        <w:t xml:space="preserve">Nesta conjuntura, a </w:t>
      </w:r>
      <w:r w:rsidRPr="00D145EC">
        <w:rPr>
          <w:rFonts w:cstheme="minorHAnsi"/>
          <w:bCs/>
          <w:color w:val="000000"/>
        </w:rPr>
        <w:t>Sustentabilidade do Grupo</w:t>
      </w:r>
      <w:r w:rsidRPr="00D145EC">
        <w:rPr>
          <w:rFonts w:cstheme="minorHAnsi"/>
          <w:color w:val="000000"/>
        </w:rPr>
        <w:t xml:space="preserve"> depende da excelência empresarial e do potencial dos seus colaboradores, cidadãos capacitados para a mudança, em constante busca de melhor qualidade de vida profissional e social. </w:t>
      </w:r>
    </w:p>
    <w:p w:rsidR="00C84768" w:rsidRPr="00C84768" w:rsidRDefault="00ED2F05" w:rsidP="0039243F">
      <w:pPr>
        <w:pStyle w:val="Default"/>
        <w:spacing w:before="360" w:after="360" w:line="360" w:lineRule="auto"/>
        <w:ind w:firstLine="284"/>
        <w:jc w:val="both"/>
        <w:rPr>
          <w:rFonts w:asciiTheme="minorHAnsi" w:hAnsiTheme="minorHAnsi" w:cstheme="minorHAnsi"/>
          <w:color w:val="auto"/>
          <w:sz w:val="22"/>
          <w:szCs w:val="22"/>
        </w:rPr>
      </w:pPr>
      <w:r w:rsidRPr="00C84768">
        <w:rPr>
          <w:rFonts w:asciiTheme="minorHAnsi" w:hAnsiTheme="minorHAnsi" w:cstheme="minorHAnsi"/>
          <w:color w:val="auto"/>
          <w:sz w:val="22"/>
          <w:szCs w:val="22"/>
        </w:rPr>
        <w:lastRenderedPageBreak/>
        <w:t xml:space="preserve">Da sua prática, ao longo dos anos, encontram-se dois vectores </w:t>
      </w:r>
      <w:r w:rsidR="00434C97">
        <w:rPr>
          <w:rFonts w:asciiTheme="minorHAnsi" w:hAnsiTheme="minorHAnsi" w:cstheme="minorHAnsi"/>
          <w:color w:val="auto"/>
          <w:sz w:val="22"/>
          <w:szCs w:val="22"/>
        </w:rPr>
        <w:t>constantes: a sustentabilidade n</w:t>
      </w:r>
      <w:r w:rsidRPr="00C84768">
        <w:rPr>
          <w:rFonts w:asciiTheme="minorHAnsi" w:hAnsiTheme="minorHAnsi" w:cstheme="minorHAnsi"/>
          <w:color w:val="auto"/>
          <w:sz w:val="22"/>
          <w:szCs w:val="22"/>
        </w:rPr>
        <w:t xml:space="preserve">as origens e a preocupação em desenvolver a comunidade local. </w:t>
      </w:r>
      <w:r w:rsidR="00C84768">
        <w:rPr>
          <w:rFonts w:asciiTheme="minorHAnsi" w:hAnsiTheme="minorHAnsi" w:cstheme="minorHAnsi"/>
          <w:color w:val="auto"/>
          <w:sz w:val="22"/>
          <w:szCs w:val="22"/>
        </w:rPr>
        <w:t>Estas variáveis são exploradas no questionário realizado no presente estudo de caso.</w:t>
      </w:r>
    </w:p>
    <w:p w:rsidR="00ED2F05" w:rsidRPr="00D145EC" w:rsidRDefault="00ED2F05" w:rsidP="0039243F">
      <w:pPr>
        <w:autoSpaceDE w:val="0"/>
        <w:autoSpaceDN w:val="0"/>
        <w:adjustRightInd w:val="0"/>
        <w:spacing w:before="360" w:after="360"/>
        <w:ind w:firstLine="284"/>
        <w:contextualSpacing w:val="0"/>
        <w:rPr>
          <w:rFonts w:cstheme="minorHAnsi"/>
          <w:color w:val="000000"/>
        </w:rPr>
      </w:pPr>
      <w:r w:rsidRPr="00D145EC">
        <w:rPr>
          <w:rFonts w:cstheme="minorHAnsi"/>
        </w:rPr>
        <w:t>No que concerne às práticas com os países produtores de café, o comprometimento com as origens remonta aos anos 90, quando a Delta Cafés começou a comercializar cafés de origens específicas, no</w:t>
      </w:r>
      <w:r w:rsidR="00721AD0">
        <w:rPr>
          <w:rFonts w:cstheme="minorHAnsi"/>
        </w:rPr>
        <w:t xml:space="preserve">meadamente Delta Timor, Delta </w:t>
      </w:r>
      <w:proofErr w:type="spellStart"/>
      <w:r w:rsidR="00721AD0">
        <w:rPr>
          <w:rFonts w:cstheme="minorHAnsi"/>
        </w:rPr>
        <w:t>Mu</w:t>
      </w:r>
      <w:r w:rsidRPr="00D145EC">
        <w:rPr>
          <w:rFonts w:cstheme="minorHAnsi"/>
        </w:rPr>
        <w:t>ssulo</w:t>
      </w:r>
      <w:proofErr w:type="spellEnd"/>
      <w:r w:rsidRPr="00D145EC">
        <w:rPr>
          <w:rFonts w:cstheme="minorHAnsi"/>
        </w:rPr>
        <w:t xml:space="preserve"> e Delta Manaus.</w:t>
      </w:r>
    </w:p>
    <w:p w:rsidR="00ED2F05" w:rsidRPr="00D145EC" w:rsidRDefault="00ED2F05" w:rsidP="0039243F">
      <w:pPr>
        <w:spacing w:before="360" w:after="360"/>
        <w:ind w:firstLine="284"/>
        <w:contextualSpacing w:val="0"/>
        <w:rPr>
          <w:rFonts w:cstheme="minorHAnsi"/>
        </w:rPr>
      </w:pPr>
      <w:r w:rsidRPr="00D145EC">
        <w:rPr>
          <w:rFonts w:cstheme="minorHAnsi"/>
        </w:rPr>
        <w:t xml:space="preserve">A Campanha “Um café por Timor”, que visava a construção de infra-estruturas e escolas para a população, foi reconhecida pelo </w:t>
      </w:r>
      <w:r w:rsidRPr="00D145EC">
        <w:rPr>
          <w:rFonts w:cstheme="minorHAnsi"/>
          <w:i/>
        </w:rPr>
        <w:t xml:space="preserve">Social </w:t>
      </w:r>
      <w:proofErr w:type="spellStart"/>
      <w:r w:rsidRPr="00D145EC">
        <w:rPr>
          <w:rFonts w:cstheme="minorHAnsi"/>
          <w:i/>
        </w:rPr>
        <w:t>Accountability</w:t>
      </w:r>
      <w:proofErr w:type="spellEnd"/>
      <w:r w:rsidRPr="00D145EC">
        <w:rPr>
          <w:rFonts w:cstheme="minorHAnsi"/>
          <w:i/>
        </w:rPr>
        <w:t xml:space="preserve"> </w:t>
      </w:r>
      <w:proofErr w:type="spellStart"/>
      <w:r w:rsidRPr="00D145EC">
        <w:rPr>
          <w:rFonts w:cstheme="minorHAnsi"/>
          <w:i/>
        </w:rPr>
        <w:t>International</w:t>
      </w:r>
      <w:proofErr w:type="spellEnd"/>
      <w:r w:rsidRPr="00D145EC">
        <w:rPr>
          <w:rFonts w:cstheme="minorHAnsi"/>
        </w:rPr>
        <w:t xml:space="preserve"> com “Positive </w:t>
      </w:r>
      <w:proofErr w:type="spellStart"/>
      <w:r w:rsidRPr="00D145EC">
        <w:rPr>
          <w:rFonts w:cstheme="minorHAnsi"/>
        </w:rPr>
        <w:t>Community</w:t>
      </w:r>
      <w:proofErr w:type="spellEnd"/>
      <w:r w:rsidRPr="00D145EC">
        <w:rPr>
          <w:rFonts w:cstheme="minorHAnsi"/>
        </w:rPr>
        <w:t xml:space="preserve"> </w:t>
      </w:r>
      <w:proofErr w:type="spellStart"/>
      <w:r w:rsidRPr="00D145EC">
        <w:rPr>
          <w:rFonts w:cstheme="minorHAnsi"/>
        </w:rPr>
        <w:t>Impact</w:t>
      </w:r>
      <w:proofErr w:type="spellEnd"/>
      <w:r w:rsidRPr="00D145EC">
        <w:rPr>
          <w:rFonts w:cstheme="minorHAnsi"/>
        </w:rPr>
        <w:t xml:space="preserve"> </w:t>
      </w:r>
      <w:proofErr w:type="spellStart"/>
      <w:r w:rsidRPr="00D145EC">
        <w:rPr>
          <w:rFonts w:cstheme="minorHAnsi"/>
        </w:rPr>
        <w:t>Award</w:t>
      </w:r>
      <w:proofErr w:type="spellEnd"/>
      <w:r w:rsidRPr="00D145EC">
        <w:rPr>
          <w:rFonts w:cstheme="minorHAnsi"/>
        </w:rPr>
        <w:t>”, em 2003. A intervenção em Timor pretendeu capacitar os produtores de café, valorizar o café de Timor e promover o desenvolvimento sustentado das comunidades.</w:t>
      </w:r>
    </w:p>
    <w:p w:rsidR="00ED2F05" w:rsidRPr="00D145EC" w:rsidRDefault="00ED2F05" w:rsidP="0039243F">
      <w:pPr>
        <w:spacing w:before="360" w:after="360"/>
        <w:ind w:firstLine="284"/>
        <w:contextualSpacing w:val="0"/>
        <w:rPr>
          <w:rFonts w:cstheme="minorHAnsi"/>
        </w:rPr>
      </w:pPr>
      <w:r w:rsidRPr="00D145EC">
        <w:rPr>
          <w:rFonts w:cstheme="minorHAnsi"/>
        </w:rPr>
        <w:t xml:space="preserve">No caso de Angola, a aquisição da </w:t>
      </w:r>
      <w:proofErr w:type="spellStart"/>
      <w:r w:rsidRPr="00D145EC">
        <w:rPr>
          <w:rFonts w:cstheme="minorHAnsi"/>
        </w:rPr>
        <w:t>Angonabeiro</w:t>
      </w:r>
      <w:proofErr w:type="spellEnd"/>
      <w:r w:rsidRPr="00D145EC">
        <w:rPr>
          <w:rFonts w:cstheme="minorHAnsi"/>
        </w:rPr>
        <w:t xml:space="preserve"> veio possibilitar o desenvolvimento de parcerias com os produtores locais, com vista à valorização internacional do café de Angola. A empresa </w:t>
      </w:r>
      <w:proofErr w:type="spellStart"/>
      <w:r w:rsidRPr="00D145EC">
        <w:rPr>
          <w:rFonts w:cstheme="minorHAnsi"/>
        </w:rPr>
        <w:t>Angonabeiro</w:t>
      </w:r>
      <w:proofErr w:type="spellEnd"/>
      <w:r w:rsidRPr="00D145EC">
        <w:rPr>
          <w:rFonts w:cstheme="minorHAnsi"/>
        </w:rPr>
        <w:t>, sedeada em Luanda, tem promovido a formação profissional, concedido financiamento aos produtores e assegurado o escoamento do café, garantindo desta forma o sustento de muitas famílias e o não abandono dos cultivos.</w:t>
      </w:r>
    </w:p>
    <w:p w:rsidR="00ED2F05" w:rsidRPr="00D145EC" w:rsidRDefault="00ED2F05" w:rsidP="0039243F">
      <w:pPr>
        <w:spacing w:before="360" w:after="360"/>
        <w:ind w:firstLine="284"/>
        <w:contextualSpacing w:val="0"/>
        <w:rPr>
          <w:rFonts w:cstheme="minorHAnsi"/>
        </w:rPr>
      </w:pPr>
      <w:r w:rsidRPr="00D145EC">
        <w:rPr>
          <w:rFonts w:cstheme="minorHAnsi"/>
        </w:rPr>
        <w:t xml:space="preserve">De salientar também a aposta que é feita no comércio sustentável, como um meio para integrar as economias e combater as assimetrias globais entre as diferentes regiões do mundo, integrando cafés com a certificação </w:t>
      </w:r>
      <w:proofErr w:type="spellStart"/>
      <w:r w:rsidRPr="00D145EC">
        <w:rPr>
          <w:rFonts w:cstheme="minorHAnsi"/>
          <w:i/>
        </w:rPr>
        <w:t>Rainforest</w:t>
      </w:r>
      <w:proofErr w:type="spellEnd"/>
      <w:r w:rsidRPr="00D145EC">
        <w:rPr>
          <w:rFonts w:cstheme="minorHAnsi"/>
          <w:i/>
        </w:rPr>
        <w:t xml:space="preserve"> </w:t>
      </w:r>
      <w:proofErr w:type="spellStart"/>
      <w:r w:rsidRPr="00D145EC">
        <w:rPr>
          <w:rFonts w:cstheme="minorHAnsi"/>
          <w:i/>
        </w:rPr>
        <w:t>Alliance</w:t>
      </w:r>
      <w:proofErr w:type="spellEnd"/>
      <w:r w:rsidRPr="00D145EC">
        <w:rPr>
          <w:rFonts w:cstheme="minorHAnsi"/>
        </w:rPr>
        <w:t xml:space="preserve"> nas suas origens seleccionadas Timor, </w:t>
      </w:r>
      <w:proofErr w:type="spellStart"/>
      <w:r w:rsidRPr="00D145EC">
        <w:rPr>
          <w:rFonts w:cstheme="minorHAnsi"/>
        </w:rPr>
        <w:t>Mussulo</w:t>
      </w:r>
      <w:proofErr w:type="spellEnd"/>
      <w:r w:rsidRPr="00D145EC">
        <w:rPr>
          <w:rFonts w:cstheme="minorHAnsi"/>
        </w:rPr>
        <w:t xml:space="preserve"> e Manaus.</w:t>
      </w:r>
    </w:p>
    <w:p w:rsidR="00ED2F05" w:rsidRPr="00C84768" w:rsidRDefault="00ED2F05" w:rsidP="0039243F">
      <w:pPr>
        <w:pStyle w:val="Default"/>
        <w:spacing w:before="360" w:after="360" w:line="360" w:lineRule="auto"/>
        <w:ind w:firstLine="284"/>
        <w:jc w:val="both"/>
        <w:rPr>
          <w:rFonts w:asciiTheme="minorHAnsi" w:hAnsiTheme="minorHAnsi" w:cstheme="minorHAnsi"/>
          <w:color w:val="auto"/>
          <w:sz w:val="22"/>
          <w:szCs w:val="22"/>
        </w:rPr>
      </w:pPr>
      <w:r w:rsidRPr="00C84768">
        <w:rPr>
          <w:rFonts w:asciiTheme="minorHAnsi" w:hAnsiTheme="minorHAnsi" w:cstheme="minorHAnsi"/>
          <w:color w:val="auto"/>
          <w:sz w:val="22"/>
          <w:szCs w:val="22"/>
        </w:rPr>
        <w:t>A preocupação em promover o desenvolvimento da comunidade local justifica práticas e projectos que recuam à génese da empresa. Só assim se percebe a persistência da localização da empresa em Campo Maior e a criação de infra-estruturas locais para dar resposta a necessidades latentes.</w:t>
      </w:r>
    </w:p>
    <w:p w:rsidR="00A9158B" w:rsidRPr="00D145EC" w:rsidRDefault="00ED2F05" w:rsidP="001C44BA">
      <w:pPr>
        <w:pStyle w:val="Default"/>
        <w:spacing w:before="360" w:after="360" w:line="360" w:lineRule="auto"/>
        <w:ind w:firstLine="284"/>
        <w:jc w:val="both"/>
        <w:rPr>
          <w:rFonts w:asciiTheme="minorHAnsi" w:hAnsiTheme="minorHAnsi" w:cstheme="minorHAnsi"/>
          <w:sz w:val="22"/>
          <w:szCs w:val="22"/>
        </w:rPr>
      </w:pPr>
      <w:r w:rsidRPr="00D145EC">
        <w:rPr>
          <w:rFonts w:asciiTheme="minorHAnsi" w:hAnsiTheme="minorHAnsi" w:cstheme="minorHAnsi"/>
          <w:sz w:val="22"/>
          <w:szCs w:val="22"/>
        </w:rPr>
        <w:t xml:space="preserve">A necessidade de capacitar os colaboradores motivou o estabelecimento de parcerias com escolas e universidades. Além disso, em 2005, o Grupo Nabeiro passou a contar com uma infra-estrutura própria para a realização de formação: o Centro Internacional de Pós-Graduação Comendador Rui Nabeiro. </w:t>
      </w:r>
    </w:p>
    <w:p w:rsidR="006E40BE" w:rsidRPr="006E40BE" w:rsidRDefault="004C22DF" w:rsidP="00CD1DB8">
      <w:pPr>
        <w:pStyle w:val="Ttulo3"/>
        <w:numPr>
          <w:ilvl w:val="0"/>
          <w:numId w:val="0"/>
        </w:numPr>
        <w:ind w:left="720"/>
      </w:pPr>
      <w:bookmarkStart w:id="42" w:name="_Toc347518528"/>
      <w:r w:rsidRPr="00351C3B">
        <w:lastRenderedPageBreak/>
        <w:t>4.</w:t>
      </w:r>
      <w:r w:rsidR="00CD1DB8">
        <w:t>4</w:t>
      </w:r>
      <w:r w:rsidR="00351C3B" w:rsidRPr="00351C3B">
        <w:t>.</w:t>
      </w:r>
      <w:r w:rsidR="00CD1DB8">
        <w:t>1</w:t>
      </w:r>
      <w:r w:rsidRPr="00B616CC">
        <w:t xml:space="preserve"> </w:t>
      </w:r>
      <w:r w:rsidR="005E516A" w:rsidRPr="00B616CC">
        <w:t xml:space="preserve">Projectos de </w:t>
      </w:r>
      <w:proofErr w:type="spellStart"/>
      <w:r w:rsidRPr="00B616CC">
        <w:t>Empreendedorismo</w:t>
      </w:r>
      <w:proofErr w:type="spellEnd"/>
      <w:r w:rsidRPr="00B616CC">
        <w:t xml:space="preserve"> Social</w:t>
      </w:r>
      <w:bookmarkEnd w:id="42"/>
    </w:p>
    <w:p w:rsidR="00ED2F05" w:rsidRPr="00D145EC" w:rsidRDefault="00E21738" w:rsidP="0039243F">
      <w:pPr>
        <w:spacing w:before="360" w:after="360"/>
        <w:ind w:firstLine="284"/>
        <w:contextualSpacing w:val="0"/>
        <w:rPr>
          <w:rFonts w:cstheme="minorHAnsi"/>
        </w:rPr>
      </w:pPr>
      <w:r>
        <w:rPr>
          <w:rFonts w:cstheme="minorHAnsi"/>
        </w:rPr>
        <w:t xml:space="preserve">Na análise do percurso </w:t>
      </w:r>
      <w:proofErr w:type="gramStart"/>
      <w:r>
        <w:rPr>
          <w:rFonts w:cstheme="minorHAnsi"/>
        </w:rPr>
        <w:t xml:space="preserve">da </w:t>
      </w:r>
      <w:r w:rsidR="00ED2F05" w:rsidRPr="00D145EC">
        <w:rPr>
          <w:rFonts w:cstheme="minorHAnsi"/>
        </w:rPr>
        <w:t>Delta Cafés</w:t>
      </w:r>
      <w:proofErr w:type="gramEnd"/>
      <w:r w:rsidR="00ED2F05" w:rsidRPr="00D145EC">
        <w:rPr>
          <w:rFonts w:cstheme="minorHAnsi"/>
        </w:rPr>
        <w:t>, encontram-se duas constantes: a preocupação em promover o desenvolvimento local e a proximidade com os clientes, traduzida no conceito “um cliente um amigo”.</w:t>
      </w:r>
    </w:p>
    <w:p w:rsidR="00ED2F05" w:rsidRPr="00D145EC" w:rsidRDefault="00ED2F05" w:rsidP="0039243F">
      <w:pPr>
        <w:spacing w:before="360" w:after="360"/>
        <w:ind w:firstLine="284"/>
        <w:contextualSpacing w:val="0"/>
        <w:rPr>
          <w:rFonts w:cstheme="minorHAnsi"/>
        </w:rPr>
      </w:pPr>
      <w:r w:rsidRPr="00D145EC">
        <w:rPr>
          <w:rFonts w:cstheme="minorHAnsi"/>
        </w:rPr>
        <w:t>Relativamente ao desenvolvimento local, o n</w:t>
      </w:r>
      <w:r w:rsidR="001C44BA">
        <w:rPr>
          <w:rFonts w:cstheme="minorHAnsi"/>
        </w:rPr>
        <w:t>egócio do Grupo Nabeiro, sediado</w:t>
      </w:r>
      <w:r w:rsidRPr="00D145EC">
        <w:rPr>
          <w:rFonts w:cstheme="minorHAnsi"/>
        </w:rPr>
        <w:t xml:space="preserve"> no interior de Portugal, em Campo Maior aposta na criação de infra-estruturas que potenciam o desenvolvimento local, diminuindo a desertificação. Este modelo de negócio, inicialmente, acarretou algumas dificuldades, nomeadamente para atrair e reter mão-de-obra especializada, mas a permanência do Grupo Nabeiro nesta região tem tido um impacto positivo na comunidade, desenvolvendo competências nos recursos internos, o que permitiu e promoveu o desenvolvimento económico e social da região, assente em comunidades competitivas.</w:t>
      </w:r>
    </w:p>
    <w:p w:rsidR="00ED2F05" w:rsidRPr="00C84768" w:rsidRDefault="00ED2F05" w:rsidP="0039243F">
      <w:pPr>
        <w:spacing w:before="360" w:after="360"/>
        <w:ind w:firstLine="284"/>
        <w:contextualSpacing w:val="0"/>
        <w:rPr>
          <w:rFonts w:cstheme="minorHAnsi"/>
        </w:rPr>
      </w:pPr>
      <w:r w:rsidRPr="00C84768">
        <w:rPr>
          <w:rFonts w:cstheme="minorHAnsi"/>
        </w:rPr>
        <w:t xml:space="preserve">A principal preocupação é a procura contínua de aliar a actividade empresarial e o desenvolvimento sustentado da Comunidade, através de uma liderança de Rosto Humano e da dinamização de redes de parceria. Estas redes visam suprimir necessidades em termos de infra-estruturas e serviços, estabelecendo relações </w:t>
      </w:r>
      <w:proofErr w:type="spellStart"/>
      <w:r w:rsidRPr="009D1086">
        <w:rPr>
          <w:rFonts w:cstheme="minorHAnsi"/>
          <w:i/>
        </w:rPr>
        <w:t>win-win</w:t>
      </w:r>
      <w:proofErr w:type="spellEnd"/>
      <w:r w:rsidRPr="00C84768">
        <w:rPr>
          <w:rFonts w:cstheme="minorHAnsi"/>
        </w:rPr>
        <w:t xml:space="preserve"> para todos os parceiros interessados na comunidade onde actua. </w:t>
      </w:r>
    </w:p>
    <w:p w:rsidR="00ED2F05" w:rsidRPr="00D145EC" w:rsidRDefault="00ED2F05" w:rsidP="0039243F">
      <w:pPr>
        <w:spacing w:before="360" w:after="360"/>
        <w:ind w:firstLine="284"/>
        <w:contextualSpacing w:val="0"/>
        <w:rPr>
          <w:rFonts w:cstheme="minorHAnsi"/>
        </w:rPr>
      </w:pPr>
      <w:r w:rsidRPr="00D145EC">
        <w:rPr>
          <w:rFonts w:cstheme="minorHAnsi"/>
        </w:rPr>
        <w:t>O Coração Delta, a associação de solidariedade social (IPSS) do Grupo Nabeiro, foi criado com o objectivo de desenvolver projectos nas comunidades nomeadamente projectos de voluntariado e de apoio social. São seus associados, as empresas do Grupo Nabeiro e os seus colaboradores.</w:t>
      </w:r>
    </w:p>
    <w:p w:rsidR="00721AD0" w:rsidRDefault="00ED2F05" w:rsidP="0039243F">
      <w:pPr>
        <w:spacing w:before="360" w:after="360"/>
        <w:ind w:firstLine="284"/>
        <w:contextualSpacing w:val="0"/>
        <w:rPr>
          <w:rFonts w:cstheme="minorHAnsi"/>
        </w:rPr>
      </w:pPr>
      <w:r w:rsidRPr="00D145EC">
        <w:rPr>
          <w:rFonts w:cstheme="minorHAnsi"/>
        </w:rPr>
        <w:t xml:space="preserve">Actualmente, a Associação Coração Delta criou várias valências / serviços necessárias ao desenvolvimento das comunidades, tais como </w:t>
      </w:r>
      <w:r w:rsidR="00721AD0">
        <w:rPr>
          <w:rFonts w:cstheme="minorHAnsi"/>
        </w:rPr>
        <w:t xml:space="preserve">o </w:t>
      </w:r>
      <w:r w:rsidRPr="00D145EC">
        <w:rPr>
          <w:rFonts w:cstheme="minorHAnsi"/>
        </w:rPr>
        <w:t>Centro Educativo Alice Nabeiro</w:t>
      </w:r>
      <w:r w:rsidR="00721AD0">
        <w:rPr>
          <w:rFonts w:cstheme="minorHAnsi"/>
        </w:rPr>
        <w:t xml:space="preserve"> (CEAN)</w:t>
      </w:r>
      <w:r w:rsidRPr="00D145EC">
        <w:rPr>
          <w:rFonts w:cstheme="minorHAnsi"/>
        </w:rPr>
        <w:t xml:space="preserve"> (sala de pré-escolar e centro de actividades de tempos livres) intervenção precoce, serviço de apoio a crianças e jovens, voluntariado, </w:t>
      </w:r>
      <w:proofErr w:type="spellStart"/>
      <w:r w:rsidRPr="00D145EC">
        <w:rPr>
          <w:rFonts w:cstheme="minorHAnsi"/>
        </w:rPr>
        <w:t>empreendedorismo</w:t>
      </w:r>
      <w:proofErr w:type="spellEnd"/>
      <w:r w:rsidRPr="00D145EC">
        <w:rPr>
          <w:rFonts w:cstheme="minorHAnsi"/>
        </w:rPr>
        <w:t xml:space="preserve"> e projectos ambienta</w:t>
      </w:r>
      <w:r w:rsidR="004765D9">
        <w:rPr>
          <w:rFonts w:cstheme="minorHAnsi"/>
        </w:rPr>
        <w:t>is e de cidadania, como aparece esquematizado no quadro seguinte.</w:t>
      </w:r>
    </w:p>
    <w:p w:rsidR="005E30C4" w:rsidRDefault="005E30C4" w:rsidP="001E041C">
      <w:pPr>
        <w:spacing w:before="360" w:after="360"/>
        <w:ind w:firstLine="426"/>
        <w:contextualSpacing w:val="0"/>
        <w:rPr>
          <w:rFonts w:cstheme="minorHAnsi"/>
          <w:b/>
        </w:rPr>
      </w:pPr>
    </w:p>
    <w:p w:rsidR="005E30C4" w:rsidRDefault="005E30C4" w:rsidP="001E041C">
      <w:pPr>
        <w:spacing w:before="360" w:after="360"/>
        <w:ind w:firstLine="426"/>
        <w:contextualSpacing w:val="0"/>
        <w:rPr>
          <w:rFonts w:cstheme="minorHAnsi"/>
          <w:b/>
        </w:rPr>
      </w:pPr>
    </w:p>
    <w:p w:rsidR="00CE47CD" w:rsidRPr="00CE47CD" w:rsidRDefault="00A25CD1" w:rsidP="001E041C">
      <w:pPr>
        <w:spacing w:before="360" w:after="360"/>
        <w:ind w:firstLine="426"/>
        <w:contextualSpacing w:val="0"/>
        <w:rPr>
          <w:rFonts w:cstheme="minorHAnsi"/>
          <w:b/>
        </w:rPr>
      </w:pPr>
      <w:r>
        <w:rPr>
          <w:rFonts w:cstheme="minorHAnsi"/>
          <w:b/>
        </w:rPr>
        <w:lastRenderedPageBreak/>
        <w:t xml:space="preserve">Quadro </w:t>
      </w:r>
      <w:r w:rsidR="00EA5118">
        <w:rPr>
          <w:rFonts w:cstheme="minorHAnsi"/>
          <w:b/>
        </w:rPr>
        <w:t xml:space="preserve">n.º </w:t>
      </w:r>
      <w:r w:rsidR="0039243F">
        <w:rPr>
          <w:rFonts w:cstheme="minorHAnsi"/>
          <w:b/>
        </w:rPr>
        <w:t>4.</w:t>
      </w:r>
      <w:r w:rsidR="00F66CF5">
        <w:rPr>
          <w:rFonts w:cstheme="minorHAnsi"/>
          <w:b/>
        </w:rPr>
        <w:t>2</w:t>
      </w:r>
      <w:r w:rsidR="00CE47CD" w:rsidRPr="00CE47CD">
        <w:rPr>
          <w:rFonts w:cstheme="minorHAnsi"/>
          <w:b/>
        </w:rPr>
        <w:t xml:space="preserve"> – Projectos de </w:t>
      </w:r>
      <w:proofErr w:type="spellStart"/>
      <w:r w:rsidR="00CE47CD" w:rsidRPr="00CE47CD">
        <w:rPr>
          <w:rFonts w:cstheme="minorHAnsi"/>
          <w:b/>
        </w:rPr>
        <w:t>Empreendedorismo</w:t>
      </w:r>
      <w:proofErr w:type="spellEnd"/>
      <w:r w:rsidR="00CE47CD" w:rsidRPr="00CE47CD">
        <w:rPr>
          <w:rFonts w:cstheme="minorHAnsi"/>
          <w:b/>
        </w:rPr>
        <w:t xml:space="preserve"> Social</w:t>
      </w:r>
    </w:p>
    <w:p w:rsidR="00CE47CD" w:rsidRDefault="00AF03F3" w:rsidP="002F5E8C">
      <w:pPr>
        <w:keepNext/>
        <w:spacing w:before="360" w:after="360"/>
        <w:ind w:firstLine="0"/>
        <w:contextualSpacing w:val="0"/>
        <w:jc w:val="center"/>
      </w:pPr>
      <w:r w:rsidRPr="00AF03F3">
        <w:rPr>
          <w:noProof/>
          <w:lang w:eastAsia="pt-PT"/>
        </w:rPr>
        <w:drawing>
          <wp:inline distT="0" distB="0" distL="0" distR="0">
            <wp:extent cx="5941306" cy="2209800"/>
            <wp:effectExtent l="19050" t="0" r="2294" b="0"/>
            <wp:docPr id="21"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5941306" cy="2209800"/>
                    </a:xfrm>
                    <a:prstGeom prst="rect">
                      <a:avLst/>
                    </a:prstGeom>
                    <a:noFill/>
                    <a:ln w="9525">
                      <a:noFill/>
                      <a:miter lim="800000"/>
                      <a:headEnd/>
                      <a:tailEnd/>
                    </a:ln>
                  </pic:spPr>
                </pic:pic>
              </a:graphicData>
            </a:graphic>
          </wp:inline>
        </w:drawing>
      </w:r>
    </w:p>
    <w:p w:rsidR="001C0EFB" w:rsidRPr="00EA5118" w:rsidRDefault="00CE47CD" w:rsidP="00FB37B1">
      <w:pPr>
        <w:keepNext/>
        <w:spacing w:before="360" w:after="360"/>
        <w:ind w:firstLine="0"/>
        <w:contextualSpacing w:val="0"/>
        <w:rPr>
          <w:sz w:val="20"/>
          <w:szCs w:val="20"/>
        </w:rPr>
      </w:pPr>
      <w:r w:rsidRPr="00EA5118">
        <w:rPr>
          <w:sz w:val="20"/>
          <w:szCs w:val="20"/>
        </w:rPr>
        <w:t>Fonte: Relatório Sustentabilidade</w:t>
      </w:r>
      <w:r w:rsidR="007B0950">
        <w:rPr>
          <w:sz w:val="20"/>
          <w:szCs w:val="20"/>
        </w:rPr>
        <w:t xml:space="preserve"> </w:t>
      </w:r>
      <w:proofErr w:type="gramStart"/>
      <w:r w:rsidR="007B0950">
        <w:rPr>
          <w:sz w:val="20"/>
          <w:szCs w:val="20"/>
        </w:rPr>
        <w:t>da Delta Cafés</w:t>
      </w:r>
      <w:proofErr w:type="gramEnd"/>
      <w:r w:rsidRPr="00EA5118">
        <w:rPr>
          <w:sz w:val="20"/>
          <w:szCs w:val="20"/>
        </w:rPr>
        <w:t>, 2009, adaptado.</w:t>
      </w:r>
    </w:p>
    <w:p w:rsidR="00434C97" w:rsidRDefault="00434C97" w:rsidP="0039243F">
      <w:pPr>
        <w:spacing w:before="360" w:after="360"/>
        <w:ind w:firstLine="284"/>
        <w:contextualSpacing w:val="0"/>
        <w:rPr>
          <w:rFonts w:cstheme="minorHAnsi"/>
        </w:rPr>
      </w:pPr>
      <w:r>
        <w:rPr>
          <w:rFonts w:cstheme="minorHAnsi"/>
        </w:rPr>
        <w:t xml:space="preserve">Todos estes projectos de </w:t>
      </w:r>
      <w:proofErr w:type="spellStart"/>
      <w:r w:rsidR="009D1086">
        <w:rPr>
          <w:rFonts w:cstheme="minorHAnsi"/>
        </w:rPr>
        <w:t>e</w:t>
      </w:r>
      <w:r>
        <w:rPr>
          <w:rFonts w:cstheme="minorHAnsi"/>
        </w:rPr>
        <w:t>mpreendedor</w:t>
      </w:r>
      <w:r w:rsidR="009D1086">
        <w:rPr>
          <w:rFonts w:cstheme="minorHAnsi"/>
        </w:rPr>
        <w:t>ismo</w:t>
      </w:r>
      <w:proofErr w:type="spellEnd"/>
      <w:r w:rsidR="009D1086">
        <w:rPr>
          <w:rFonts w:cstheme="minorHAnsi"/>
        </w:rPr>
        <w:t xml:space="preserve"> s</w:t>
      </w:r>
      <w:r w:rsidR="001B03A0">
        <w:rPr>
          <w:rFonts w:cstheme="minorHAnsi"/>
        </w:rPr>
        <w:t>ocial desenvolvidos pela e</w:t>
      </w:r>
      <w:r>
        <w:rPr>
          <w:rFonts w:cstheme="minorHAnsi"/>
        </w:rPr>
        <w:t>mpresa Delta Cafés atra</w:t>
      </w:r>
      <w:r w:rsidR="00721AD0">
        <w:rPr>
          <w:rFonts w:cstheme="minorHAnsi"/>
        </w:rPr>
        <w:t>vés da Associação Coração Delta</w:t>
      </w:r>
      <w:r>
        <w:rPr>
          <w:rFonts w:cstheme="minorHAnsi"/>
        </w:rPr>
        <w:t xml:space="preserve"> estão na base da</w:t>
      </w:r>
      <w:r w:rsidR="001B03A0">
        <w:rPr>
          <w:rFonts w:cstheme="minorHAnsi"/>
        </w:rPr>
        <w:t xml:space="preserve"> estratégia de Responsabilidade Social que a empresa assumiu e que proporciona um forte contributo para a comunidade local e até mesmo para o país.</w:t>
      </w:r>
    </w:p>
    <w:p w:rsidR="00ED2F05" w:rsidRPr="001B03A0" w:rsidRDefault="001B03A0" w:rsidP="0039243F">
      <w:pPr>
        <w:spacing w:before="360" w:after="360"/>
        <w:ind w:firstLine="284"/>
        <w:contextualSpacing w:val="0"/>
        <w:rPr>
          <w:rFonts w:cstheme="majorBidi"/>
        </w:rPr>
      </w:pPr>
      <w:r w:rsidRPr="001B03A0">
        <w:t>Dando um breve olhar sobre as várias iniciativas, surge o</w:t>
      </w:r>
      <w:r>
        <w:rPr>
          <w:b/>
        </w:rPr>
        <w:t xml:space="preserve"> </w:t>
      </w:r>
      <w:r w:rsidR="00ED2F05" w:rsidRPr="00351C3B">
        <w:t>Centro Educativo Alice Nabeiro (CEAN</w:t>
      </w:r>
      <w:r>
        <w:t xml:space="preserve">) </w:t>
      </w:r>
      <w:r w:rsidR="00ED2F05" w:rsidRPr="00D145EC">
        <w:t>inaugurado em 2007, nasceu por vontade dos</w:t>
      </w:r>
      <w:r>
        <w:t xml:space="preserve"> colaboradores do Grupo Nabeiro. </w:t>
      </w:r>
      <w:r w:rsidR="00ED2F05" w:rsidRPr="00D145EC">
        <w:t xml:space="preserve">O Centro aposta na formação integrada e alargada das crianças através de projectos e experiencias inovadoras desenvolvendo nas mesmas o espírito empreendedor. Este projecto educativo tem como base a importância que as crianças assumem na construção de um futuro mais justo. </w:t>
      </w:r>
      <w:r>
        <w:rPr>
          <w:rFonts w:cstheme="majorBidi"/>
        </w:rPr>
        <w:t xml:space="preserve">O </w:t>
      </w:r>
      <w:r w:rsidR="00ED2F05" w:rsidRPr="00D145EC">
        <w:rPr>
          <w:rFonts w:cstheme="minorHAnsi"/>
        </w:rPr>
        <w:t>espaço, com capacidade para 115 crianças dos 3 aos 12 anos, visa criar na próxima geração um leque de futuros empreendedores responsáveis.</w:t>
      </w:r>
    </w:p>
    <w:p w:rsidR="005E30C4" w:rsidRDefault="005E30C4" w:rsidP="001E041C">
      <w:pPr>
        <w:spacing w:before="360" w:after="360"/>
        <w:ind w:left="284" w:firstLine="142"/>
        <w:contextualSpacing w:val="0"/>
        <w:rPr>
          <w:rFonts w:cstheme="minorHAnsi"/>
          <w:b/>
        </w:rPr>
      </w:pPr>
    </w:p>
    <w:p w:rsidR="005E30C4" w:rsidRDefault="005E30C4" w:rsidP="001E041C">
      <w:pPr>
        <w:spacing w:before="360" w:after="360"/>
        <w:ind w:left="284" w:firstLine="142"/>
        <w:contextualSpacing w:val="0"/>
        <w:rPr>
          <w:rFonts w:cstheme="minorHAnsi"/>
          <w:b/>
        </w:rPr>
      </w:pPr>
    </w:p>
    <w:p w:rsidR="005E30C4" w:rsidRDefault="005E30C4" w:rsidP="001E041C">
      <w:pPr>
        <w:spacing w:before="360" w:after="360"/>
        <w:ind w:left="284" w:firstLine="142"/>
        <w:contextualSpacing w:val="0"/>
        <w:rPr>
          <w:rFonts w:cstheme="minorHAnsi"/>
          <w:b/>
        </w:rPr>
      </w:pPr>
    </w:p>
    <w:p w:rsidR="005E30C4" w:rsidRDefault="005E30C4" w:rsidP="001E041C">
      <w:pPr>
        <w:spacing w:before="360" w:after="360"/>
        <w:ind w:left="284" w:firstLine="142"/>
        <w:contextualSpacing w:val="0"/>
        <w:rPr>
          <w:rFonts w:cstheme="minorHAnsi"/>
          <w:b/>
        </w:rPr>
      </w:pPr>
    </w:p>
    <w:p w:rsidR="005E30C4" w:rsidRDefault="005E30C4" w:rsidP="001E041C">
      <w:pPr>
        <w:spacing w:before="360" w:after="360"/>
        <w:ind w:left="284" w:firstLine="142"/>
        <w:contextualSpacing w:val="0"/>
        <w:rPr>
          <w:rFonts w:cstheme="minorHAnsi"/>
          <w:b/>
        </w:rPr>
      </w:pPr>
    </w:p>
    <w:p w:rsidR="00953311" w:rsidRPr="00CE47CD" w:rsidRDefault="00CE47CD" w:rsidP="001E041C">
      <w:pPr>
        <w:spacing w:before="360" w:after="360"/>
        <w:ind w:left="284" w:firstLine="142"/>
        <w:contextualSpacing w:val="0"/>
        <w:rPr>
          <w:rFonts w:cstheme="minorHAnsi"/>
          <w:b/>
        </w:rPr>
      </w:pPr>
      <w:r>
        <w:rPr>
          <w:rFonts w:cstheme="minorHAnsi"/>
          <w:b/>
        </w:rPr>
        <w:lastRenderedPageBreak/>
        <w:t xml:space="preserve">Gráfico </w:t>
      </w:r>
      <w:r w:rsidR="00EA5118">
        <w:rPr>
          <w:rFonts w:cstheme="minorHAnsi"/>
          <w:b/>
        </w:rPr>
        <w:t xml:space="preserve">n.º </w:t>
      </w:r>
      <w:r w:rsidR="0039243F">
        <w:rPr>
          <w:rFonts w:cstheme="minorHAnsi"/>
          <w:b/>
        </w:rPr>
        <w:t>4.</w:t>
      </w:r>
      <w:r w:rsidR="00BA187F">
        <w:rPr>
          <w:rFonts w:cstheme="minorHAnsi"/>
          <w:b/>
        </w:rPr>
        <w:t xml:space="preserve">7 - </w:t>
      </w:r>
      <w:r w:rsidR="00ED2F05" w:rsidRPr="00D145EC">
        <w:rPr>
          <w:rFonts w:cstheme="minorHAnsi"/>
          <w:b/>
        </w:rPr>
        <w:t>Crianças no CEAN, em 2009</w:t>
      </w:r>
    </w:p>
    <w:p w:rsidR="005C598A" w:rsidRDefault="00ED2F05" w:rsidP="005C598A">
      <w:pPr>
        <w:spacing w:before="360" w:after="360"/>
        <w:ind w:firstLine="284"/>
        <w:contextualSpacing w:val="0"/>
        <w:jc w:val="center"/>
        <w:rPr>
          <w:rFonts w:cstheme="minorHAnsi"/>
        </w:rPr>
      </w:pPr>
      <w:r w:rsidRPr="00D145EC">
        <w:rPr>
          <w:rFonts w:cstheme="minorHAnsi"/>
          <w:noProof/>
          <w:lang w:eastAsia="pt-PT"/>
        </w:rPr>
        <w:drawing>
          <wp:inline distT="0" distB="0" distL="0" distR="0">
            <wp:extent cx="4610100" cy="2350809"/>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610100" cy="2350809"/>
                    </a:xfrm>
                    <a:prstGeom prst="rect">
                      <a:avLst/>
                    </a:prstGeom>
                    <a:noFill/>
                    <a:ln w="9525">
                      <a:noFill/>
                      <a:miter lim="800000"/>
                      <a:headEnd/>
                      <a:tailEnd/>
                    </a:ln>
                  </pic:spPr>
                </pic:pic>
              </a:graphicData>
            </a:graphic>
          </wp:inline>
        </w:drawing>
      </w:r>
    </w:p>
    <w:p w:rsidR="00953311" w:rsidRPr="005C598A" w:rsidRDefault="005C598A" w:rsidP="005C598A">
      <w:pPr>
        <w:spacing w:before="360" w:after="360"/>
        <w:ind w:firstLine="284"/>
        <w:contextualSpacing w:val="0"/>
        <w:rPr>
          <w:rFonts w:cstheme="minorHAnsi"/>
        </w:rPr>
      </w:pPr>
      <w:r>
        <w:rPr>
          <w:rFonts w:cstheme="minorHAnsi"/>
        </w:rPr>
        <w:t xml:space="preserve">          </w:t>
      </w:r>
      <w:r w:rsidR="00BA187F" w:rsidRPr="00EA5118">
        <w:rPr>
          <w:sz w:val="20"/>
          <w:szCs w:val="20"/>
        </w:rPr>
        <w:t>Fonte: Relatório Sustentabilidade</w:t>
      </w:r>
      <w:r w:rsidR="007B0950">
        <w:rPr>
          <w:sz w:val="20"/>
          <w:szCs w:val="20"/>
        </w:rPr>
        <w:t xml:space="preserve"> </w:t>
      </w:r>
      <w:proofErr w:type="gramStart"/>
      <w:r w:rsidR="007B0950">
        <w:rPr>
          <w:sz w:val="20"/>
          <w:szCs w:val="20"/>
        </w:rPr>
        <w:t>da Delta Cafés</w:t>
      </w:r>
      <w:proofErr w:type="gramEnd"/>
      <w:r w:rsidR="00BA187F" w:rsidRPr="00EA5118">
        <w:rPr>
          <w:sz w:val="20"/>
          <w:szCs w:val="20"/>
        </w:rPr>
        <w:t>, 2009.</w:t>
      </w:r>
    </w:p>
    <w:p w:rsidR="00351C3B" w:rsidRPr="001B03A0" w:rsidRDefault="00ED2F05" w:rsidP="0039243F">
      <w:pPr>
        <w:spacing w:before="360" w:after="360"/>
        <w:ind w:firstLine="284"/>
        <w:contextualSpacing w:val="0"/>
        <w:rPr>
          <w:rFonts w:cstheme="minorHAnsi"/>
          <w:b/>
        </w:rPr>
      </w:pPr>
      <w:r w:rsidRPr="00D145EC">
        <w:rPr>
          <w:rFonts w:cstheme="minorHAnsi"/>
        </w:rPr>
        <w:t>O</w:t>
      </w:r>
      <w:r w:rsidRPr="00D145EC">
        <w:rPr>
          <w:rFonts w:cstheme="minorHAnsi"/>
          <w:i/>
        </w:rPr>
        <w:t xml:space="preserve"> Manual de </w:t>
      </w:r>
      <w:proofErr w:type="spellStart"/>
      <w:r w:rsidRPr="00D145EC">
        <w:rPr>
          <w:rFonts w:cstheme="minorHAnsi"/>
          <w:i/>
        </w:rPr>
        <w:t>Empreendorismo</w:t>
      </w:r>
      <w:proofErr w:type="spellEnd"/>
      <w:r w:rsidRPr="00D145EC">
        <w:rPr>
          <w:rFonts w:cstheme="minorHAnsi"/>
          <w:i/>
        </w:rPr>
        <w:t xml:space="preserve"> – Ter ideias para Mudar o Mundo</w:t>
      </w:r>
      <w:r w:rsidRPr="00D145EC">
        <w:rPr>
          <w:rFonts w:cstheme="minorHAnsi"/>
        </w:rPr>
        <w:t xml:space="preserve"> foi elaborado em 2008 pelo CEAN, e surge da preocupação do Grupo Nabeiro garantir que as crianças desenvolvam e melhorem competências, capacidades e espírito empreendedor. Este </w:t>
      </w:r>
      <w:r w:rsidR="00A819EC" w:rsidRPr="00D145EC">
        <w:rPr>
          <w:rFonts w:cstheme="minorHAnsi"/>
        </w:rPr>
        <w:t>projecto-piloto</w:t>
      </w:r>
      <w:r w:rsidRPr="00D145EC">
        <w:rPr>
          <w:rFonts w:cstheme="minorHAnsi"/>
        </w:rPr>
        <w:t xml:space="preserve"> foi apresentado ao Ministério de Educação sendo em 2009 dinamizado nas escolas que aceitaram este desafio em Portugal e na Estremadura espanhola. O </w:t>
      </w:r>
      <w:r w:rsidRPr="00066B21">
        <w:rPr>
          <w:rFonts w:cstheme="minorHAnsi"/>
          <w:i/>
        </w:rPr>
        <w:t xml:space="preserve">Manual </w:t>
      </w:r>
      <w:r w:rsidRPr="00D145EC">
        <w:rPr>
          <w:rFonts w:cstheme="minorHAnsi"/>
          <w:i/>
        </w:rPr>
        <w:t xml:space="preserve">de </w:t>
      </w:r>
      <w:proofErr w:type="spellStart"/>
      <w:r w:rsidRPr="00D145EC">
        <w:rPr>
          <w:rFonts w:cstheme="minorHAnsi"/>
          <w:i/>
        </w:rPr>
        <w:t>Empreendedorismo</w:t>
      </w:r>
      <w:proofErr w:type="spellEnd"/>
      <w:r w:rsidRPr="00D145EC">
        <w:rPr>
          <w:rFonts w:cstheme="minorHAnsi"/>
          <w:i/>
        </w:rPr>
        <w:t xml:space="preserve"> – Ter ideias para Mudar o Mundo,</w:t>
      </w:r>
      <w:r w:rsidRPr="00D145EC">
        <w:rPr>
          <w:rFonts w:cstheme="minorHAnsi"/>
        </w:rPr>
        <w:t xml:space="preserve"> trabalha as 12 áreas do conhecimento empreendedor, nas crianças dos 3-12 anos.</w:t>
      </w:r>
    </w:p>
    <w:p w:rsidR="00351C3B" w:rsidRDefault="00ED2F05" w:rsidP="0039243F">
      <w:pPr>
        <w:spacing w:before="360" w:after="360"/>
        <w:ind w:firstLine="284"/>
        <w:contextualSpacing w:val="0"/>
        <w:rPr>
          <w:rFonts w:cstheme="minorHAnsi"/>
        </w:rPr>
      </w:pPr>
      <w:r w:rsidRPr="00D145EC">
        <w:rPr>
          <w:rFonts w:cstheme="minorHAnsi"/>
        </w:rPr>
        <w:t xml:space="preserve">O </w:t>
      </w:r>
      <w:proofErr w:type="spellStart"/>
      <w:r w:rsidRPr="00D145EC">
        <w:rPr>
          <w:rFonts w:cstheme="minorHAnsi"/>
        </w:rPr>
        <w:t>Eco-Escolas</w:t>
      </w:r>
      <w:proofErr w:type="spellEnd"/>
      <w:r w:rsidRPr="00D145EC">
        <w:rPr>
          <w:rFonts w:cstheme="minorHAnsi"/>
        </w:rPr>
        <w:t xml:space="preserve"> é um Programa Internacional que pretende encorajar acções e reconhecer o trabalho de qualidade desenvolvido pela escola, no âmbito da Educação Ambiental/EDS, gerido em Portugal pela ABAE (Associação Bandeira Azul da Europa), o qual fornece fundamentalmente a metodologia, com vista a trabalhar nas escolas as seguintes temáticas: </w:t>
      </w:r>
      <w:r w:rsidRPr="00D145EC">
        <w:rPr>
          <w:rFonts w:cstheme="minorHAnsi"/>
          <w:bCs/>
        </w:rPr>
        <w:t>água</w:t>
      </w:r>
      <w:r w:rsidRPr="00D145EC">
        <w:rPr>
          <w:rFonts w:cstheme="minorHAnsi"/>
        </w:rPr>
        <w:t xml:space="preserve">, </w:t>
      </w:r>
      <w:r w:rsidRPr="00D145EC">
        <w:rPr>
          <w:rFonts w:cstheme="minorHAnsi"/>
          <w:bCs/>
        </w:rPr>
        <w:t>resíduos</w:t>
      </w:r>
      <w:r w:rsidRPr="00D145EC">
        <w:rPr>
          <w:rFonts w:cstheme="minorHAnsi"/>
        </w:rPr>
        <w:t xml:space="preserve">, </w:t>
      </w:r>
      <w:r w:rsidRPr="00D145EC">
        <w:rPr>
          <w:rFonts w:cstheme="minorHAnsi"/>
          <w:bCs/>
        </w:rPr>
        <w:t>energia e alterações climáticas</w:t>
      </w:r>
      <w:r w:rsidRPr="00D145EC">
        <w:rPr>
          <w:rFonts w:cstheme="minorHAnsi"/>
        </w:rPr>
        <w:t xml:space="preserve">, </w:t>
      </w:r>
      <w:r w:rsidRPr="00D145EC">
        <w:rPr>
          <w:rFonts w:cstheme="minorHAnsi"/>
          <w:bCs/>
        </w:rPr>
        <w:t>biodiversidade</w:t>
      </w:r>
      <w:r w:rsidRPr="00D145EC">
        <w:rPr>
          <w:rFonts w:cstheme="minorHAnsi"/>
        </w:rPr>
        <w:t xml:space="preserve">, </w:t>
      </w:r>
      <w:r w:rsidRPr="00D145EC">
        <w:rPr>
          <w:rFonts w:cstheme="minorHAnsi"/>
          <w:bCs/>
        </w:rPr>
        <w:t>agricultura biológica</w:t>
      </w:r>
      <w:r w:rsidRPr="00D145EC">
        <w:rPr>
          <w:rFonts w:cstheme="minorHAnsi"/>
        </w:rPr>
        <w:t xml:space="preserve">, </w:t>
      </w:r>
      <w:r w:rsidRPr="00D145EC">
        <w:rPr>
          <w:rFonts w:cstheme="minorHAnsi"/>
          <w:bCs/>
        </w:rPr>
        <w:t>espaços exteriores</w:t>
      </w:r>
      <w:r w:rsidRPr="00D145EC">
        <w:rPr>
          <w:rFonts w:cstheme="minorHAnsi"/>
        </w:rPr>
        <w:t xml:space="preserve">, </w:t>
      </w:r>
      <w:r w:rsidRPr="00D145EC">
        <w:rPr>
          <w:rFonts w:cstheme="minorHAnsi"/>
          <w:bCs/>
        </w:rPr>
        <w:t>ruído e transportes</w:t>
      </w:r>
      <w:r w:rsidRPr="00D145EC">
        <w:rPr>
          <w:rFonts w:cstheme="minorHAnsi"/>
        </w:rPr>
        <w:t>.</w:t>
      </w:r>
    </w:p>
    <w:p w:rsidR="00856815" w:rsidRPr="006A1792" w:rsidRDefault="00ED2F05" w:rsidP="0039243F">
      <w:pPr>
        <w:spacing w:before="360" w:after="360"/>
        <w:ind w:firstLine="284"/>
        <w:contextualSpacing w:val="0"/>
        <w:rPr>
          <w:rFonts w:cstheme="minorHAnsi"/>
        </w:rPr>
      </w:pPr>
      <w:r w:rsidRPr="00D145EC">
        <w:rPr>
          <w:rFonts w:cstheme="minorHAnsi"/>
        </w:rPr>
        <w:t xml:space="preserve">O serviço de intervenção precoce apoia crianças até aos 6 anos de idade com problemas de desenvolvimento nas áreas </w:t>
      </w:r>
      <w:r w:rsidR="00FD6C24" w:rsidRPr="00D145EC">
        <w:rPr>
          <w:rFonts w:cstheme="minorHAnsi"/>
        </w:rPr>
        <w:t>socioeducativas</w:t>
      </w:r>
      <w:r w:rsidRPr="00D145EC">
        <w:rPr>
          <w:rFonts w:cstheme="minorHAnsi"/>
        </w:rPr>
        <w:t xml:space="preserve"> e terapêuticas. Este serviço foi desenvolvido por uma equipa técnica pluridisciplinar constituída por uma assistente social, uma psicóloga, duas educadoras de infância, uma terapeuta da fala e um terapeuta ocupacional. O número de crianças apoiadas nos conselhos de Arronches, Monforte e Cam</w:t>
      </w:r>
      <w:r w:rsidR="00B3062E">
        <w:rPr>
          <w:rFonts w:cstheme="minorHAnsi"/>
        </w:rPr>
        <w:t>po Maior encontra-se descrito no Gráfico n.º 4.8</w:t>
      </w:r>
      <w:r w:rsidRPr="00D145EC">
        <w:rPr>
          <w:rFonts w:cstheme="minorHAnsi"/>
        </w:rPr>
        <w:t>.</w:t>
      </w:r>
    </w:p>
    <w:p w:rsidR="00856815" w:rsidRPr="00D145EC" w:rsidRDefault="00167892" w:rsidP="001E041C">
      <w:pPr>
        <w:spacing w:before="360" w:after="360"/>
        <w:ind w:firstLine="426"/>
        <w:contextualSpacing w:val="0"/>
        <w:rPr>
          <w:rFonts w:cstheme="minorHAnsi"/>
          <w:b/>
        </w:rPr>
      </w:pPr>
      <w:r>
        <w:rPr>
          <w:rFonts w:cstheme="minorHAnsi"/>
          <w:b/>
        </w:rPr>
        <w:lastRenderedPageBreak/>
        <w:t xml:space="preserve">Gráfico </w:t>
      </w:r>
      <w:r w:rsidR="00EA5118">
        <w:rPr>
          <w:rFonts w:cstheme="minorHAnsi"/>
          <w:b/>
        </w:rPr>
        <w:t xml:space="preserve">n.º </w:t>
      </w:r>
      <w:r w:rsidR="0039243F">
        <w:rPr>
          <w:rFonts w:cstheme="minorHAnsi"/>
          <w:b/>
        </w:rPr>
        <w:t>4.</w:t>
      </w:r>
      <w:r>
        <w:rPr>
          <w:rFonts w:cstheme="minorHAnsi"/>
          <w:b/>
        </w:rPr>
        <w:t xml:space="preserve">8 - </w:t>
      </w:r>
      <w:r w:rsidR="00ED2F05" w:rsidRPr="00D145EC">
        <w:rPr>
          <w:rFonts w:cstheme="minorHAnsi"/>
          <w:b/>
        </w:rPr>
        <w:t>Nº de Crianças beneficiárias do Serviço de Intervenção Precoce, em 2009</w:t>
      </w:r>
    </w:p>
    <w:p w:rsidR="00E74DEB" w:rsidRDefault="00ED2F05" w:rsidP="00E74DEB">
      <w:pPr>
        <w:spacing w:before="360" w:after="360"/>
        <w:ind w:firstLine="284"/>
        <w:contextualSpacing w:val="0"/>
        <w:jc w:val="left"/>
        <w:rPr>
          <w:rFonts w:cstheme="minorHAnsi"/>
        </w:rPr>
      </w:pPr>
      <w:r w:rsidRPr="00D145EC">
        <w:rPr>
          <w:rFonts w:cstheme="minorHAnsi"/>
          <w:noProof/>
          <w:lang w:eastAsia="pt-PT"/>
        </w:rPr>
        <w:drawing>
          <wp:inline distT="0" distB="0" distL="0" distR="0">
            <wp:extent cx="5591175" cy="2133600"/>
            <wp:effectExtent l="19050" t="0" r="9525" b="0"/>
            <wp:docPr id="10"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03A0" w:rsidRPr="00E74DEB" w:rsidRDefault="00EA5118" w:rsidP="00E74DEB">
      <w:pPr>
        <w:spacing w:before="360" w:after="360"/>
        <w:ind w:firstLine="284"/>
        <w:contextualSpacing w:val="0"/>
        <w:jc w:val="left"/>
        <w:rPr>
          <w:rFonts w:cstheme="minorHAnsi"/>
        </w:rPr>
      </w:pPr>
      <w:r>
        <w:rPr>
          <w:sz w:val="20"/>
          <w:szCs w:val="20"/>
        </w:rPr>
        <w:t xml:space="preserve"> </w:t>
      </w:r>
      <w:r w:rsidR="00946E7F" w:rsidRPr="00EA5118">
        <w:rPr>
          <w:sz w:val="20"/>
          <w:szCs w:val="20"/>
        </w:rPr>
        <w:t>Fonte: Relatório Sustentabilidade</w:t>
      </w:r>
      <w:r w:rsidR="0061089A">
        <w:rPr>
          <w:sz w:val="20"/>
          <w:szCs w:val="20"/>
        </w:rPr>
        <w:t xml:space="preserve"> </w:t>
      </w:r>
      <w:proofErr w:type="gramStart"/>
      <w:r w:rsidR="0061089A">
        <w:rPr>
          <w:sz w:val="20"/>
          <w:szCs w:val="20"/>
        </w:rPr>
        <w:t>da Delta Cafés</w:t>
      </w:r>
      <w:proofErr w:type="gramEnd"/>
      <w:r w:rsidR="00946E7F" w:rsidRPr="00EA5118">
        <w:rPr>
          <w:sz w:val="20"/>
          <w:szCs w:val="20"/>
        </w:rPr>
        <w:t>, 2009.</w:t>
      </w:r>
    </w:p>
    <w:p w:rsidR="00ED2F05" w:rsidRPr="00D145EC" w:rsidRDefault="00ED2F05" w:rsidP="00C5447C">
      <w:pPr>
        <w:spacing w:before="360" w:after="360"/>
        <w:ind w:firstLine="284"/>
        <w:contextualSpacing w:val="0"/>
        <w:rPr>
          <w:rFonts w:cstheme="minorHAnsi"/>
        </w:rPr>
      </w:pPr>
      <w:r w:rsidRPr="00D145EC">
        <w:rPr>
          <w:rFonts w:cstheme="minorHAnsi"/>
        </w:rPr>
        <w:t xml:space="preserve">O projecto “Campo Maior Solidário” que resultou de uma parceria entre o Coração Delta e a Câmara Municipal de Campo Maior, é o mais recente projecto apoiado pela IPSS detida pela empresa Delta Cafés que visa apoiar os mais necessitados. </w:t>
      </w:r>
    </w:p>
    <w:p w:rsidR="00ED2F05" w:rsidRPr="00D145EC" w:rsidRDefault="00ED2F05" w:rsidP="001B03A0">
      <w:pPr>
        <w:spacing w:before="360" w:after="360"/>
        <w:ind w:firstLine="284"/>
        <w:contextualSpacing w:val="0"/>
        <w:rPr>
          <w:rFonts w:cstheme="minorHAnsi"/>
        </w:rPr>
      </w:pPr>
      <w:r w:rsidRPr="00D145EC">
        <w:rPr>
          <w:rFonts w:cstheme="minorHAnsi"/>
        </w:rPr>
        <w:t>O Voluntariado Empresarial no Grupo Nabeiro surgiu de uma forma natural, fruto do contágio da forma como o Sr. Comendador Rui Nabeiro tem encarado o seu negócio, sempre atento às necessidades da comunidade e dos mais carenciados. Assim, em Março de 2000 formou – se o projecto “Um Coração Chamado Delta”.</w:t>
      </w:r>
    </w:p>
    <w:p w:rsidR="00A771C3" w:rsidRDefault="00ED2F05" w:rsidP="0039243F">
      <w:pPr>
        <w:spacing w:before="360" w:after="360"/>
        <w:ind w:firstLine="284"/>
        <w:contextualSpacing w:val="0"/>
        <w:rPr>
          <w:rFonts w:cstheme="minorHAnsi"/>
        </w:rPr>
      </w:pPr>
      <w:r w:rsidRPr="00D145EC">
        <w:rPr>
          <w:rFonts w:cstheme="minorHAnsi"/>
        </w:rPr>
        <w:t>O grupo de voluntários tem vindo a crescer sendo actualmente constituído por 35 elementos e tem como missão “promover a humanização, a boa vontade e a paz, por meio de ajudas a iniciativas por um mundo melhor, no combate contra a indiferença”.</w:t>
      </w:r>
    </w:p>
    <w:p w:rsidR="00853F82" w:rsidRDefault="00853F82" w:rsidP="00050E3D">
      <w:pPr>
        <w:spacing w:before="360" w:after="360"/>
        <w:ind w:firstLine="284"/>
        <w:contextualSpacing w:val="0"/>
        <w:rPr>
          <w:rFonts w:cstheme="minorHAnsi"/>
          <w:b/>
        </w:rPr>
      </w:pPr>
    </w:p>
    <w:p w:rsidR="00853F82" w:rsidRDefault="00853F82" w:rsidP="00050E3D">
      <w:pPr>
        <w:spacing w:before="360" w:after="360"/>
        <w:ind w:firstLine="284"/>
        <w:contextualSpacing w:val="0"/>
        <w:rPr>
          <w:rFonts w:cstheme="minorHAnsi"/>
          <w:b/>
        </w:rPr>
      </w:pPr>
    </w:p>
    <w:p w:rsidR="00853F82" w:rsidRDefault="00853F82" w:rsidP="00050E3D">
      <w:pPr>
        <w:spacing w:before="360" w:after="360"/>
        <w:ind w:firstLine="284"/>
        <w:contextualSpacing w:val="0"/>
        <w:rPr>
          <w:rFonts w:cstheme="minorHAnsi"/>
          <w:b/>
        </w:rPr>
      </w:pPr>
    </w:p>
    <w:p w:rsidR="00853F82" w:rsidRDefault="00853F82" w:rsidP="00050E3D">
      <w:pPr>
        <w:spacing w:before="360" w:after="360"/>
        <w:ind w:firstLine="284"/>
        <w:contextualSpacing w:val="0"/>
        <w:rPr>
          <w:rFonts w:cstheme="minorHAnsi"/>
          <w:b/>
        </w:rPr>
      </w:pPr>
    </w:p>
    <w:p w:rsidR="00ED2F05" w:rsidRPr="00050E3D" w:rsidRDefault="00A771C3" w:rsidP="00050E3D">
      <w:pPr>
        <w:spacing w:before="360" w:after="360"/>
        <w:ind w:firstLine="284"/>
        <w:contextualSpacing w:val="0"/>
        <w:rPr>
          <w:rFonts w:cstheme="minorHAnsi"/>
          <w:b/>
        </w:rPr>
      </w:pPr>
      <w:r>
        <w:rPr>
          <w:rFonts w:cstheme="minorHAnsi"/>
          <w:b/>
        </w:rPr>
        <w:lastRenderedPageBreak/>
        <w:t xml:space="preserve">Gráfico </w:t>
      </w:r>
      <w:r w:rsidR="00EA5118">
        <w:rPr>
          <w:rFonts w:cstheme="minorHAnsi"/>
          <w:b/>
        </w:rPr>
        <w:t>n.</w:t>
      </w:r>
      <w:r w:rsidR="0061089A">
        <w:rPr>
          <w:rFonts w:cstheme="minorHAnsi"/>
          <w:b/>
        </w:rPr>
        <w:t>º4.</w:t>
      </w:r>
      <w:r>
        <w:rPr>
          <w:rFonts w:cstheme="minorHAnsi"/>
          <w:b/>
        </w:rPr>
        <w:t xml:space="preserve">9 </w:t>
      </w:r>
      <w:r w:rsidR="00FE1C34">
        <w:rPr>
          <w:rFonts w:cstheme="minorHAnsi"/>
          <w:b/>
        </w:rPr>
        <w:t>–</w:t>
      </w:r>
      <w:r>
        <w:rPr>
          <w:rFonts w:cstheme="minorHAnsi"/>
          <w:b/>
        </w:rPr>
        <w:t xml:space="preserve"> </w:t>
      </w:r>
      <w:r w:rsidR="00FE1C34">
        <w:rPr>
          <w:rFonts w:cstheme="minorHAnsi"/>
          <w:b/>
        </w:rPr>
        <w:t>Horas de Voluntariado,</w:t>
      </w:r>
      <w:r w:rsidR="00050E3D">
        <w:rPr>
          <w:rFonts w:cstheme="minorHAnsi"/>
          <w:b/>
        </w:rPr>
        <w:t xml:space="preserve"> em 2009</w:t>
      </w:r>
    </w:p>
    <w:p w:rsidR="0039243F" w:rsidRDefault="00050E3D" w:rsidP="00050E3D">
      <w:pPr>
        <w:spacing w:before="360" w:after="360"/>
        <w:ind w:firstLine="284"/>
        <w:contextualSpacing w:val="0"/>
        <w:rPr>
          <w:rFonts w:cstheme="minorHAnsi"/>
          <w:b/>
        </w:rPr>
      </w:pPr>
      <w:r w:rsidRPr="00050E3D">
        <w:rPr>
          <w:rFonts w:cstheme="minorHAnsi"/>
          <w:b/>
          <w:noProof/>
          <w:lang w:eastAsia="pt-PT"/>
        </w:rPr>
        <w:drawing>
          <wp:inline distT="0" distB="0" distL="0" distR="0">
            <wp:extent cx="4544060" cy="1876425"/>
            <wp:effectExtent l="19050" t="0" r="27940"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5114E" w:rsidRPr="00EA5118" w:rsidRDefault="00EA5118" w:rsidP="0039243F">
      <w:pPr>
        <w:keepNext/>
        <w:spacing w:before="360" w:after="360"/>
        <w:ind w:firstLine="0"/>
        <w:contextualSpacing w:val="0"/>
        <w:rPr>
          <w:sz w:val="20"/>
          <w:szCs w:val="20"/>
        </w:rPr>
      </w:pPr>
      <w:r>
        <w:rPr>
          <w:sz w:val="20"/>
          <w:szCs w:val="20"/>
        </w:rPr>
        <w:t xml:space="preserve">        </w:t>
      </w:r>
      <w:r w:rsidR="00A771C3" w:rsidRPr="00EA5118">
        <w:rPr>
          <w:sz w:val="20"/>
          <w:szCs w:val="20"/>
        </w:rPr>
        <w:t>Fonte: Relatório Sustentabilidade</w:t>
      </w:r>
      <w:r w:rsidR="0061089A">
        <w:rPr>
          <w:sz w:val="20"/>
          <w:szCs w:val="20"/>
        </w:rPr>
        <w:t xml:space="preserve"> </w:t>
      </w:r>
      <w:proofErr w:type="gramStart"/>
      <w:r w:rsidR="0061089A">
        <w:rPr>
          <w:sz w:val="20"/>
          <w:szCs w:val="20"/>
        </w:rPr>
        <w:t>da Delta Cafés</w:t>
      </w:r>
      <w:proofErr w:type="gramEnd"/>
      <w:r w:rsidR="00A771C3" w:rsidRPr="00EA5118">
        <w:rPr>
          <w:sz w:val="20"/>
          <w:szCs w:val="20"/>
        </w:rPr>
        <w:t>, 2009.</w:t>
      </w:r>
    </w:p>
    <w:p w:rsidR="00ED2F05" w:rsidRPr="00D145EC" w:rsidRDefault="00ED2F05" w:rsidP="0039243F">
      <w:pPr>
        <w:spacing w:before="360" w:after="360"/>
        <w:ind w:firstLine="284"/>
        <w:contextualSpacing w:val="0"/>
        <w:rPr>
          <w:rFonts w:cstheme="minorHAnsi"/>
        </w:rPr>
      </w:pPr>
      <w:proofErr w:type="gramStart"/>
      <w:r w:rsidRPr="00D145EC">
        <w:rPr>
          <w:rFonts w:cstheme="minorHAnsi"/>
        </w:rPr>
        <w:t>A Delta Cafés</w:t>
      </w:r>
      <w:proofErr w:type="gramEnd"/>
      <w:r w:rsidRPr="00D145EC">
        <w:rPr>
          <w:rFonts w:cstheme="minorHAnsi"/>
        </w:rPr>
        <w:t xml:space="preserve"> em parceria com a SIC Esperança desenvolveu o projecto Tempo para Dar</w:t>
      </w:r>
      <w:r w:rsidRPr="00D145EC">
        <w:rPr>
          <w:rFonts w:cstheme="minorHAnsi"/>
          <w:b/>
        </w:rPr>
        <w:t xml:space="preserve"> </w:t>
      </w:r>
      <w:r w:rsidRPr="00D145EC">
        <w:rPr>
          <w:rFonts w:cstheme="minorHAnsi"/>
        </w:rPr>
        <w:t>com o objectivo de</w:t>
      </w:r>
      <w:r w:rsidRPr="00D145EC">
        <w:rPr>
          <w:rFonts w:cstheme="minorHAnsi"/>
          <w:color w:val="FF6600"/>
        </w:rPr>
        <w:t xml:space="preserve"> </w:t>
      </w:r>
      <w:r w:rsidRPr="00D145EC">
        <w:rPr>
          <w:rFonts w:cstheme="minorHAnsi"/>
        </w:rPr>
        <w:t xml:space="preserve">colmatar a solidão do idoso, apoiando algumas das instituições da rede da SIC Esperança que exercem um voluntariado de proximidade. </w:t>
      </w:r>
    </w:p>
    <w:p w:rsidR="00ED2F05" w:rsidRPr="00D145EC" w:rsidRDefault="00ED2F05" w:rsidP="0039243F">
      <w:pPr>
        <w:spacing w:before="360" w:after="360"/>
        <w:ind w:firstLine="284"/>
        <w:contextualSpacing w:val="0"/>
        <w:rPr>
          <w:rFonts w:cstheme="minorHAnsi"/>
          <w:b/>
        </w:rPr>
      </w:pPr>
      <w:r w:rsidRPr="00D145EC">
        <w:rPr>
          <w:rFonts w:cstheme="minorHAnsi"/>
        </w:rPr>
        <w:t>Este objectivo traduziu-se na aquisição de equipamento adequado que potenciasse o desempenho de voluntariado efectuado por essas instituições. A angariação das verbas foi conseguida através das vendas do Lote Chávena em ¼ kg que apadrinhou esta causa com uma imagem/ rotulagem alusiva ao Tempo para Dar</w:t>
      </w:r>
      <w:r w:rsidRPr="00D145EC">
        <w:rPr>
          <w:rFonts w:cstheme="minorHAnsi"/>
          <w:b/>
        </w:rPr>
        <w:t>.</w:t>
      </w:r>
    </w:p>
    <w:p w:rsidR="00856815" w:rsidRDefault="00ED2F05" w:rsidP="0039243F">
      <w:pPr>
        <w:spacing w:before="360" w:after="360"/>
        <w:ind w:firstLine="284"/>
        <w:contextualSpacing w:val="0"/>
        <w:rPr>
          <w:rFonts w:cstheme="minorHAnsi"/>
        </w:rPr>
      </w:pPr>
      <w:r w:rsidRPr="00D145EC">
        <w:rPr>
          <w:rFonts w:cstheme="minorHAnsi"/>
        </w:rPr>
        <w:t xml:space="preserve">Esta iniciativa, decorreu entre Setembro e Dezembro de 2009, tendo angariado cerca de cem mil euros, beneficiando 3 instituições: Associação Coração Amarelo - Compra de uma carrinha de 9 lugares, com elevador; CENSO - Centro Social e Paroquial Padre Agostinha Caldas Afonso - Compra de 120 pulseiras de </w:t>
      </w:r>
      <w:proofErr w:type="spellStart"/>
      <w:r w:rsidRPr="00D145EC">
        <w:rPr>
          <w:rFonts w:cstheme="minorHAnsi"/>
        </w:rPr>
        <w:t>Tele-assistência</w:t>
      </w:r>
      <w:proofErr w:type="spellEnd"/>
      <w:r w:rsidRPr="00D145EC">
        <w:rPr>
          <w:rFonts w:cstheme="minorHAnsi"/>
        </w:rPr>
        <w:t xml:space="preserve">, com ligação à GNR e Bombeiros; Centro Social e Paroquial de </w:t>
      </w:r>
      <w:proofErr w:type="spellStart"/>
      <w:r w:rsidRPr="00D145EC">
        <w:rPr>
          <w:rFonts w:cstheme="minorHAnsi"/>
        </w:rPr>
        <w:t>Paderne</w:t>
      </w:r>
      <w:proofErr w:type="spellEnd"/>
      <w:r w:rsidRPr="00D145EC">
        <w:rPr>
          <w:rFonts w:cstheme="minorHAnsi"/>
        </w:rPr>
        <w:t xml:space="preserve"> - Compra de uma viatura de 9 lugares.</w:t>
      </w:r>
    </w:p>
    <w:p w:rsidR="007D23F9" w:rsidRPr="00D145EC" w:rsidRDefault="007D23F9" w:rsidP="0039243F">
      <w:pPr>
        <w:spacing w:before="360" w:after="360"/>
        <w:ind w:firstLine="284"/>
        <w:contextualSpacing w:val="0"/>
        <w:rPr>
          <w:rFonts w:cstheme="minorHAnsi"/>
        </w:rPr>
      </w:pPr>
    </w:p>
    <w:p w:rsidR="00856815" w:rsidRPr="00D145EC" w:rsidRDefault="00CD1DB8" w:rsidP="00CD1DB8">
      <w:pPr>
        <w:pStyle w:val="Ttulo2"/>
        <w:numPr>
          <w:ilvl w:val="0"/>
          <w:numId w:val="0"/>
        </w:numPr>
        <w:ind w:left="284"/>
      </w:pPr>
      <w:bookmarkStart w:id="43" w:name="_Toc347518529"/>
      <w:r>
        <w:t>4.5</w:t>
      </w:r>
      <w:r w:rsidR="009F0517">
        <w:t xml:space="preserve"> </w:t>
      </w:r>
      <w:r w:rsidR="00ED2F05" w:rsidRPr="00D145EC">
        <w:t>Prémios e reconhecimentos</w:t>
      </w:r>
      <w:bookmarkEnd w:id="43"/>
    </w:p>
    <w:p w:rsidR="00ED2F05" w:rsidRPr="00D145EC" w:rsidRDefault="00ED2F05" w:rsidP="0039243F">
      <w:pPr>
        <w:autoSpaceDE w:val="0"/>
        <w:autoSpaceDN w:val="0"/>
        <w:adjustRightInd w:val="0"/>
        <w:spacing w:before="360" w:after="360"/>
        <w:ind w:firstLine="284"/>
        <w:contextualSpacing w:val="0"/>
        <w:rPr>
          <w:rFonts w:cstheme="minorHAnsi"/>
        </w:rPr>
      </w:pPr>
      <w:r w:rsidRPr="00D145EC">
        <w:rPr>
          <w:rFonts w:cstheme="minorHAnsi"/>
        </w:rPr>
        <w:t>O esforço pela excelência tem sido reconhecido pelos portugueses, que destacara</w:t>
      </w:r>
      <w:r w:rsidR="00C33B7A">
        <w:rPr>
          <w:rFonts w:cstheme="minorHAnsi"/>
        </w:rPr>
        <w:t>m e premiaram a marca Delta</w:t>
      </w:r>
      <w:r w:rsidRPr="00D145EC">
        <w:rPr>
          <w:rFonts w:cstheme="minorHAnsi"/>
        </w:rPr>
        <w:t xml:space="preserve"> em diversos </w:t>
      </w:r>
      <w:r w:rsidRPr="006C365A">
        <w:rPr>
          <w:rFonts w:cstheme="minorHAnsi"/>
          <w:i/>
        </w:rPr>
        <w:t>rankings</w:t>
      </w:r>
      <w:r w:rsidRPr="00D145EC">
        <w:rPr>
          <w:rFonts w:cstheme="minorHAnsi"/>
        </w:rPr>
        <w:t>.</w:t>
      </w:r>
    </w:p>
    <w:p w:rsidR="00ED2F05" w:rsidRPr="00D145EC" w:rsidRDefault="00ED2F05" w:rsidP="0039243F">
      <w:pPr>
        <w:autoSpaceDE w:val="0"/>
        <w:autoSpaceDN w:val="0"/>
        <w:adjustRightInd w:val="0"/>
        <w:spacing w:before="360" w:after="360"/>
        <w:ind w:firstLine="284"/>
        <w:contextualSpacing w:val="0"/>
        <w:rPr>
          <w:rFonts w:cstheme="minorHAnsi"/>
        </w:rPr>
      </w:pPr>
      <w:r w:rsidRPr="00D145EC">
        <w:rPr>
          <w:rFonts w:cstheme="minorHAnsi"/>
        </w:rPr>
        <w:lastRenderedPageBreak/>
        <w:t xml:space="preserve">Em 2011, a Delta Cafés foi eleita Marca de Confiança pelo 10º ano consecutivo, com um índice de confiança de 66%. O estudo das Selecções </w:t>
      </w:r>
      <w:proofErr w:type="spellStart"/>
      <w:r w:rsidRPr="006C365A">
        <w:rPr>
          <w:rFonts w:cstheme="minorHAnsi"/>
          <w:i/>
        </w:rPr>
        <w:t>Readers</w:t>
      </w:r>
      <w:proofErr w:type="spellEnd"/>
      <w:r w:rsidRPr="006C365A">
        <w:rPr>
          <w:rFonts w:cstheme="minorHAnsi"/>
          <w:i/>
        </w:rPr>
        <w:t xml:space="preserve"> </w:t>
      </w:r>
      <w:proofErr w:type="spellStart"/>
      <w:r w:rsidRPr="006C365A">
        <w:rPr>
          <w:rFonts w:cstheme="minorHAnsi"/>
          <w:i/>
        </w:rPr>
        <w:t>Digest</w:t>
      </w:r>
      <w:proofErr w:type="spellEnd"/>
      <w:r w:rsidRPr="00D145EC">
        <w:rPr>
          <w:rFonts w:cstheme="minorHAnsi"/>
        </w:rPr>
        <w:t xml:space="preserve"> avança que a marca é reconhecida pela facilidade de utilização dos seus produtos e pela sua política d</w:t>
      </w:r>
      <w:r w:rsidR="00203400">
        <w:rPr>
          <w:rFonts w:cstheme="minorHAnsi"/>
        </w:rPr>
        <w:t xml:space="preserve">e responsabilidade ambiental. </w:t>
      </w:r>
      <w:proofErr w:type="gramStart"/>
      <w:r w:rsidR="00203400">
        <w:rPr>
          <w:rFonts w:cstheme="minorHAnsi"/>
        </w:rPr>
        <w:t xml:space="preserve">A </w:t>
      </w:r>
      <w:r w:rsidR="00225210">
        <w:rPr>
          <w:rFonts w:cstheme="minorHAnsi"/>
        </w:rPr>
        <w:t xml:space="preserve">Delta </w:t>
      </w:r>
      <w:r w:rsidRPr="00D145EC">
        <w:rPr>
          <w:rFonts w:cstheme="minorHAnsi"/>
        </w:rPr>
        <w:t>Cafés</w:t>
      </w:r>
      <w:proofErr w:type="gramEnd"/>
      <w:r w:rsidRPr="00D145EC">
        <w:rPr>
          <w:rFonts w:cstheme="minorHAnsi"/>
        </w:rPr>
        <w:t xml:space="preserve"> revelou-se uma marca com índices de recomendação elevada, em que 82% dos consumidores inquiridos confessou ser já cliente da marca.</w:t>
      </w:r>
    </w:p>
    <w:p w:rsidR="00ED2F05" w:rsidRPr="00D145EC" w:rsidRDefault="00ED2F05" w:rsidP="0039243F">
      <w:pPr>
        <w:autoSpaceDE w:val="0"/>
        <w:autoSpaceDN w:val="0"/>
        <w:adjustRightInd w:val="0"/>
        <w:spacing w:before="360" w:after="360"/>
        <w:ind w:firstLine="284"/>
        <w:contextualSpacing w:val="0"/>
        <w:rPr>
          <w:rFonts w:cstheme="minorHAnsi"/>
        </w:rPr>
      </w:pPr>
      <w:r w:rsidRPr="00D145EC">
        <w:rPr>
          <w:rFonts w:cstheme="minorHAnsi"/>
        </w:rPr>
        <w:t xml:space="preserve">Nas análises de reputação do mercado, o grupo Delta Cafés surge na 9ª posição em reputação (estudo </w:t>
      </w:r>
      <w:proofErr w:type="spellStart"/>
      <w:r w:rsidRPr="00D145EC">
        <w:rPr>
          <w:rFonts w:cstheme="minorHAnsi"/>
        </w:rPr>
        <w:t>RepTrack</w:t>
      </w:r>
      <w:proofErr w:type="spellEnd"/>
      <w:r w:rsidRPr="00D145EC">
        <w:rPr>
          <w:rFonts w:cstheme="minorHAnsi"/>
        </w:rPr>
        <w:t xml:space="preserve"> 2011). Também a Delta Q ocupa a 27ª posição deste ranking. De acordo com o mesmo estudo, a reputação do grupo Delta constrói-se principalmente através dos seguintes atributos: ambiente de trabalho (3ª posição no mercado), governo da sociedade (1ª posição no mercado), responsabilidade social (1ª posição no mercado) e visão e liderança (3ª posição no mercado).</w:t>
      </w:r>
    </w:p>
    <w:p w:rsidR="00ED2F05" w:rsidRPr="00D145EC" w:rsidRDefault="00ED2F05" w:rsidP="0039243F">
      <w:pPr>
        <w:autoSpaceDE w:val="0"/>
        <w:autoSpaceDN w:val="0"/>
        <w:adjustRightInd w:val="0"/>
        <w:spacing w:before="360" w:after="360"/>
        <w:ind w:firstLine="284"/>
        <w:contextualSpacing w:val="0"/>
        <w:rPr>
          <w:rFonts w:cstheme="minorHAnsi"/>
        </w:rPr>
      </w:pPr>
      <w:r w:rsidRPr="00D145EC">
        <w:rPr>
          <w:rFonts w:cstheme="minorHAnsi"/>
        </w:rPr>
        <w:t xml:space="preserve">Em 2011, a Delta Cafés foi considerada uma </w:t>
      </w:r>
      <w:proofErr w:type="spellStart"/>
      <w:r w:rsidRPr="006C365A">
        <w:rPr>
          <w:rFonts w:cstheme="minorHAnsi"/>
          <w:i/>
        </w:rPr>
        <w:t>Superbrand</w:t>
      </w:r>
      <w:proofErr w:type="spellEnd"/>
      <w:r w:rsidRPr="00D145EC">
        <w:rPr>
          <w:rFonts w:cstheme="minorHAnsi"/>
        </w:rPr>
        <w:t xml:space="preserve">, em Portugal, Espanha e Angola, sendo associada a características de prazer, tradição e sofisticação, distingue-se ainda por gerar um sentimento de proximidade, familiaridade. O estudo </w:t>
      </w:r>
      <w:proofErr w:type="spellStart"/>
      <w:r w:rsidRPr="006C365A">
        <w:rPr>
          <w:rFonts w:cstheme="minorHAnsi"/>
          <w:i/>
        </w:rPr>
        <w:t>Superbrands</w:t>
      </w:r>
      <w:proofErr w:type="spellEnd"/>
      <w:r w:rsidRPr="00D145EC">
        <w:rPr>
          <w:rFonts w:cstheme="minorHAnsi"/>
        </w:rPr>
        <w:t xml:space="preserve"> refere ainda que, a Delta tem uma reputação de qualidade e de confiança. Simultaneamente é vista como uma marca financeiramente sólida. O mesmo estudo refere a forte associação da Delta aos valores de responsabilidade social e ambiental.</w:t>
      </w:r>
    </w:p>
    <w:p w:rsidR="00ED2F05" w:rsidRPr="00D145EC" w:rsidRDefault="00ED2F05" w:rsidP="0039243F">
      <w:pPr>
        <w:autoSpaceDE w:val="0"/>
        <w:autoSpaceDN w:val="0"/>
        <w:adjustRightInd w:val="0"/>
        <w:spacing w:before="360" w:after="360"/>
        <w:ind w:firstLine="284"/>
        <w:contextualSpacing w:val="0"/>
        <w:rPr>
          <w:rFonts w:cstheme="minorHAnsi"/>
        </w:rPr>
      </w:pPr>
      <w:r w:rsidRPr="00D145EC">
        <w:rPr>
          <w:rFonts w:cstheme="minorHAnsi"/>
        </w:rPr>
        <w:t>Recentemente, a Delta Cafés é considerada a marca que lidera o ranking das marcas com maior ligação emocional aos consumidores, em Portugal, em 2011, com 86% de referência, no estado realizado pelo Grupo de Consultores. Factores como “Marca enraizada e com história”, “Marca de referência”, “Marca que reflecte simpatia” e ainda “Marca atractiva e que admira”, foram os factores mais referidos para justificar esta forte ligação emocional.</w:t>
      </w:r>
    </w:p>
    <w:p w:rsidR="000A390E" w:rsidRPr="00D145EC" w:rsidRDefault="000A390E" w:rsidP="0039243F">
      <w:pPr>
        <w:spacing w:before="360" w:after="360"/>
        <w:ind w:firstLine="284"/>
        <w:contextualSpacing w:val="0"/>
        <w:rPr>
          <w:rFonts w:cstheme="minorHAnsi"/>
        </w:rPr>
      </w:pPr>
    </w:p>
    <w:p w:rsidR="008F3DBD" w:rsidRDefault="008F3DBD" w:rsidP="0039243F">
      <w:pPr>
        <w:spacing w:before="360" w:after="360"/>
        <w:ind w:firstLine="284"/>
        <w:contextualSpacing w:val="0"/>
      </w:pPr>
    </w:p>
    <w:p w:rsidR="002B0059" w:rsidRDefault="002B0059" w:rsidP="00C84768">
      <w:pPr>
        <w:spacing w:before="360" w:after="360"/>
        <w:ind w:firstLine="284"/>
        <w:contextualSpacing w:val="0"/>
        <w:sectPr w:rsidR="002B0059" w:rsidSect="003837DC">
          <w:pgSz w:w="11906" w:h="16838"/>
          <w:pgMar w:top="1418" w:right="1701" w:bottom="1418" w:left="1701" w:header="708" w:footer="708" w:gutter="0"/>
          <w:cols w:space="708"/>
          <w:docGrid w:linePitch="360"/>
        </w:sectPr>
      </w:pPr>
    </w:p>
    <w:p w:rsidR="00F56911" w:rsidRPr="0039243F" w:rsidRDefault="008F3DBD" w:rsidP="0039243F">
      <w:pPr>
        <w:pStyle w:val="Ttulo1"/>
        <w:rPr>
          <w:color w:val="auto"/>
        </w:rPr>
      </w:pPr>
      <w:bookmarkStart w:id="44" w:name="_Toc347518530"/>
      <w:bookmarkStart w:id="45" w:name="_Toc322298036"/>
      <w:r w:rsidRPr="00C31CF8">
        <w:rPr>
          <w:color w:val="auto"/>
        </w:rPr>
        <w:lastRenderedPageBreak/>
        <w:t>ANÁLISE DOS RESULTADOS</w:t>
      </w:r>
      <w:bookmarkEnd w:id="44"/>
      <w:r w:rsidRPr="00C31CF8">
        <w:rPr>
          <w:color w:val="auto"/>
        </w:rPr>
        <w:t xml:space="preserve"> </w:t>
      </w:r>
      <w:bookmarkEnd w:id="45"/>
    </w:p>
    <w:p w:rsidR="000355EB" w:rsidRDefault="00F56911" w:rsidP="0039243F">
      <w:pPr>
        <w:spacing w:before="360" w:after="360"/>
        <w:ind w:firstLine="284"/>
        <w:contextualSpacing w:val="0"/>
      </w:pPr>
      <w:r w:rsidRPr="00C31CF8">
        <w:t>Tal como foi referido atrás na metodologia de investigação, os métodos de análise</w:t>
      </w:r>
      <w:r w:rsidR="00852334">
        <w:t xml:space="preserve"> utilizado</w:t>
      </w:r>
      <w:r w:rsidR="008971E6" w:rsidRPr="00C31CF8">
        <w:t>s</w:t>
      </w:r>
      <w:r w:rsidRPr="00C31CF8">
        <w:t xml:space="preserve"> foram essencialmente a observação, elaboração de um inquérito e realização de entrevistas a pessoas com intervenção directa no tema. </w:t>
      </w:r>
    </w:p>
    <w:p w:rsidR="000355EB" w:rsidRPr="0039243F" w:rsidRDefault="00E70F59" w:rsidP="00DC4322">
      <w:pPr>
        <w:pStyle w:val="Ttulo2"/>
        <w:numPr>
          <w:ilvl w:val="0"/>
          <w:numId w:val="0"/>
        </w:numPr>
        <w:ind w:left="284"/>
      </w:pPr>
      <w:bookmarkStart w:id="46" w:name="_Toc347518531"/>
      <w:r>
        <w:t>5.1</w:t>
      </w:r>
      <w:r w:rsidR="000355EB" w:rsidRPr="00200D87">
        <w:t xml:space="preserve"> – Análise qualitativa</w:t>
      </w:r>
      <w:bookmarkEnd w:id="46"/>
    </w:p>
    <w:p w:rsidR="000355EB" w:rsidRPr="00C31CF8" w:rsidRDefault="000355EB" w:rsidP="0039243F">
      <w:pPr>
        <w:spacing w:before="360" w:after="360"/>
        <w:ind w:firstLine="284"/>
        <w:contextualSpacing w:val="0"/>
      </w:pPr>
      <w:r w:rsidRPr="00C31CF8">
        <w:t xml:space="preserve"> </w:t>
      </w:r>
      <w:r w:rsidR="002B47C9">
        <w:t xml:space="preserve">Com o objectivo de </w:t>
      </w:r>
      <w:r w:rsidRPr="00C31CF8">
        <w:t>perceber a dinâmica da empresa e</w:t>
      </w:r>
      <w:r w:rsidR="006A1132">
        <w:t xml:space="preserve"> quais</w:t>
      </w:r>
      <w:r w:rsidRPr="00C31CF8">
        <w:t xml:space="preserve"> as suas motivações para prosseguir com políticas de </w:t>
      </w:r>
      <w:proofErr w:type="spellStart"/>
      <w:r w:rsidRPr="00C31CF8">
        <w:t>empreendedorismo</w:t>
      </w:r>
      <w:proofErr w:type="spellEnd"/>
      <w:r w:rsidRPr="00C31CF8">
        <w:t xml:space="preserve"> e responsabilidade social como as que </w:t>
      </w:r>
      <w:r w:rsidR="002B47C9">
        <w:t>a Delta Cafés diariamente cria, realizou-se uma entrevista ao presidente d</w:t>
      </w:r>
      <w:r w:rsidR="006A1132">
        <w:t>e</w:t>
      </w:r>
      <w:r w:rsidR="002B47C9">
        <w:t xml:space="preserve"> administração da </w:t>
      </w:r>
      <w:r w:rsidR="005E0A1C">
        <w:t>referida empresa</w:t>
      </w:r>
      <w:r w:rsidR="006A1132">
        <w:t>,</w:t>
      </w:r>
      <w:r w:rsidR="004561E1">
        <w:t xml:space="preserve"> </w:t>
      </w:r>
      <w:r w:rsidR="00493ADB">
        <w:t>a qual foi complementada com uma entrevista a</w:t>
      </w:r>
      <w:r w:rsidR="004561E1">
        <w:t xml:space="preserve"> Miguel Ri</w:t>
      </w:r>
      <w:r w:rsidR="006A1132">
        <w:t>b</w:t>
      </w:r>
      <w:r w:rsidR="004561E1">
        <w:t>eirinho</w:t>
      </w:r>
      <w:r w:rsidR="006A1132">
        <w:t>,</w:t>
      </w:r>
      <w:r w:rsidR="004561E1">
        <w:t xml:space="preserve"> </w:t>
      </w:r>
      <w:r w:rsidR="006A1132">
        <w:t>gestor de u</w:t>
      </w:r>
      <w:r w:rsidR="004561E1">
        <w:t>nidade de uma das principais empr</w:t>
      </w:r>
      <w:r w:rsidR="005E0A1C">
        <w:t>esas do grupo empresarial.</w:t>
      </w:r>
      <w:r w:rsidRPr="00C31CF8">
        <w:t xml:space="preserve">    </w:t>
      </w:r>
    </w:p>
    <w:p w:rsidR="000355EB" w:rsidRPr="0039243F" w:rsidRDefault="000355EB" w:rsidP="0039243F">
      <w:pPr>
        <w:spacing w:before="360" w:after="360"/>
        <w:ind w:firstLine="284"/>
        <w:contextualSpacing w:val="0"/>
        <w:rPr>
          <w:rFonts w:cstheme="minorHAnsi"/>
        </w:rPr>
      </w:pPr>
      <w:r w:rsidRPr="00C31CF8">
        <w:t xml:space="preserve">Rui Nabeiro é um empresário com forte espírito empreendedor, tal como a entrevista transcrita no Anexo I dá a perceber. O empresário que nasceu numa família humilde torna-se num forte impulsionador da região em que se insere, dando um significativo contributo ao país, motivado pela sua capacidade de risco. Ou seja, uma atitude influenciada pelo contexto em que o empreendedor se insere, tal como a revisão de literatura sugere </w:t>
      </w:r>
      <w:r w:rsidR="00594882">
        <w:rPr>
          <w:rFonts w:cstheme="minorHAnsi"/>
        </w:rPr>
        <w:fldChar w:fldCharType="begin"/>
      </w:r>
      <w:r w:rsidR="009D07B9">
        <w:rPr>
          <w:rFonts w:cstheme="minorHAnsi"/>
        </w:rPr>
        <w:instrText xml:space="preserve"> ADDIN EN.CITE &lt;EndNote&gt;&lt;Cite&gt;&lt;Author&gt;Bruin&lt;/Author&gt;&lt;Year&gt;2003&lt;/Year&gt;&lt;RecNum&gt;37&lt;/RecNum&gt;&lt;record&gt;&lt;rec-number&gt;37&lt;/rec-number&gt;&lt;ref-type name="Book"&gt;6&lt;/ref-type&gt;&lt;contributors&gt;&lt;authors&gt;&lt;author&gt;Bruin, A.&lt;/author&gt;&lt;author&gt;Dupuis, A.&lt;/author&gt;&lt;/authors&gt;&lt;/contributors&gt;&lt;titles&gt;&lt;title&gt;Entrepreneurship: New perspectives in a global age.&lt;/title&gt;&lt;/titles&gt;&lt;dates&gt;&lt;year&gt;2003&lt;/year&gt;&lt;/dates&gt;&lt;pub-location&gt;Hampshire&lt;/pub-location&gt;&lt;publisher&gt;Ashgate Publishing, Ltd.&lt;/publisher&gt;&lt;urls&gt;&lt;/urls&gt;&lt;/record&gt;&lt;/Cite&gt;&lt;/EndNote&gt;</w:instrText>
      </w:r>
      <w:r w:rsidR="00594882">
        <w:rPr>
          <w:rFonts w:cstheme="minorHAnsi"/>
        </w:rPr>
        <w:fldChar w:fldCharType="separate"/>
      </w:r>
      <w:r w:rsidR="009D07B9">
        <w:rPr>
          <w:rFonts w:cstheme="minorHAnsi"/>
        </w:rPr>
        <w:t>(Bruin &amp; Dupuis, 2003)</w:t>
      </w:r>
      <w:r w:rsidR="00594882">
        <w:rPr>
          <w:rFonts w:cstheme="minorHAnsi"/>
        </w:rPr>
        <w:fldChar w:fldCharType="end"/>
      </w:r>
      <w:r w:rsidRPr="00C31CF8">
        <w:rPr>
          <w:rFonts w:cstheme="minorHAnsi"/>
        </w:rPr>
        <w:t xml:space="preserve"> poder-se-ia considerar inclusive no seu inicio um tipo de </w:t>
      </w:r>
      <w:proofErr w:type="spellStart"/>
      <w:r w:rsidRPr="00C31CF8">
        <w:rPr>
          <w:rFonts w:cstheme="minorHAnsi"/>
        </w:rPr>
        <w:t>empreendedorismo</w:t>
      </w:r>
      <w:proofErr w:type="spellEnd"/>
      <w:r w:rsidRPr="00C31CF8">
        <w:rPr>
          <w:rFonts w:cstheme="minorHAnsi"/>
        </w:rPr>
        <w:t xml:space="preserve"> por necessidade e local </w:t>
      </w:r>
      <w:r w:rsidR="00594882">
        <w:rPr>
          <w:rFonts w:cstheme="minorHAnsi"/>
        </w:rPr>
        <w:fldChar w:fldCharType="begin"/>
      </w:r>
      <w:r w:rsidR="009D07B9">
        <w:rPr>
          <w:rFonts w:cstheme="minorHAnsi"/>
        </w:rPr>
        <w:instrText xml:space="preserve"> ADDIN EN.CITE &lt;EndNote&gt;&lt;Cite&gt;&lt;Author&gt;Bruin&lt;/Author&gt;&lt;Year&gt;2003&lt;/Year&gt;&lt;RecNum&gt;37&lt;/RecNum&gt;&lt;record&gt;&lt;rec-number&gt;37&lt;/rec-number&gt;&lt;ref-type name="Book"&gt;6&lt;/ref-type&gt;&lt;contributors&gt;&lt;authors&gt;&lt;author&gt;Bruin, A.&lt;/author&gt;&lt;author&gt;Dupuis, A.&lt;/author&gt;&lt;/authors&gt;&lt;/contributors&gt;&lt;titles&gt;&lt;title&gt;Entrepreneurship: New perspectives in a global age.&lt;/title&gt;&lt;/titles&gt;&lt;dates&gt;&lt;year&gt;2003&lt;/year&gt;&lt;/dates&gt;&lt;pub-location&gt;Hampshire&lt;/pub-location&gt;&lt;publisher&gt;Ashgate Publishing, Ltd.&lt;/publisher&gt;&lt;urls&gt;&lt;/urls&gt;&lt;/record&gt;&lt;/Cite&gt;&lt;/EndNote&gt;</w:instrText>
      </w:r>
      <w:r w:rsidR="00594882">
        <w:rPr>
          <w:rFonts w:cstheme="minorHAnsi"/>
        </w:rPr>
        <w:fldChar w:fldCharType="separate"/>
      </w:r>
      <w:r w:rsidR="009D07B9">
        <w:rPr>
          <w:rFonts w:cstheme="minorHAnsi"/>
        </w:rPr>
        <w:t>(Bruin &amp; Dupuis, 2003)</w:t>
      </w:r>
      <w:r w:rsidR="00594882">
        <w:rPr>
          <w:rFonts w:cstheme="minorHAnsi"/>
        </w:rPr>
        <w:fldChar w:fldCharType="end"/>
      </w:r>
      <w:r w:rsidRPr="00C31CF8">
        <w:rPr>
          <w:rFonts w:cstheme="minorHAnsi"/>
        </w:rPr>
        <w:t xml:space="preserve">, tendo mais tarde assumido os seus contornos de </w:t>
      </w:r>
      <w:proofErr w:type="spellStart"/>
      <w:r w:rsidRPr="00C31CF8">
        <w:rPr>
          <w:rFonts w:cstheme="minorHAnsi"/>
        </w:rPr>
        <w:t>empreendedorismo</w:t>
      </w:r>
      <w:proofErr w:type="spellEnd"/>
      <w:r w:rsidRPr="00C31CF8">
        <w:rPr>
          <w:rFonts w:cstheme="minorHAnsi"/>
        </w:rPr>
        <w:t xml:space="preserve"> social, tema central da presente dissertação.</w:t>
      </w:r>
    </w:p>
    <w:p w:rsidR="000355EB" w:rsidRPr="00C31CF8" w:rsidRDefault="000355EB" w:rsidP="0039243F">
      <w:pPr>
        <w:spacing w:before="360" w:after="360"/>
        <w:ind w:firstLine="284"/>
        <w:contextualSpacing w:val="0"/>
      </w:pPr>
      <w:r w:rsidRPr="00C31CF8">
        <w:t xml:space="preserve">Tal como foi referido por Miguel Ribeirinho na entrevista que se encontra no Anexo I, Rui Nabeiro é indissociável da marca, pois deu rosto a uma marca que se afirma de </w:t>
      </w:r>
      <w:r w:rsidRPr="00C31CF8">
        <w:rPr>
          <w:i/>
        </w:rPr>
        <w:t>Rosto Humano</w:t>
      </w:r>
      <w:r w:rsidRPr="00C31CF8">
        <w:t xml:space="preserve"> e que é reconhecida amplamente como tal. Uma marca criada à imagem deste empreendedor que foi criando valências técnicas e humanas de modo a que consiga atingir um nível de excelência exemplar e deste modo possa influenciar de forma positiva o meio em que se insere e os </w:t>
      </w:r>
      <w:proofErr w:type="spellStart"/>
      <w:r w:rsidRPr="00C31CF8">
        <w:rPr>
          <w:i/>
        </w:rPr>
        <w:t>stakeholders</w:t>
      </w:r>
      <w:proofErr w:type="spellEnd"/>
      <w:r w:rsidRPr="00C31CF8">
        <w:t xml:space="preserve"> com que interage.</w:t>
      </w:r>
    </w:p>
    <w:p w:rsidR="000355EB" w:rsidRPr="00C31CF8" w:rsidRDefault="000355EB" w:rsidP="0039243F">
      <w:pPr>
        <w:spacing w:before="360" w:after="360"/>
        <w:ind w:firstLine="284"/>
        <w:contextualSpacing w:val="0"/>
      </w:pPr>
      <w:r w:rsidRPr="00C31CF8">
        <w:t xml:space="preserve">Rui Nabeiro poder-se-ia enquadrar na tipologia de empreendedor Super-vendedor enfático e na de Pesquisador pessoal </w:t>
      </w:r>
      <w:r w:rsidR="00594882">
        <w:rPr>
          <w:rFonts w:cstheme="minorHAnsi"/>
        </w:rPr>
        <w:fldChar w:fldCharType="begin"/>
      </w:r>
      <w:r w:rsidR="009D07B9">
        <w:rPr>
          <w:rFonts w:cstheme="minorHAnsi"/>
        </w:rPr>
        <w:instrText xml:space="preserve"> ADDIN EN.CITE &lt;EndNote&gt;&lt;Cite&gt;&lt;Author&gt;Miner&lt;/Author&gt;&lt;Year&gt;1997&lt;/Year&gt;&lt;RecNum&gt;38&lt;/RecNum&gt;&lt;record&gt;&lt;rec-number&gt;38&lt;/rec-number&gt;&lt;ref-type name="Book"&gt;6&lt;/ref-type&gt;&lt;contributors&gt;&lt;authors&gt;&lt;author&gt;Miner, J.&lt;/author&gt;&lt;/authors&gt;&lt;/contributors&gt;&lt;titles&gt;&lt;title&gt;A psycological typology of successful entrepreneurs&lt;/title&gt;&lt;/titles&gt;&lt;dates&gt;&lt;year&gt;1997&lt;/year&gt;&lt;/dates&gt;&lt;pub-location&gt;USA&lt;/pub-location&gt;&lt;publisher&gt;Quroum Books&lt;/publisher&gt;&lt;urls&gt;&lt;/urls&gt;&lt;/record&gt;&lt;/Cite&gt;&lt;/EndNote&gt;</w:instrText>
      </w:r>
      <w:r w:rsidR="00594882">
        <w:rPr>
          <w:rFonts w:cstheme="minorHAnsi"/>
        </w:rPr>
        <w:fldChar w:fldCharType="separate"/>
      </w:r>
      <w:r w:rsidR="009D07B9">
        <w:rPr>
          <w:rFonts w:cstheme="minorHAnsi"/>
        </w:rPr>
        <w:t>(Miner, 1997)</w:t>
      </w:r>
      <w:r w:rsidR="00594882">
        <w:rPr>
          <w:rFonts w:cstheme="minorHAnsi"/>
        </w:rPr>
        <w:fldChar w:fldCharType="end"/>
      </w:r>
      <w:r w:rsidRPr="00C31CF8">
        <w:t>. Partilhando características de uma e outra tipologia. Mas acima de tudo, este empresário que nutre um desejo imenso pelo crescimento e desenvolvimento da sua empresa, não descura o meio social e a responsabilidade que assume ter para com este.</w:t>
      </w:r>
    </w:p>
    <w:p w:rsidR="00EA5C00" w:rsidRDefault="00EA5C00" w:rsidP="00853F82">
      <w:pPr>
        <w:pStyle w:val="Ttulo2"/>
        <w:numPr>
          <w:ilvl w:val="0"/>
          <w:numId w:val="0"/>
        </w:numPr>
        <w:ind w:left="284"/>
      </w:pPr>
      <w:bookmarkStart w:id="47" w:name="_Toc347518532"/>
      <w:r w:rsidRPr="007C1F79">
        <w:lastRenderedPageBreak/>
        <w:t>5</w:t>
      </w:r>
      <w:r w:rsidR="00E70F59" w:rsidRPr="007C1F79">
        <w:t>.2</w:t>
      </w:r>
      <w:r w:rsidRPr="007C1F79">
        <w:t xml:space="preserve"> – Análise quantitativa</w:t>
      </w:r>
      <w:bookmarkEnd w:id="47"/>
    </w:p>
    <w:p w:rsidR="00F93A4A" w:rsidRPr="00C31CF8" w:rsidRDefault="001B188A" w:rsidP="0039243F">
      <w:pPr>
        <w:spacing w:before="360" w:after="360"/>
        <w:ind w:firstLine="284"/>
        <w:contextualSpacing w:val="0"/>
      </w:pPr>
      <w:r>
        <w:t>Com o objectiv</w:t>
      </w:r>
      <w:r w:rsidR="006C0C02">
        <w:t>o</w:t>
      </w:r>
      <w:r w:rsidR="00222145">
        <w:t xml:space="preserve"> de complementar </w:t>
      </w:r>
      <w:r w:rsidR="00E6685D">
        <w:t xml:space="preserve">a perspectiva interna </w:t>
      </w:r>
      <w:proofErr w:type="gramStart"/>
      <w:r w:rsidR="00E6685D">
        <w:t>da Delta</w:t>
      </w:r>
      <w:r w:rsidR="006C0C02">
        <w:t xml:space="preserve"> Cafés</w:t>
      </w:r>
      <w:proofErr w:type="gramEnd"/>
      <w:r w:rsidR="006C0C02">
        <w:t>,</w:t>
      </w:r>
      <w:r>
        <w:t xml:space="preserve"> obtida</w:t>
      </w:r>
      <w:r w:rsidR="00E6685D">
        <w:t xml:space="preserve"> através das entrevistas, procedeu-se </w:t>
      </w:r>
      <w:r w:rsidR="00166FC3">
        <w:t>à</w:t>
      </w:r>
      <w:r w:rsidR="00E6685D">
        <w:t xml:space="preserve"> an</w:t>
      </w:r>
      <w:r w:rsidR="006C0C02">
        <w:t>á</w:t>
      </w:r>
      <w:r w:rsidR="00E6685D">
        <w:t>lise quantitativa dos dados recolhidos por questionário</w:t>
      </w:r>
      <w:r>
        <w:t>, atrav</w:t>
      </w:r>
      <w:r w:rsidR="006C0C02">
        <w:t>és do programa estatístico</w:t>
      </w:r>
      <w:r>
        <w:t xml:space="preserve"> SPSS, </w:t>
      </w:r>
      <w:r w:rsidR="00E6685D">
        <w:t xml:space="preserve">os quais fornecem a perspectivas externa e do </w:t>
      </w:r>
      <w:r w:rsidR="00166FC3">
        <w:t>público</w:t>
      </w:r>
      <w:r w:rsidR="00E6685D">
        <w:t xml:space="preserve"> em geral</w:t>
      </w:r>
      <w:r w:rsidR="006C0C02">
        <w:t>,</w:t>
      </w:r>
      <w:r w:rsidR="00E6685D">
        <w:t xml:space="preserve"> em relação às práticas de RS da Delta Caf</w:t>
      </w:r>
      <w:r w:rsidR="00B54F92">
        <w:t>és.</w:t>
      </w:r>
    </w:p>
    <w:p w:rsidR="00C350F5" w:rsidRPr="00C350F5" w:rsidRDefault="00E70F59" w:rsidP="00EA110C">
      <w:pPr>
        <w:pStyle w:val="Ttulo3"/>
        <w:numPr>
          <w:ilvl w:val="0"/>
          <w:numId w:val="0"/>
        </w:numPr>
        <w:ind w:left="720"/>
      </w:pPr>
      <w:bookmarkStart w:id="48" w:name="_Toc347518533"/>
      <w:r>
        <w:t xml:space="preserve">5.2.1 - Análise </w:t>
      </w:r>
      <w:r w:rsidRPr="00EA110C">
        <w:t>descritiva</w:t>
      </w:r>
      <w:bookmarkEnd w:id="48"/>
    </w:p>
    <w:p w:rsidR="00CC33FF" w:rsidRPr="00C31CF8" w:rsidRDefault="00CC33FF" w:rsidP="0039243F">
      <w:pPr>
        <w:spacing w:before="360" w:after="360"/>
        <w:ind w:firstLine="284"/>
        <w:contextualSpacing w:val="0"/>
      </w:pPr>
      <w:r w:rsidRPr="00C31CF8">
        <w:t>Relativamente à caracterização da amostra, os questionários foram apli</w:t>
      </w:r>
      <w:r w:rsidR="008971E6" w:rsidRPr="00C31CF8">
        <w:t>cados, como demonstra o Quadro 5.1</w:t>
      </w:r>
      <w:r w:rsidR="00852334">
        <w:t>,</w:t>
      </w:r>
      <w:r w:rsidR="00852334" w:rsidRPr="00852334">
        <w:t xml:space="preserve"> a uma amostra aleatória de 85 indivíduos, maiores de idade, com uma média de idade de 40 anos. A maioria dos inquiridos </w:t>
      </w:r>
      <w:r w:rsidR="00852334">
        <w:t>é</w:t>
      </w:r>
      <w:r w:rsidR="004F299E">
        <w:t xml:space="preserve"> do género </w:t>
      </w:r>
      <w:r w:rsidR="00852334" w:rsidRPr="00852334">
        <w:t>feminino (60%) s</w:t>
      </w:r>
      <w:r w:rsidR="004F299E">
        <w:t>endo 40% dos respondentes do género</w:t>
      </w:r>
      <w:r w:rsidR="00852334" w:rsidRPr="00852334">
        <w:t xml:space="preserve"> masculino, como se pode verificar no Quadro 5.2.</w:t>
      </w:r>
    </w:p>
    <w:p w:rsidR="00CC33FF" w:rsidRPr="00C31CF8" w:rsidRDefault="008971E6" w:rsidP="00282234">
      <w:pPr>
        <w:ind w:firstLine="284"/>
        <w:jc w:val="left"/>
        <w:rPr>
          <w:b/>
        </w:rPr>
      </w:pPr>
      <w:r w:rsidRPr="00C31CF8">
        <w:rPr>
          <w:b/>
        </w:rPr>
        <w:t xml:space="preserve">Quadro </w:t>
      </w:r>
      <w:r w:rsidR="00BD200A">
        <w:rPr>
          <w:b/>
        </w:rPr>
        <w:t xml:space="preserve">n.º </w:t>
      </w:r>
      <w:r w:rsidRPr="00C31CF8">
        <w:rPr>
          <w:b/>
        </w:rPr>
        <w:t>5.1</w:t>
      </w:r>
      <w:r w:rsidR="00CC33FF" w:rsidRPr="00C31CF8">
        <w:rPr>
          <w:b/>
        </w:rPr>
        <w:t xml:space="preserve"> – Idade dos inquiridos</w:t>
      </w:r>
    </w:p>
    <w:p w:rsidR="00CC33FF" w:rsidRPr="00C31CF8" w:rsidRDefault="00CC33FF" w:rsidP="00CC33FF">
      <w:pPr>
        <w:autoSpaceDE w:val="0"/>
        <w:autoSpaceDN w:val="0"/>
        <w:adjustRightInd w:val="0"/>
        <w:spacing w:line="240" w:lineRule="auto"/>
        <w:ind w:firstLine="0"/>
        <w:contextualSpacing w:val="0"/>
        <w:jc w:val="left"/>
        <w:rPr>
          <w:rFonts w:ascii="Times New Roman" w:hAnsi="Times New Roman" w:cs="Times New Roman"/>
          <w:sz w:val="24"/>
          <w:szCs w:val="24"/>
        </w:rPr>
      </w:pPr>
    </w:p>
    <w:tbl>
      <w:tblPr>
        <w:tblStyle w:val="Tabelacomgrelha"/>
        <w:tblW w:w="0" w:type="auto"/>
        <w:jc w:val="center"/>
        <w:tblLook w:val="0660"/>
      </w:tblPr>
      <w:tblGrid>
        <w:gridCol w:w="562"/>
        <w:gridCol w:w="1054"/>
        <w:gridCol w:w="837"/>
      </w:tblGrid>
      <w:tr w:rsidR="00CC33FF" w:rsidRPr="00AA77F7" w:rsidTr="00FF271C">
        <w:trPr>
          <w:jc w:val="center"/>
        </w:trPr>
        <w:tc>
          <w:tcPr>
            <w:tcW w:w="0" w:type="auto"/>
            <w:vMerge w:val="restart"/>
            <w:vAlign w:val="center"/>
          </w:tcPr>
          <w:p w:rsidR="00CC33FF" w:rsidRPr="00AA77F7" w:rsidRDefault="00CC33FF" w:rsidP="00FF271C">
            <w:pPr>
              <w:autoSpaceDE w:val="0"/>
              <w:autoSpaceDN w:val="0"/>
              <w:adjustRightInd w:val="0"/>
              <w:spacing w:line="320" w:lineRule="atLeast"/>
              <w:ind w:left="60" w:right="60" w:firstLine="0"/>
              <w:contextualSpacing w:val="0"/>
              <w:jc w:val="center"/>
              <w:rPr>
                <w:rFonts w:cstheme="minorHAnsi"/>
              </w:rPr>
            </w:pPr>
            <w:r w:rsidRPr="00AA77F7">
              <w:rPr>
                <w:rFonts w:cstheme="minorHAnsi"/>
              </w:rPr>
              <w:t>N</w:t>
            </w: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Válido</w:t>
            </w: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85</w:t>
            </w:r>
          </w:p>
        </w:tc>
      </w:tr>
      <w:tr w:rsidR="00CC33FF" w:rsidRPr="00AA77F7" w:rsidTr="00FF271C">
        <w:trPr>
          <w:jc w:val="center"/>
        </w:trPr>
        <w:tc>
          <w:tcPr>
            <w:tcW w:w="0" w:type="auto"/>
            <w:vMerge/>
          </w:tcPr>
          <w:p w:rsidR="00CC33FF" w:rsidRPr="00AA77F7" w:rsidRDefault="00CC33FF" w:rsidP="00ED3838">
            <w:pPr>
              <w:autoSpaceDE w:val="0"/>
              <w:autoSpaceDN w:val="0"/>
              <w:adjustRightInd w:val="0"/>
              <w:spacing w:line="240" w:lineRule="auto"/>
              <w:ind w:firstLine="0"/>
              <w:contextualSpacing w:val="0"/>
              <w:jc w:val="left"/>
              <w:rPr>
                <w:rFonts w:cstheme="minorHAnsi"/>
              </w:rPr>
            </w:pP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Faltas</w:t>
            </w: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0</w:t>
            </w:r>
          </w:p>
        </w:tc>
      </w:tr>
      <w:tr w:rsidR="00CC33FF" w:rsidRPr="00AA77F7" w:rsidTr="00FF271C">
        <w:trPr>
          <w:jc w:val="center"/>
        </w:trPr>
        <w:tc>
          <w:tcPr>
            <w:tcW w:w="0" w:type="auto"/>
            <w:gridSpan w:val="2"/>
          </w:tcPr>
          <w:p w:rsidR="00CC33FF" w:rsidRPr="00AA77F7" w:rsidRDefault="00CC33FF"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Média</w:t>
            </w: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40,06</w:t>
            </w:r>
          </w:p>
        </w:tc>
      </w:tr>
      <w:tr w:rsidR="00CC33FF" w:rsidRPr="00AA77F7" w:rsidTr="00FF271C">
        <w:trPr>
          <w:jc w:val="center"/>
        </w:trPr>
        <w:tc>
          <w:tcPr>
            <w:tcW w:w="0" w:type="auto"/>
            <w:gridSpan w:val="2"/>
          </w:tcPr>
          <w:p w:rsidR="00CC33FF" w:rsidRPr="00AA77F7" w:rsidRDefault="00CC33FF"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Desvio Padrão</w:t>
            </w: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11,04</w:t>
            </w:r>
          </w:p>
        </w:tc>
      </w:tr>
      <w:tr w:rsidR="00CC33FF" w:rsidRPr="00AA77F7" w:rsidTr="00FF271C">
        <w:trPr>
          <w:jc w:val="center"/>
        </w:trPr>
        <w:tc>
          <w:tcPr>
            <w:tcW w:w="0" w:type="auto"/>
            <w:gridSpan w:val="2"/>
          </w:tcPr>
          <w:p w:rsidR="00CC33FF" w:rsidRPr="00AA77F7" w:rsidRDefault="00CC33FF"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Mínimo</w:t>
            </w: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21</w:t>
            </w:r>
          </w:p>
        </w:tc>
      </w:tr>
      <w:tr w:rsidR="00CC33FF" w:rsidRPr="00AA77F7" w:rsidTr="00FF271C">
        <w:trPr>
          <w:jc w:val="center"/>
        </w:trPr>
        <w:tc>
          <w:tcPr>
            <w:tcW w:w="0" w:type="auto"/>
            <w:gridSpan w:val="2"/>
          </w:tcPr>
          <w:p w:rsidR="00CC33FF" w:rsidRPr="00AA77F7" w:rsidRDefault="00CC33FF"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Máximo</w:t>
            </w:r>
          </w:p>
        </w:tc>
        <w:tc>
          <w:tcPr>
            <w:tcW w:w="0" w:type="auto"/>
          </w:tcPr>
          <w:p w:rsidR="00CC33FF" w:rsidRPr="00AA77F7" w:rsidRDefault="00CC33FF"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73</w:t>
            </w:r>
          </w:p>
        </w:tc>
      </w:tr>
    </w:tbl>
    <w:p w:rsidR="00CC33FF" w:rsidRPr="00C31CF8" w:rsidRDefault="00CC33FF" w:rsidP="00CC33FF">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CC33FF" w:rsidRPr="00C31CF8" w:rsidRDefault="00CC33FF" w:rsidP="00CC33FF">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CC33FF" w:rsidRDefault="008971E6" w:rsidP="00282234">
      <w:pPr>
        <w:ind w:firstLine="284"/>
        <w:rPr>
          <w:b/>
        </w:rPr>
      </w:pPr>
      <w:r w:rsidRPr="00C31CF8">
        <w:rPr>
          <w:b/>
        </w:rPr>
        <w:t xml:space="preserve">Quadro </w:t>
      </w:r>
      <w:r w:rsidR="00BD200A">
        <w:rPr>
          <w:b/>
        </w:rPr>
        <w:t xml:space="preserve">n.º </w:t>
      </w:r>
      <w:r w:rsidRPr="00C31CF8">
        <w:rPr>
          <w:b/>
        </w:rPr>
        <w:t>5.2</w:t>
      </w:r>
      <w:r w:rsidR="00BD5B49">
        <w:rPr>
          <w:b/>
        </w:rPr>
        <w:t xml:space="preserve"> – Género</w:t>
      </w:r>
      <w:r w:rsidR="00CC33FF" w:rsidRPr="00C31CF8">
        <w:rPr>
          <w:b/>
        </w:rPr>
        <w:t xml:space="preserve"> dos inquiridos</w:t>
      </w:r>
    </w:p>
    <w:p w:rsidR="00AA77F7" w:rsidRPr="00C31CF8" w:rsidRDefault="00AA77F7" w:rsidP="00CC33FF">
      <w:pPr>
        <w:rPr>
          <w:b/>
        </w:rPr>
      </w:pPr>
    </w:p>
    <w:tbl>
      <w:tblPr>
        <w:tblStyle w:val="SombreadoClaro1"/>
        <w:tblW w:w="7621" w:type="dxa"/>
        <w:jc w:val="center"/>
        <w:tblLayout w:type="fixed"/>
        <w:tblLook w:val="0660"/>
      </w:tblPr>
      <w:tblGrid>
        <w:gridCol w:w="959"/>
        <w:gridCol w:w="1276"/>
        <w:gridCol w:w="1701"/>
        <w:gridCol w:w="1701"/>
        <w:gridCol w:w="1984"/>
      </w:tblGrid>
      <w:tr w:rsidR="00D01324" w:rsidRPr="00AA77F7" w:rsidTr="00123F62">
        <w:trPr>
          <w:cnfStyle w:val="100000000000"/>
          <w:trHeight w:val="640"/>
          <w:jc w:val="center"/>
        </w:trPr>
        <w:tc>
          <w:tcPr>
            <w:tcW w:w="2235" w:type="dxa"/>
            <w:gridSpan w:val="2"/>
          </w:tcPr>
          <w:p w:rsidR="00D01324" w:rsidRPr="00AA77F7" w:rsidRDefault="00D01324" w:rsidP="00ED3838">
            <w:pPr>
              <w:autoSpaceDE w:val="0"/>
              <w:autoSpaceDN w:val="0"/>
              <w:adjustRightInd w:val="0"/>
              <w:spacing w:line="240" w:lineRule="auto"/>
              <w:ind w:firstLine="0"/>
              <w:contextualSpacing w:val="0"/>
              <w:jc w:val="center"/>
              <w:rPr>
                <w:rFonts w:cstheme="minorHAnsi"/>
              </w:rPr>
            </w:pPr>
          </w:p>
        </w:tc>
        <w:tc>
          <w:tcPr>
            <w:tcW w:w="1701" w:type="dxa"/>
            <w:vAlign w:val="center"/>
          </w:tcPr>
          <w:p w:rsidR="00D01324" w:rsidRPr="00AA77F7" w:rsidRDefault="00D01324" w:rsidP="00491B19">
            <w:pPr>
              <w:autoSpaceDE w:val="0"/>
              <w:autoSpaceDN w:val="0"/>
              <w:adjustRightInd w:val="0"/>
              <w:spacing w:line="320" w:lineRule="atLeast"/>
              <w:ind w:left="60" w:right="60" w:firstLine="0"/>
              <w:contextualSpacing w:val="0"/>
              <w:jc w:val="center"/>
              <w:rPr>
                <w:rFonts w:cstheme="minorHAnsi"/>
              </w:rPr>
            </w:pPr>
            <w:r w:rsidRPr="00AA77F7">
              <w:rPr>
                <w:rFonts w:cstheme="minorHAnsi"/>
              </w:rPr>
              <w:t>Frequência</w:t>
            </w:r>
          </w:p>
        </w:tc>
        <w:tc>
          <w:tcPr>
            <w:tcW w:w="1701" w:type="dxa"/>
            <w:vAlign w:val="center"/>
          </w:tcPr>
          <w:p w:rsidR="00D01324" w:rsidRPr="00AA77F7" w:rsidRDefault="00D01324" w:rsidP="00491B19">
            <w:pPr>
              <w:autoSpaceDE w:val="0"/>
              <w:autoSpaceDN w:val="0"/>
              <w:adjustRightInd w:val="0"/>
              <w:spacing w:line="320" w:lineRule="atLeast"/>
              <w:ind w:left="60" w:right="60" w:firstLine="0"/>
              <w:contextualSpacing w:val="0"/>
              <w:jc w:val="center"/>
              <w:rPr>
                <w:rFonts w:cstheme="minorHAnsi"/>
              </w:rPr>
            </w:pPr>
            <w:r w:rsidRPr="00AA77F7">
              <w:rPr>
                <w:rFonts w:cstheme="minorHAnsi"/>
              </w:rPr>
              <w:t>Percentagem</w:t>
            </w:r>
          </w:p>
        </w:tc>
        <w:tc>
          <w:tcPr>
            <w:tcW w:w="1984" w:type="dxa"/>
            <w:vAlign w:val="center"/>
          </w:tcPr>
          <w:p w:rsidR="00D01324" w:rsidRPr="00AA77F7" w:rsidRDefault="00D01324" w:rsidP="00491B19">
            <w:pPr>
              <w:autoSpaceDE w:val="0"/>
              <w:autoSpaceDN w:val="0"/>
              <w:adjustRightInd w:val="0"/>
              <w:spacing w:line="320" w:lineRule="atLeast"/>
              <w:ind w:left="60" w:right="60" w:firstLine="0"/>
              <w:contextualSpacing w:val="0"/>
              <w:jc w:val="center"/>
              <w:rPr>
                <w:rFonts w:cstheme="minorHAnsi"/>
              </w:rPr>
            </w:pPr>
            <w:r w:rsidRPr="00AA77F7">
              <w:rPr>
                <w:rFonts w:cstheme="minorHAnsi"/>
              </w:rPr>
              <w:t>Percentagem cumulativa</w:t>
            </w:r>
          </w:p>
        </w:tc>
      </w:tr>
      <w:tr w:rsidR="00D01324" w:rsidRPr="00AA77F7" w:rsidTr="00123F62">
        <w:trPr>
          <w:trHeight w:val="640"/>
          <w:jc w:val="center"/>
        </w:trPr>
        <w:tc>
          <w:tcPr>
            <w:tcW w:w="959" w:type="dxa"/>
            <w:vMerge w:val="restart"/>
            <w:vAlign w:val="center"/>
          </w:tcPr>
          <w:p w:rsidR="00D01324" w:rsidRPr="00AA77F7" w:rsidRDefault="00D01324" w:rsidP="00491B19">
            <w:pPr>
              <w:autoSpaceDE w:val="0"/>
              <w:autoSpaceDN w:val="0"/>
              <w:adjustRightInd w:val="0"/>
              <w:spacing w:line="320" w:lineRule="atLeast"/>
              <w:ind w:left="60" w:right="60" w:firstLine="0"/>
              <w:contextualSpacing w:val="0"/>
              <w:jc w:val="center"/>
              <w:rPr>
                <w:rFonts w:cstheme="minorHAnsi"/>
              </w:rPr>
            </w:pPr>
            <w:r w:rsidRPr="00AA77F7">
              <w:rPr>
                <w:rFonts w:cstheme="minorHAnsi"/>
              </w:rPr>
              <w:t>Válido</w:t>
            </w:r>
          </w:p>
        </w:tc>
        <w:tc>
          <w:tcPr>
            <w:tcW w:w="1276" w:type="dxa"/>
          </w:tcPr>
          <w:p w:rsidR="00D01324" w:rsidRPr="00AA77F7" w:rsidRDefault="00D01324"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Masculino</w:t>
            </w:r>
          </w:p>
        </w:tc>
        <w:tc>
          <w:tcPr>
            <w:tcW w:w="1701"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34</w:t>
            </w:r>
          </w:p>
        </w:tc>
        <w:tc>
          <w:tcPr>
            <w:tcW w:w="1701"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40,0</w:t>
            </w:r>
          </w:p>
        </w:tc>
        <w:tc>
          <w:tcPr>
            <w:tcW w:w="1984"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40,0</w:t>
            </w:r>
          </w:p>
        </w:tc>
      </w:tr>
      <w:tr w:rsidR="00D01324" w:rsidRPr="00AA77F7" w:rsidTr="00123F62">
        <w:trPr>
          <w:trHeight w:val="640"/>
          <w:jc w:val="center"/>
        </w:trPr>
        <w:tc>
          <w:tcPr>
            <w:tcW w:w="959" w:type="dxa"/>
            <w:vMerge/>
          </w:tcPr>
          <w:p w:rsidR="00D01324" w:rsidRPr="00AA77F7" w:rsidRDefault="00D01324" w:rsidP="00ED3838">
            <w:pPr>
              <w:autoSpaceDE w:val="0"/>
              <w:autoSpaceDN w:val="0"/>
              <w:adjustRightInd w:val="0"/>
              <w:spacing w:line="240" w:lineRule="auto"/>
              <w:ind w:firstLine="0"/>
              <w:contextualSpacing w:val="0"/>
              <w:jc w:val="left"/>
              <w:rPr>
                <w:rFonts w:cstheme="minorHAnsi"/>
              </w:rPr>
            </w:pPr>
          </w:p>
        </w:tc>
        <w:tc>
          <w:tcPr>
            <w:tcW w:w="1276" w:type="dxa"/>
          </w:tcPr>
          <w:p w:rsidR="00D01324" w:rsidRPr="00AA77F7" w:rsidRDefault="00D01324"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Feminino</w:t>
            </w:r>
          </w:p>
        </w:tc>
        <w:tc>
          <w:tcPr>
            <w:tcW w:w="1701"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51</w:t>
            </w:r>
          </w:p>
        </w:tc>
        <w:tc>
          <w:tcPr>
            <w:tcW w:w="1701"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60,0</w:t>
            </w:r>
          </w:p>
        </w:tc>
        <w:tc>
          <w:tcPr>
            <w:tcW w:w="1984"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100,0</w:t>
            </w:r>
          </w:p>
        </w:tc>
      </w:tr>
      <w:tr w:rsidR="00D01324" w:rsidRPr="00AA77F7" w:rsidTr="00123F62">
        <w:trPr>
          <w:cnfStyle w:val="010000000000"/>
          <w:trHeight w:val="640"/>
          <w:jc w:val="center"/>
        </w:trPr>
        <w:tc>
          <w:tcPr>
            <w:tcW w:w="959" w:type="dxa"/>
            <w:vMerge/>
          </w:tcPr>
          <w:p w:rsidR="00D01324" w:rsidRPr="00AA77F7" w:rsidRDefault="00D01324" w:rsidP="00ED3838">
            <w:pPr>
              <w:autoSpaceDE w:val="0"/>
              <w:autoSpaceDN w:val="0"/>
              <w:adjustRightInd w:val="0"/>
              <w:spacing w:line="240" w:lineRule="auto"/>
              <w:ind w:firstLine="0"/>
              <w:contextualSpacing w:val="0"/>
              <w:jc w:val="left"/>
              <w:rPr>
                <w:rFonts w:cstheme="minorHAnsi"/>
              </w:rPr>
            </w:pPr>
          </w:p>
        </w:tc>
        <w:tc>
          <w:tcPr>
            <w:tcW w:w="1276" w:type="dxa"/>
          </w:tcPr>
          <w:p w:rsidR="00D01324" w:rsidRPr="00AA77F7" w:rsidRDefault="00D01324" w:rsidP="00ED3838">
            <w:pPr>
              <w:autoSpaceDE w:val="0"/>
              <w:autoSpaceDN w:val="0"/>
              <w:adjustRightInd w:val="0"/>
              <w:spacing w:line="320" w:lineRule="atLeast"/>
              <w:ind w:left="60" w:right="60" w:firstLine="0"/>
              <w:contextualSpacing w:val="0"/>
              <w:jc w:val="left"/>
              <w:rPr>
                <w:rFonts w:cstheme="minorHAnsi"/>
              </w:rPr>
            </w:pPr>
            <w:r w:rsidRPr="00AA77F7">
              <w:rPr>
                <w:rFonts w:cstheme="minorHAnsi"/>
              </w:rPr>
              <w:t>Total</w:t>
            </w:r>
          </w:p>
        </w:tc>
        <w:tc>
          <w:tcPr>
            <w:tcW w:w="1701"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85</w:t>
            </w:r>
          </w:p>
        </w:tc>
        <w:tc>
          <w:tcPr>
            <w:tcW w:w="1701" w:type="dxa"/>
          </w:tcPr>
          <w:p w:rsidR="00D01324" w:rsidRPr="00AA77F7" w:rsidRDefault="00D01324" w:rsidP="00ED3838">
            <w:pPr>
              <w:autoSpaceDE w:val="0"/>
              <w:autoSpaceDN w:val="0"/>
              <w:adjustRightInd w:val="0"/>
              <w:spacing w:line="320" w:lineRule="atLeast"/>
              <w:ind w:left="60" w:right="60" w:firstLine="0"/>
              <w:contextualSpacing w:val="0"/>
              <w:jc w:val="right"/>
              <w:rPr>
                <w:rFonts w:cstheme="minorHAnsi"/>
              </w:rPr>
            </w:pPr>
            <w:r w:rsidRPr="00AA77F7">
              <w:rPr>
                <w:rFonts w:cstheme="minorHAnsi"/>
              </w:rPr>
              <w:t>100,0</w:t>
            </w:r>
          </w:p>
        </w:tc>
        <w:tc>
          <w:tcPr>
            <w:tcW w:w="1984" w:type="dxa"/>
          </w:tcPr>
          <w:p w:rsidR="00D01324" w:rsidRPr="00AA77F7" w:rsidRDefault="00D01324" w:rsidP="00ED3838">
            <w:pPr>
              <w:autoSpaceDE w:val="0"/>
              <w:autoSpaceDN w:val="0"/>
              <w:adjustRightInd w:val="0"/>
              <w:spacing w:line="240" w:lineRule="auto"/>
              <w:ind w:firstLine="0"/>
              <w:contextualSpacing w:val="0"/>
              <w:jc w:val="center"/>
              <w:rPr>
                <w:rFonts w:cstheme="minorHAnsi"/>
              </w:rPr>
            </w:pPr>
          </w:p>
        </w:tc>
      </w:tr>
    </w:tbl>
    <w:p w:rsidR="00CC33FF" w:rsidRPr="00C31CF8" w:rsidRDefault="00CC33FF" w:rsidP="00CC33FF">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CC33FF" w:rsidRPr="00C31CF8" w:rsidRDefault="00CC33FF" w:rsidP="00CC33FF"/>
    <w:p w:rsidR="00826ED9" w:rsidRPr="001F6C51" w:rsidRDefault="00CC33FF" w:rsidP="00282234">
      <w:pPr>
        <w:spacing w:before="360" w:after="360"/>
        <w:ind w:firstLine="284"/>
        <w:contextualSpacing w:val="0"/>
        <w:rPr>
          <w:color w:val="0070C0"/>
        </w:rPr>
      </w:pPr>
      <w:r w:rsidRPr="00C31CF8">
        <w:lastRenderedPageBreak/>
        <w:t>Geograficamente o</w:t>
      </w:r>
      <w:r w:rsidR="008971E6" w:rsidRPr="00C31CF8">
        <w:t>s i</w:t>
      </w:r>
      <w:r w:rsidR="00826ED9">
        <w:t>nquiridos distribuem-se</w:t>
      </w:r>
      <w:r w:rsidR="008971E6" w:rsidRPr="00C31CF8">
        <w:t xml:space="preserve"> como </w:t>
      </w:r>
      <w:r w:rsidRPr="00C31CF8">
        <w:t>residentes de vários pontos do país, te</w:t>
      </w:r>
      <w:r w:rsidR="008971E6" w:rsidRPr="00C31CF8">
        <w:t>ndo sido agrupados no Quadro</w:t>
      </w:r>
      <w:r w:rsidR="00DC559A">
        <w:t xml:space="preserve"> n.º</w:t>
      </w:r>
      <w:r w:rsidR="008971E6" w:rsidRPr="00C31CF8">
        <w:t xml:space="preserve"> 5.3 em</w:t>
      </w:r>
      <w:r w:rsidRPr="00C31CF8">
        <w:t xml:space="preserve"> residentes de Campo Maior, outro grupo como residentes de outras localidades do Alentejo</w:t>
      </w:r>
      <w:r w:rsidR="00AC0AFB">
        <w:t>,</w:t>
      </w:r>
      <w:r w:rsidRPr="00C31CF8">
        <w:t xml:space="preserve"> e</w:t>
      </w:r>
      <w:r w:rsidR="00AC0AFB">
        <w:t>,</w:t>
      </w:r>
      <w:r w:rsidRPr="00C31CF8">
        <w:t xml:space="preserve"> finalmente</w:t>
      </w:r>
      <w:r w:rsidR="00AC0AFB">
        <w:t>,</w:t>
      </w:r>
      <w:r w:rsidRPr="00C31CF8">
        <w:t xml:space="preserve"> como pertencendo a outras regiões do pa</w:t>
      </w:r>
      <w:r w:rsidRPr="00826ED9">
        <w:t xml:space="preserve">ís. </w:t>
      </w:r>
      <w:r w:rsidR="00826ED9" w:rsidRPr="00826ED9">
        <w:t>Verifica-se que 3</w:t>
      </w:r>
      <w:r w:rsidR="00AC0AFB">
        <w:t>5% dos inquiridos residem</w:t>
      </w:r>
      <w:r w:rsidR="00826ED9" w:rsidRPr="00826ED9">
        <w:t xml:space="preserve"> </w:t>
      </w:r>
      <w:r w:rsidR="00AC0AFB">
        <w:t>n</w:t>
      </w:r>
      <w:r w:rsidR="00826ED9" w:rsidRPr="00826ED9">
        <w:t>outras localidades do Alentejo que não Campo Maior, sendo 33% residentes em Campo Maior, localidade em que se encontra sedeada a empresa objecto do estudo de caso. No entanto, a distribuição dos inquéritos conseguiu uma dispersão relativamente elevada tendo em conta que 32% dos inquiridos residem noutras regiões do país.</w:t>
      </w:r>
    </w:p>
    <w:p w:rsidR="00CC33FF" w:rsidRPr="00C31CF8" w:rsidRDefault="008971E6" w:rsidP="00282234">
      <w:pPr>
        <w:ind w:firstLine="284"/>
        <w:rPr>
          <w:b/>
        </w:rPr>
      </w:pPr>
      <w:r w:rsidRPr="00C31CF8">
        <w:rPr>
          <w:b/>
        </w:rPr>
        <w:t xml:space="preserve">Quadro </w:t>
      </w:r>
      <w:r w:rsidR="00BD200A">
        <w:rPr>
          <w:b/>
        </w:rPr>
        <w:t xml:space="preserve">n.º </w:t>
      </w:r>
      <w:r w:rsidRPr="00C31CF8">
        <w:rPr>
          <w:b/>
        </w:rPr>
        <w:t>5.3</w:t>
      </w:r>
      <w:r w:rsidR="00CC33FF" w:rsidRPr="00C31CF8">
        <w:rPr>
          <w:b/>
        </w:rPr>
        <w:t xml:space="preserve"> – Residência dos inquiridos</w:t>
      </w:r>
    </w:p>
    <w:p w:rsidR="00CC33FF" w:rsidRPr="00C31CF8" w:rsidRDefault="00CC33FF" w:rsidP="00CC33FF">
      <w:pPr>
        <w:autoSpaceDE w:val="0"/>
        <w:autoSpaceDN w:val="0"/>
        <w:adjustRightInd w:val="0"/>
        <w:spacing w:line="240" w:lineRule="auto"/>
        <w:ind w:firstLine="0"/>
        <w:contextualSpacing w:val="0"/>
        <w:jc w:val="left"/>
        <w:rPr>
          <w:rFonts w:ascii="Times New Roman" w:hAnsi="Times New Roman" w:cs="Times New Roman"/>
          <w:sz w:val="24"/>
          <w:szCs w:val="24"/>
        </w:rPr>
      </w:pPr>
    </w:p>
    <w:tbl>
      <w:tblPr>
        <w:tblStyle w:val="SombreadoClaro2"/>
        <w:tblW w:w="7763" w:type="dxa"/>
        <w:jc w:val="center"/>
        <w:tblLayout w:type="fixed"/>
        <w:tblLook w:val="0660"/>
      </w:tblPr>
      <w:tblGrid>
        <w:gridCol w:w="1101"/>
        <w:gridCol w:w="1984"/>
        <w:gridCol w:w="1418"/>
        <w:gridCol w:w="1417"/>
        <w:gridCol w:w="142"/>
        <w:gridCol w:w="1701"/>
      </w:tblGrid>
      <w:tr w:rsidR="00D01324" w:rsidRPr="00C31CF8" w:rsidTr="00123F62">
        <w:trPr>
          <w:cnfStyle w:val="100000000000"/>
          <w:trHeight w:val="640"/>
          <w:jc w:val="center"/>
        </w:trPr>
        <w:tc>
          <w:tcPr>
            <w:tcW w:w="3085" w:type="dxa"/>
            <w:gridSpan w:val="2"/>
          </w:tcPr>
          <w:p w:rsidR="00D01324" w:rsidRPr="00C31CF8" w:rsidRDefault="00D01324" w:rsidP="00ED3838">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1418" w:type="dxa"/>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Frequência</w:t>
            </w:r>
          </w:p>
        </w:tc>
        <w:tc>
          <w:tcPr>
            <w:tcW w:w="1559" w:type="dxa"/>
            <w:gridSpan w:val="2"/>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Percentagem</w:t>
            </w:r>
          </w:p>
        </w:tc>
        <w:tc>
          <w:tcPr>
            <w:tcW w:w="1701" w:type="dxa"/>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Percentagem cumulativa</w:t>
            </w:r>
          </w:p>
        </w:tc>
      </w:tr>
      <w:tr w:rsidR="00D01324" w:rsidRPr="00C31CF8" w:rsidTr="00123F62">
        <w:trPr>
          <w:trHeight w:val="640"/>
          <w:jc w:val="center"/>
        </w:trPr>
        <w:tc>
          <w:tcPr>
            <w:tcW w:w="1101" w:type="dxa"/>
            <w:vMerge w:val="restart"/>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Válido</w:t>
            </w:r>
          </w:p>
        </w:tc>
        <w:tc>
          <w:tcPr>
            <w:tcW w:w="1984" w:type="dxa"/>
          </w:tcPr>
          <w:p w:rsidR="00D01324" w:rsidRPr="00C31CF8" w:rsidRDefault="00D01324" w:rsidP="00ED3838">
            <w:pPr>
              <w:autoSpaceDE w:val="0"/>
              <w:autoSpaceDN w:val="0"/>
              <w:adjustRightInd w:val="0"/>
              <w:spacing w:line="320" w:lineRule="atLeast"/>
              <w:ind w:left="60" w:right="60" w:firstLine="0"/>
              <w:contextualSpacing w:val="0"/>
              <w:jc w:val="left"/>
              <w:rPr>
                <w:rFonts w:ascii="Arial" w:hAnsi="Arial" w:cs="Arial"/>
                <w:sz w:val="18"/>
                <w:szCs w:val="18"/>
              </w:rPr>
            </w:pPr>
            <w:r w:rsidRPr="00C31CF8">
              <w:rPr>
                <w:rFonts w:ascii="Arial" w:hAnsi="Arial" w:cs="Arial"/>
                <w:sz w:val="18"/>
                <w:szCs w:val="18"/>
              </w:rPr>
              <w:t>Campo Maior</w:t>
            </w:r>
          </w:p>
        </w:tc>
        <w:tc>
          <w:tcPr>
            <w:tcW w:w="1418"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28</w:t>
            </w:r>
          </w:p>
        </w:tc>
        <w:tc>
          <w:tcPr>
            <w:tcW w:w="1417"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32,9</w:t>
            </w:r>
          </w:p>
        </w:tc>
        <w:tc>
          <w:tcPr>
            <w:tcW w:w="1843" w:type="dxa"/>
            <w:gridSpan w:val="2"/>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32,9</w:t>
            </w:r>
          </w:p>
        </w:tc>
      </w:tr>
      <w:tr w:rsidR="00D01324" w:rsidRPr="00C31CF8" w:rsidTr="00123F62">
        <w:trPr>
          <w:trHeight w:val="640"/>
          <w:jc w:val="center"/>
        </w:trPr>
        <w:tc>
          <w:tcPr>
            <w:tcW w:w="1101" w:type="dxa"/>
            <w:vMerge/>
          </w:tcPr>
          <w:p w:rsidR="00D01324" w:rsidRPr="00C31CF8" w:rsidRDefault="00D01324" w:rsidP="00ED3838">
            <w:pPr>
              <w:autoSpaceDE w:val="0"/>
              <w:autoSpaceDN w:val="0"/>
              <w:adjustRightInd w:val="0"/>
              <w:spacing w:line="240" w:lineRule="auto"/>
              <w:ind w:firstLine="0"/>
              <w:contextualSpacing w:val="0"/>
              <w:jc w:val="left"/>
              <w:rPr>
                <w:rFonts w:ascii="Arial" w:hAnsi="Arial" w:cs="Arial"/>
                <w:sz w:val="18"/>
                <w:szCs w:val="18"/>
              </w:rPr>
            </w:pPr>
          </w:p>
        </w:tc>
        <w:tc>
          <w:tcPr>
            <w:tcW w:w="1984" w:type="dxa"/>
          </w:tcPr>
          <w:p w:rsidR="00D01324" w:rsidRPr="00C31CF8" w:rsidRDefault="00D01324" w:rsidP="00ED3838">
            <w:pPr>
              <w:autoSpaceDE w:val="0"/>
              <w:autoSpaceDN w:val="0"/>
              <w:adjustRightInd w:val="0"/>
              <w:spacing w:line="320" w:lineRule="atLeast"/>
              <w:ind w:left="60" w:right="60" w:firstLine="0"/>
              <w:contextualSpacing w:val="0"/>
              <w:jc w:val="left"/>
              <w:rPr>
                <w:rFonts w:ascii="Arial" w:hAnsi="Arial" w:cs="Arial"/>
                <w:sz w:val="18"/>
                <w:szCs w:val="18"/>
              </w:rPr>
            </w:pPr>
            <w:r w:rsidRPr="00C31CF8">
              <w:rPr>
                <w:rFonts w:ascii="Arial" w:hAnsi="Arial" w:cs="Arial"/>
                <w:sz w:val="18"/>
                <w:szCs w:val="18"/>
              </w:rPr>
              <w:t>Outras localidades Alentejo</w:t>
            </w:r>
          </w:p>
        </w:tc>
        <w:tc>
          <w:tcPr>
            <w:tcW w:w="1418"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30</w:t>
            </w:r>
          </w:p>
        </w:tc>
        <w:tc>
          <w:tcPr>
            <w:tcW w:w="1417"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35,3</w:t>
            </w:r>
          </w:p>
        </w:tc>
        <w:tc>
          <w:tcPr>
            <w:tcW w:w="1843" w:type="dxa"/>
            <w:gridSpan w:val="2"/>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68,2</w:t>
            </w:r>
          </w:p>
        </w:tc>
      </w:tr>
      <w:tr w:rsidR="00D01324" w:rsidRPr="00C31CF8" w:rsidTr="00123F62">
        <w:trPr>
          <w:trHeight w:val="640"/>
          <w:jc w:val="center"/>
        </w:trPr>
        <w:tc>
          <w:tcPr>
            <w:tcW w:w="1101" w:type="dxa"/>
            <w:vMerge/>
          </w:tcPr>
          <w:p w:rsidR="00D01324" w:rsidRPr="00C31CF8" w:rsidRDefault="00D01324" w:rsidP="00ED3838">
            <w:pPr>
              <w:autoSpaceDE w:val="0"/>
              <w:autoSpaceDN w:val="0"/>
              <w:adjustRightInd w:val="0"/>
              <w:spacing w:line="240" w:lineRule="auto"/>
              <w:ind w:firstLine="0"/>
              <w:contextualSpacing w:val="0"/>
              <w:jc w:val="left"/>
              <w:rPr>
                <w:rFonts w:ascii="Arial" w:hAnsi="Arial" w:cs="Arial"/>
                <w:sz w:val="18"/>
                <w:szCs w:val="18"/>
              </w:rPr>
            </w:pPr>
          </w:p>
        </w:tc>
        <w:tc>
          <w:tcPr>
            <w:tcW w:w="1984" w:type="dxa"/>
          </w:tcPr>
          <w:p w:rsidR="00D01324" w:rsidRPr="00C31CF8" w:rsidRDefault="00D01324" w:rsidP="00ED3838">
            <w:pPr>
              <w:autoSpaceDE w:val="0"/>
              <w:autoSpaceDN w:val="0"/>
              <w:adjustRightInd w:val="0"/>
              <w:spacing w:line="320" w:lineRule="atLeast"/>
              <w:ind w:left="60" w:right="60" w:firstLine="0"/>
              <w:contextualSpacing w:val="0"/>
              <w:jc w:val="left"/>
              <w:rPr>
                <w:rFonts w:ascii="Arial" w:hAnsi="Arial" w:cs="Arial"/>
                <w:sz w:val="18"/>
                <w:szCs w:val="18"/>
              </w:rPr>
            </w:pPr>
            <w:r w:rsidRPr="00C31CF8">
              <w:rPr>
                <w:rFonts w:ascii="Arial" w:hAnsi="Arial" w:cs="Arial"/>
                <w:sz w:val="18"/>
                <w:szCs w:val="18"/>
              </w:rPr>
              <w:t>Outras Regiões</w:t>
            </w:r>
          </w:p>
        </w:tc>
        <w:tc>
          <w:tcPr>
            <w:tcW w:w="1418"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27</w:t>
            </w:r>
          </w:p>
        </w:tc>
        <w:tc>
          <w:tcPr>
            <w:tcW w:w="1417"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31,8</w:t>
            </w:r>
          </w:p>
        </w:tc>
        <w:tc>
          <w:tcPr>
            <w:tcW w:w="1843" w:type="dxa"/>
            <w:gridSpan w:val="2"/>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100,0</w:t>
            </w:r>
          </w:p>
        </w:tc>
      </w:tr>
      <w:tr w:rsidR="00D01324" w:rsidRPr="00C31CF8" w:rsidTr="00123F62">
        <w:trPr>
          <w:cnfStyle w:val="010000000000"/>
          <w:trHeight w:val="640"/>
          <w:jc w:val="center"/>
        </w:trPr>
        <w:tc>
          <w:tcPr>
            <w:tcW w:w="1101" w:type="dxa"/>
            <w:vMerge/>
          </w:tcPr>
          <w:p w:rsidR="00D01324" w:rsidRPr="00C31CF8" w:rsidRDefault="00D01324" w:rsidP="00ED3838">
            <w:pPr>
              <w:autoSpaceDE w:val="0"/>
              <w:autoSpaceDN w:val="0"/>
              <w:adjustRightInd w:val="0"/>
              <w:spacing w:line="240" w:lineRule="auto"/>
              <w:ind w:firstLine="0"/>
              <w:contextualSpacing w:val="0"/>
              <w:jc w:val="left"/>
              <w:rPr>
                <w:rFonts w:ascii="Arial" w:hAnsi="Arial" w:cs="Arial"/>
                <w:sz w:val="18"/>
                <w:szCs w:val="18"/>
              </w:rPr>
            </w:pPr>
          </w:p>
        </w:tc>
        <w:tc>
          <w:tcPr>
            <w:tcW w:w="1984" w:type="dxa"/>
          </w:tcPr>
          <w:p w:rsidR="00D01324" w:rsidRPr="00C31CF8" w:rsidRDefault="00D01324" w:rsidP="00ED3838">
            <w:pPr>
              <w:autoSpaceDE w:val="0"/>
              <w:autoSpaceDN w:val="0"/>
              <w:adjustRightInd w:val="0"/>
              <w:spacing w:line="320" w:lineRule="atLeast"/>
              <w:ind w:left="60" w:right="60" w:firstLine="0"/>
              <w:contextualSpacing w:val="0"/>
              <w:jc w:val="left"/>
              <w:rPr>
                <w:rFonts w:ascii="Arial" w:hAnsi="Arial" w:cs="Arial"/>
                <w:sz w:val="18"/>
                <w:szCs w:val="18"/>
              </w:rPr>
            </w:pPr>
            <w:r w:rsidRPr="00C31CF8">
              <w:rPr>
                <w:rFonts w:ascii="Arial" w:hAnsi="Arial" w:cs="Arial"/>
                <w:sz w:val="18"/>
                <w:szCs w:val="18"/>
              </w:rPr>
              <w:t>Total</w:t>
            </w:r>
          </w:p>
        </w:tc>
        <w:tc>
          <w:tcPr>
            <w:tcW w:w="1418"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85</w:t>
            </w:r>
          </w:p>
        </w:tc>
        <w:tc>
          <w:tcPr>
            <w:tcW w:w="1417" w:type="dxa"/>
          </w:tcPr>
          <w:p w:rsidR="00D01324" w:rsidRPr="00C31CF8" w:rsidRDefault="00D01324" w:rsidP="00ED3838">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100,0</w:t>
            </w:r>
          </w:p>
        </w:tc>
        <w:tc>
          <w:tcPr>
            <w:tcW w:w="1843" w:type="dxa"/>
            <w:gridSpan w:val="2"/>
          </w:tcPr>
          <w:p w:rsidR="00D01324" w:rsidRPr="00C31CF8" w:rsidRDefault="00D01324" w:rsidP="00ED3838">
            <w:pPr>
              <w:autoSpaceDE w:val="0"/>
              <w:autoSpaceDN w:val="0"/>
              <w:adjustRightInd w:val="0"/>
              <w:spacing w:line="240" w:lineRule="auto"/>
              <w:ind w:firstLine="0"/>
              <w:contextualSpacing w:val="0"/>
              <w:jc w:val="center"/>
              <w:rPr>
                <w:rFonts w:ascii="Times New Roman" w:hAnsi="Times New Roman" w:cs="Times New Roman"/>
                <w:sz w:val="24"/>
                <w:szCs w:val="24"/>
              </w:rPr>
            </w:pPr>
          </w:p>
        </w:tc>
      </w:tr>
    </w:tbl>
    <w:p w:rsidR="00CC33FF" w:rsidRPr="00C31CF8" w:rsidRDefault="00CC33FF" w:rsidP="001F6C51">
      <w:pPr>
        <w:ind w:firstLine="0"/>
      </w:pPr>
    </w:p>
    <w:p w:rsidR="00B215AD" w:rsidRPr="00C31CF8" w:rsidRDefault="00CC33FF" w:rsidP="00513A1D">
      <w:pPr>
        <w:spacing w:before="360" w:after="360"/>
        <w:ind w:firstLine="284"/>
        <w:contextualSpacing w:val="0"/>
      </w:pPr>
      <w:r w:rsidRPr="00C31CF8">
        <w:t>Ainda relativamente à caracterização da amostra, 55% dos inquiridos são colaboradores da Delta Cafés e os restantes 45% n</w:t>
      </w:r>
      <w:r w:rsidR="004C71D8" w:rsidRPr="00C31CF8">
        <w:t xml:space="preserve">ão pertencem a esta organização como demonstra o Quadro </w:t>
      </w:r>
      <w:r w:rsidR="00DC559A">
        <w:t xml:space="preserve">n.º </w:t>
      </w:r>
      <w:r w:rsidR="004C71D8" w:rsidRPr="00C31CF8">
        <w:t>5.4.</w:t>
      </w:r>
    </w:p>
    <w:p w:rsidR="00AA77F7" w:rsidRPr="00C31CF8" w:rsidRDefault="00B215AD" w:rsidP="00513A1D">
      <w:pPr>
        <w:spacing w:before="360" w:after="360"/>
        <w:ind w:firstLine="284"/>
        <w:contextualSpacing w:val="0"/>
        <w:rPr>
          <w:b/>
        </w:rPr>
      </w:pPr>
      <w:r w:rsidRPr="00C31CF8">
        <w:rPr>
          <w:b/>
        </w:rPr>
        <w:t xml:space="preserve">Quadro </w:t>
      </w:r>
      <w:r w:rsidR="00BD200A">
        <w:rPr>
          <w:b/>
        </w:rPr>
        <w:t xml:space="preserve">n.º </w:t>
      </w:r>
      <w:r w:rsidRPr="00C31CF8">
        <w:rPr>
          <w:b/>
        </w:rPr>
        <w:t>5.4 – Local de trabalho</w:t>
      </w:r>
    </w:p>
    <w:tbl>
      <w:tblPr>
        <w:tblStyle w:val="SombreadoClaro1"/>
        <w:tblW w:w="6487" w:type="dxa"/>
        <w:jc w:val="center"/>
        <w:tblLayout w:type="fixed"/>
        <w:tblLook w:val="0660"/>
      </w:tblPr>
      <w:tblGrid>
        <w:gridCol w:w="959"/>
        <w:gridCol w:w="992"/>
        <w:gridCol w:w="1397"/>
        <w:gridCol w:w="1580"/>
        <w:gridCol w:w="1559"/>
      </w:tblGrid>
      <w:tr w:rsidR="00D37DA7" w:rsidRPr="00C31CF8" w:rsidTr="00123F62">
        <w:trPr>
          <w:cnfStyle w:val="100000000000"/>
          <w:trHeight w:val="640"/>
          <w:jc w:val="center"/>
        </w:trPr>
        <w:tc>
          <w:tcPr>
            <w:tcW w:w="1951" w:type="dxa"/>
            <w:gridSpan w:val="2"/>
          </w:tcPr>
          <w:p w:rsidR="00D01324" w:rsidRPr="00C31CF8" w:rsidRDefault="00D01324" w:rsidP="00B215AD">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1397" w:type="dxa"/>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Frequência</w:t>
            </w:r>
          </w:p>
        </w:tc>
        <w:tc>
          <w:tcPr>
            <w:tcW w:w="1580" w:type="dxa"/>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Percentagem</w:t>
            </w:r>
          </w:p>
        </w:tc>
        <w:tc>
          <w:tcPr>
            <w:tcW w:w="1559" w:type="dxa"/>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Percentagem cumulativa</w:t>
            </w:r>
          </w:p>
        </w:tc>
      </w:tr>
      <w:tr w:rsidR="00A17809" w:rsidRPr="00C31CF8" w:rsidTr="00123F62">
        <w:trPr>
          <w:trHeight w:val="640"/>
          <w:jc w:val="center"/>
        </w:trPr>
        <w:tc>
          <w:tcPr>
            <w:tcW w:w="959" w:type="dxa"/>
            <w:vMerge w:val="restart"/>
            <w:vAlign w:val="center"/>
          </w:tcPr>
          <w:p w:rsidR="00D01324" w:rsidRPr="00C31CF8" w:rsidRDefault="00D01324" w:rsidP="00491B19">
            <w:pPr>
              <w:autoSpaceDE w:val="0"/>
              <w:autoSpaceDN w:val="0"/>
              <w:adjustRightInd w:val="0"/>
              <w:spacing w:line="320" w:lineRule="atLeast"/>
              <w:ind w:left="60" w:right="60" w:firstLine="0"/>
              <w:contextualSpacing w:val="0"/>
              <w:jc w:val="center"/>
              <w:rPr>
                <w:rFonts w:ascii="Arial" w:hAnsi="Arial" w:cs="Arial"/>
                <w:sz w:val="18"/>
                <w:szCs w:val="18"/>
              </w:rPr>
            </w:pPr>
            <w:r w:rsidRPr="00C31CF8">
              <w:rPr>
                <w:rFonts w:ascii="Arial" w:hAnsi="Arial" w:cs="Arial"/>
                <w:sz w:val="18"/>
                <w:szCs w:val="18"/>
              </w:rPr>
              <w:t>Válido</w:t>
            </w:r>
          </w:p>
        </w:tc>
        <w:tc>
          <w:tcPr>
            <w:tcW w:w="992" w:type="dxa"/>
          </w:tcPr>
          <w:p w:rsidR="00D01324" w:rsidRPr="00C31CF8" w:rsidRDefault="00D01324" w:rsidP="00B215AD">
            <w:pPr>
              <w:autoSpaceDE w:val="0"/>
              <w:autoSpaceDN w:val="0"/>
              <w:adjustRightInd w:val="0"/>
              <w:spacing w:line="320" w:lineRule="atLeast"/>
              <w:ind w:left="60" w:right="60" w:firstLine="0"/>
              <w:contextualSpacing w:val="0"/>
              <w:jc w:val="left"/>
              <w:rPr>
                <w:rFonts w:ascii="Arial" w:hAnsi="Arial" w:cs="Arial"/>
                <w:sz w:val="18"/>
                <w:szCs w:val="18"/>
              </w:rPr>
            </w:pPr>
            <w:r w:rsidRPr="00C31CF8">
              <w:rPr>
                <w:rFonts w:ascii="Arial" w:hAnsi="Arial" w:cs="Arial"/>
                <w:sz w:val="18"/>
                <w:szCs w:val="18"/>
              </w:rPr>
              <w:t>Não</w:t>
            </w:r>
          </w:p>
        </w:tc>
        <w:tc>
          <w:tcPr>
            <w:tcW w:w="1397"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47</w:t>
            </w:r>
          </w:p>
        </w:tc>
        <w:tc>
          <w:tcPr>
            <w:tcW w:w="1580"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55,3</w:t>
            </w:r>
          </w:p>
        </w:tc>
        <w:tc>
          <w:tcPr>
            <w:tcW w:w="1559"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55,3</w:t>
            </w:r>
          </w:p>
        </w:tc>
      </w:tr>
      <w:tr w:rsidR="00A17809" w:rsidRPr="00C31CF8" w:rsidTr="00123F62">
        <w:trPr>
          <w:trHeight w:val="640"/>
          <w:jc w:val="center"/>
        </w:trPr>
        <w:tc>
          <w:tcPr>
            <w:tcW w:w="959" w:type="dxa"/>
            <w:vMerge/>
          </w:tcPr>
          <w:p w:rsidR="00D01324" w:rsidRPr="00C31CF8" w:rsidRDefault="00D01324" w:rsidP="00B215AD">
            <w:pPr>
              <w:autoSpaceDE w:val="0"/>
              <w:autoSpaceDN w:val="0"/>
              <w:adjustRightInd w:val="0"/>
              <w:spacing w:line="240" w:lineRule="auto"/>
              <w:ind w:firstLine="0"/>
              <w:contextualSpacing w:val="0"/>
              <w:jc w:val="left"/>
              <w:rPr>
                <w:rFonts w:ascii="Arial" w:hAnsi="Arial" w:cs="Arial"/>
                <w:sz w:val="18"/>
                <w:szCs w:val="18"/>
              </w:rPr>
            </w:pPr>
          </w:p>
        </w:tc>
        <w:tc>
          <w:tcPr>
            <w:tcW w:w="992" w:type="dxa"/>
          </w:tcPr>
          <w:p w:rsidR="00D01324" w:rsidRPr="00C31CF8" w:rsidRDefault="00D01324" w:rsidP="00B215AD">
            <w:pPr>
              <w:autoSpaceDE w:val="0"/>
              <w:autoSpaceDN w:val="0"/>
              <w:adjustRightInd w:val="0"/>
              <w:spacing w:line="320" w:lineRule="atLeast"/>
              <w:ind w:left="60" w:right="60" w:firstLine="0"/>
              <w:contextualSpacing w:val="0"/>
              <w:jc w:val="left"/>
              <w:rPr>
                <w:rFonts w:ascii="Arial" w:hAnsi="Arial" w:cs="Arial"/>
                <w:sz w:val="18"/>
                <w:szCs w:val="18"/>
              </w:rPr>
            </w:pPr>
            <w:r w:rsidRPr="00C31CF8">
              <w:rPr>
                <w:rFonts w:ascii="Arial" w:hAnsi="Arial" w:cs="Arial"/>
                <w:sz w:val="18"/>
                <w:szCs w:val="18"/>
              </w:rPr>
              <w:t>Sim</w:t>
            </w:r>
          </w:p>
        </w:tc>
        <w:tc>
          <w:tcPr>
            <w:tcW w:w="1397"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38</w:t>
            </w:r>
          </w:p>
        </w:tc>
        <w:tc>
          <w:tcPr>
            <w:tcW w:w="1580"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44,7</w:t>
            </w:r>
          </w:p>
        </w:tc>
        <w:tc>
          <w:tcPr>
            <w:tcW w:w="1559"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100,0</w:t>
            </w:r>
          </w:p>
        </w:tc>
      </w:tr>
      <w:tr w:rsidR="00A17809" w:rsidRPr="00C31CF8" w:rsidTr="00123F62">
        <w:trPr>
          <w:cnfStyle w:val="010000000000"/>
          <w:trHeight w:val="640"/>
          <w:jc w:val="center"/>
        </w:trPr>
        <w:tc>
          <w:tcPr>
            <w:tcW w:w="959" w:type="dxa"/>
            <w:vMerge/>
          </w:tcPr>
          <w:p w:rsidR="00D01324" w:rsidRPr="00C31CF8" w:rsidRDefault="00D01324" w:rsidP="00B215AD">
            <w:pPr>
              <w:autoSpaceDE w:val="0"/>
              <w:autoSpaceDN w:val="0"/>
              <w:adjustRightInd w:val="0"/>
              <w:spacing w:line="240" w:lineRule="auto"/>
              <w:ind w:firstLine="0"/>
              <w:contextualSpacing w:val="0"/>
              <w:jc w:val="left"/>
              <w:rPr>
                <w:rFonts w:ascii="Arial" w:hAnsi="Arial" w:cs="Arial"/>
                <w:sz w:val="18"/>
                <w:szCs w:val="18"/>
              </w:rPr>
            </w:pPr>
          </w:p>
        </w:tc>
        <w:tc>
          <w:tcPr>
            <w:tcW w:w="992" w:type="dxa"/>
          </w:tcPr>
          <w:p w:rsidR="00D01324" w:rsidRPr="00C31CF8" w:rsidRDefault="00D01324" w:rsidP="00B215AD">
            <w:pPr>
              <w:autoSpaceDE w:val="0"/>
              <w:autoSpaceDN w:val="0"/>
              <w:adjustRightInd w:val="0"/>
              <w:spacing w:line="320" w:lineRule="atLeast"/>
              <w:ind w:left="60" w:right="60" w:firstLine="0"/>
              <w:contextualSpacing w:val="0"/>
              <w:jc w:val="left"/>
              <w:rPr>
                <w:rFonts w:ascii="Arial" w:hAnsi="Arial" w:cs="Arial"/>
                <w:sz w:val="18"/>
                <w:szCs w:val="18"/>
              </w:rPr>
            </w:pPr>
            <w:r w:rsidRPr="00C31CF8">
              <w:rPr>
                <w:rFonts w:ascii="Arial" w:hAnsi="Arial" w:cs="Arial"/>
                <w:sz w:val="18"/>
                <w:szCs w:val="18"/>
              </w:rPr>
              <w:t>Total</w:t>
            </w:r>
          </w:p>
        </w:tc>
        <w:tc>
          <w:tcPr>
            <w:tcW w:w="1397"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85</w:t>
            </w:r>
          </w:p>
        </w:tc>
        <w:tc>
          <w:tcPr>
            <w:tcW w:w="1580" w:type="dxa"/>
          </w:tcPr>
          <w:p w:rsidR="00D01324" w:rsidRPr="00C31CF8" w:rsidRDefault="00D01324" w:rsidP="00B215AD">
            <w:pPr>
              <w:autoSpaceDE w:val="0"/>
              <w:autoSpaceDN w:val="0"/>
              <w:adjustRightInd w:val="0"/>
              <w:spacing w:line="320" w:lineRule="atLeast"/>
              <w:ind w:left="60" w:right="60" w:firstLine="0"/>
              <w:contextualSpacing w:val="0"/>
              <w:jc w:val="right"/>
              <w:rPr>
                <w:rFonts w:ascii="Arial" w:hAnsi="Arial" w:cs="Arial"/>
                <w:sz w:val="18"/>
                <w:szCs w:val="18"/>
              </w:rPr>
            </w:pPr>
            <w:r w:rsidRPr="00C31CF8">
              <w:rPr>
                <w:rFonts w:ascii="Arial" w:hAnsi="Arial" w:cs="Arial"/>
                <w:sz w:val="18"/>
                <w:szCs w:val="18"/>
              </w:rPr>
              <w:t>100,0</w:t>
            </w:r>
          </w:p>
        </w:tc>
        <w:tc>
          <w:tcPr>
            <w:tcW w:w="1559" w:type="dxa"/>
          </w:tcPr>
          <w:p w:rsidR="00D01324" w:rsidRPr="00C31CF8" w:rsidRDefault="00D01324" w:rsidP="00B215AD">
            <w:pPr>
              <w:autoSpaceDE w:val="0"/>
              <w:autoSpaceDN w:val="0"/>
              <w:adjustRightInd w:val="0"/>
              <w:spacing w:line="240" w:lineRule="auto"/>
              <w:ind w:firstLine="0"/>
              <w:contextualSpacing w:val="0"/>
              <w:jc w:val="center"/>
              <w:rPr>
                <w:rFonts w:ascii="Times New Roman" w:hAnsi="Times New Roman" w:cs="Times New Roman"/>
                <w:sz w:val="24"/>
                <w:szCs w:val="24"/>
              </w:rPr>
            </w:pPr>
          </w:p>
        </w:tc>
      </w:tr>
    </w:tbl>
    <w:p w:rsidR="00B215AD" w:rsidRPr="00C31CF8" w:rsidRDefault="00B215AD" w:rsidP="00B215AD">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C750CC" w:rsidRPr="00C31CF8" w:rsidRDefault="00C750CC" w:rsidP="00F56911">
      <w:pPr>
        <w:ind w:firstLine="0"/>
      </w:pPr>
    </w:p>
    <w:p w:rsidR="004C71D8" w:rsidRPr="00C31CF8" w:rsidRDefault="00A07748" w:rsidP="001F6C51">
      <w:pPr>
        <w:spacing w:before="360" w:after="360"/>
        <w:ind w:firstLine="284"/>
        <w:contextualSpacing w:val="0"/>
      </w:pPr>
      <w:r w:rsidRPr="00C31CF8">
        <w:lastRenderedPageBreak/>
        <w:t>Para</w:t>
      </w:r>
      <w:r w:rsidR="00D32BFB" w:rsidRPr="00C31CF8">
        <w:t xml:space="preserve"> </w:t>
      </w:r>
      <w:r w:rsidR="003342F8" w:rsidRPr="00C31CF8">
        <w:t>começar</w:t>
      </w:r>
      <w:r w:rsidR="001258A3" w:rsidRPr="00C31CF8">
        <w:t xml:space="preserve">, </w:t>
      </w:r>
      <w:r w:rsidR="003342F8" w:rsidRPr="00C31CF8">
        <w:t xml:space="preserve">o questionário pretendia </w:t>
      </w:r>
      <w:r w:rsidR="00D32BFB" w:rsidRPr="00C31CF8">
        <w:t>aferir</w:t>
      </w:r>
      <w:r w:rsidR="003342F8" w:rsidRPr="00C31CF8">
        <w:t xml:space="preserve"> a empatia e</w:t>
      </w:r>
      <w:r w:rsidR="007668DD" w:rsidRPr="00C31CF8">
        <w:t xml:space="preserve"> conhecimento que </w:t>
      </w:r>
      <w:r w:rsidR="00D32BFB" w:rsidRPr="00C31CF8">
        <w:t xml:space="preserve">os indivíduos </w:t>
      </w:r>
      <w:r w:rsidRPr="00C31CF8">
        <w:t>da</w:t>
      </w:r>
      <w:r w:rsidR="003342F8" w:rsidRPr="00C31CF8">
        <w:t xml:space="preserve"> amostra tinham</w:t>
      </w:r>
      <w:r w:rsidR="007668DD" w:rsidRPr="00C31CF8">
        <w:t xml:space="preserve"> sobre o tema </w:t>
      </w:r>
      <w:proofErr w:type="spellStart"/>
      <w:r w:rsidR="007668DD" w:rsidRPr="00C31CF8">
        <w:t>empreendedorismo</w:t>
      </w:r>
      <w:proofErr w:type="spellEnd"/>
      <w:r w:rsidR="007668DD" w:rsidRPr="00C31CF8">
        <w:t xml:space="preserve"> e responsabilidade social</w:t>
      </w:r>
      <w:r w:rsidR="003342F8" w:rsidRPr="00C31CF8">
        <w:t>.</w:t>
      </w:r>
      <w:r w:rsidR="00BC60C3" w:rsidRPr="00C31CF8">
        <w:t xml:space="preserve"> </w:t>
      </w:r>
      <w:r w:rsidR="003342F8" w:rsidRPr="00C31CF8">
        <w:t>P</w:t>
      </w:r>
      <w:r w:rsidR="00D32BFB" w:rsidRPr="00C31CF8">
        <w:t>ercebeu-se que</w:t>
      </w:r>
      <w:r w:rsidR="00353E4B">
        <w:t>,</w:t>
      </w:r>
      <w:r w:rsidR="00BC60C3" w:rsidRPr="00C31CF8">
        <w:t xml:space="preserve"> tal como</w:t>
      </w:r>
      <w:r w:rsidR="00B848D2" w:rsidRPr="00C31CF8">
        <w:t xml:space="preserve"> apresentado no Quadro </w:t>
      </w:r>
      <w:r w:rsidR="00DC559A">
        <w:t xml:space="preserve">n.º </w:t>
      </w:r>
      <w:r w:rsidR="00B848D2" w:rsidRPr="00C31CF8">
        <w:t>5</w:t>
      </w:r>
      <w:r w:rsidR="003342F8" w:rsidRPr="00C31CF8">
        <w:t>.5 e 5.6</w:t>
      </w:r>
      <w:r w:rsidR="00B848D2" w:rsidRPr="00C31CF8">
        <w:t xml:space="preserve"> </w:t>
      </w:r>
      <w:r w:rsidR="00F94145" w:rsidRPr="00C31CF8">
        <w:t>existe</w:t>
      </w:r>
      <w:r w:rsidR="001258A3" w:rsidRPr="00C31CF8">
        <w:t xml:space="preserve"> um elevado conhecimento sobre o tema, considerando que</w:t>
      </w:r>
      <w:r w:rsidR="00CF3611" w:rsidRPr="00C31CF8">
        <w:t>,</w:t>
      </w:r>
      <w:r w:rsidR="001258A3" w:rsidRPr="00C31CF8">
        <w:t xml:space="preserve"> no caso do </w:t>
      </w:r>
      <w:proofErr w:type="spellStart"/>
      <w:r w:rsidR="001258A3" w:rsidRPr="00C31CF8">
        <w:t>empreendedorismo</w:t>
      </w:r>
      <w:proofErr w:type="spellEnd"/>
      <w:r w:rsidR="001258A3" w:rsidRPr="00C31CF8">
        <w:t xml:space="preserve"> a resposta certa é “Todas as </w:t>
      </w:r>
      <w:r w:rsidR="00E65EA2">
        <w:t>respostas anteriores</w:t>
      </w:r>
      <w:r w:rsidR="001258A3" w:rsidRPr="00C31CF8">
        <w:t xml:space="preserve">” e no caso da responsabilidade social a resposta certa é </w:t>
      </w:r>
      <w:r w:rsidR="001258A3" w:rsidRPr="00C31CF8">
        <w:rPr>
          <w:rFonts w:cstheme="minorHAnsi"/>
        </w:rPr>
        <w:t xml:space="preserve">“Desenvolver o negócio beneficiando todos os agentes envolvidos”. No entanto, denota-se uma maior </w:t>
      </w:r>
      <w:r w:rsidR="00353E4B">
        <w:rPr>
          <w:rFonts w:cstheme="minorHAnsi"/>
        </w:rPr>
        <w:t>familiaridade dos inquiridos</w:t>
      </w:r>
      <w:r w:rsidR="001258A3" w:rsidRPr="00C31CF8">
        <w:rPr>
          <w:rFonts w:cstheme="minorHAnsi"/>
        </w:rPr>
        <w:t xml:space="preserve"> com </w:t>
      </w:r>
      <w:r w:rsidR="0090603C" w:rsidRPr="00C31CF8">
        <w:t>o</w:t>
      </w:r>
      <w:r w:rsidR="00353E4B">
        <w:t xml:space="preserve"> conceito</w:t>
      </w:r>
      <w:r w:rsidR="001258A3" w:rsidRPr="00C31CF8">
        <w:t xml:space="preserve"> de</w:t>
      </w:r>
      <w:r w:rsidR="0090603C" w:rsidRPr="00C31CF8">
        <w:t xml:space="preserve"> </w:t>
      </w:r>
      <w:r w:rsidR="00F94145" w:rsidRPr="00C31CF8">
        <w:t>responsabilidade social</w:t>
      </w:r>
      <w:r w:rsidR="001258A3" w:rsidRPr="00C31CF8">
        <w:t xml:space="preserve"> sendo que nesta questão responderam acertadamente mais indivíduos (68%) dos que no </w:t>
      </w:r>
      <w:proofErr w:type="spellStart"/>
      <w:r w:rsidR="001258A3" w:rsidRPr="00C31CF8">
        <w:t>empreendedorismo</w:t>
      </w:r>
      <w:proofErr w:type="spellEnd"/>
      <w:r w:rsidR="001258A3" w:rsidRPr="00C31CF8">
        <w:t xml:space="preserve"> (60%)</w:t>
      </w:r>
      <w:r w:rsidR="00F94145" w:rsidRPr="00C31CF8">
        <w:t xml:space="preserve">. </w:t>
      </w:r>
    </w:p>
    <w:p w:rsidR="005B39BA" w:rsidRPr="00C31CF8" w:rsidRDefault="004C71D8" w:rsidP="001F6C51">
      <w:pPr>
        <w:spacing w:before="360" w:after="360"/>
        <w:ind w:firstLine="284"/>
        <w:contextualSpacing w:val="0"/>
        <w:rPr>
          <w:b/>
        </w:rPr>
      </w:pPr>
      <w:r w:rsidRPr="00C31CF8">
        <w:rPr>
          <w:b/>
        </w:rPr>
        <w:t xml:space="preserve">Quadro </w:t>
      </w:r>
      <w:r w:rsidR="00BD200A">
        <w:rPr>
          <w:b/>
        </w:rPr>
        <w:t xml:space="preserve">n.º </w:t>
      </w:r>
      <w:r w:rsidRPr="00C31CF8">
        <w:rPr>
          <w:b/>
        </w:rPr>
        <w:t xml:space="preserve">5.5 – Definição de </w:t>
      </w:r>
      <w:proofErr w:type="spellStart"/>
      <w:r w:rsidRPr="00C31CF8">
        <w:rPr>
          <w:b/>
        </w:rPr>
        <w:t>Empreendedorismo</w:t>
      </w:r>
      <w:proofErr w:type="spellEnd"/>
    </w:p>
    <w:tbl>
      <w:tblPr>
        <w:tblStyle w:val="GrelhaMdia3-Cor5"/>
        <w:tblW w:w="7763" w:type="dxa"/>
        <w:jc w:val="center"/>
        <w:shd w:val="clear" w:color="auto" w:fill="EEECE1" w:themeFill="background2"/>
        <w:tblLayout w:type="fixed"/>
        <w:tblLook w:val="0660"/>
      </w:tblPr>
      <w:tblGrid>
        <w:gridCol w:w="959"/>
        <w:gridCol w:w="2126"/>
        <w:gridCol w:w="1418"/>
        <w:gridCol w:w="1559"/>
        <w:gridCol w:w="1701"/>
      </w:tblGrid>
      <w:tr w:rsidR="00DF2938" w:rsidRPr="007D1D6D" w:rsidTr="007D1D6D">
        <w:trPr>
          <w:cnfStyle w:val="100000000000"/>
          <w:trHeight w:val="640"/>
          <w:jc w:val="center"/>
        </w:trPr>
        <w:tc>
          <w:tcPr>
            <w:tcW w:w="3085" w:type="dxa"/>
            <w:gridSpan w:val="2"/>
            <w:shd w:val="clear" w:color="auto" w:fill="EEECE1" w:themeFill="background2"/>
          </w:tcPr>
          <w:p w:rsidR="00D01324" w:rsidRPr="007D1D6D" w:rsidRDefault="00D01324" w:rsidP="00AA77F7">
            <w:pPr>
              <w:autoSpaceDE w:val="0"/>
              <w:autoSpaceDN w:val="0"/>
              <w:adjustRightInd w:val="0"/>
              <w:spacing w:line="240" w:lineRule="auto"/>
              <w:ind w:firstLine="0"/>
              <w:contextualSpacing w:val="0"/>
              <w:rPr>
                <w:rFonts w:cstheme="minorHAnsi"/>
                <w:color w:val="auto"/>
              </w:rPr>
            </w:pPr>
          </w:p>
        </w:tc>
        <w:tc>
          <w:tcPr>
            <w:tcW w:w="1418" w:type="dxa"/>
            <w:shd w:val="clear" w:color="auto" w:fill="EEECE1" w:themeFill="background2"/>
            <w:vAlign w:val="center"/>
          </w:tcPr>
          <w:p w:rsidR="00D01324" w:rsidRPr="007D1D6D" w:rsidRDefault="00D01324" w:rsidP="00DF293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Frequência</w:t>
            </w:r>
          </w:p>
        </w:tc>
        <w:tc>
          <w:tcPr>
            <w:tcW w:w="1559" w:type="dxa"/>
            <w:shd w:val="clear" w:color="auto" w:fill="EEECE1" w:themeFill="background2"/>
            <w:vAlign w:val="center"/>
          </w:tcPr>
          <w:p w:rsidR="00D01324" w:rsidRPr="007D1D6D" w:rsidRDefault="00D01324" w:rsidP="00DF293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w:t>
            </w:r>
          </w:p>
        </w:tc>
        <w:tc>
          <w:tcPr>
            <w:tcW w:w="1701" w:type="dxa"/>
            <w:shd w:val="clear" w:color="auto" w:fill="EEECE1" w:themeFill="background2"/>
            <w:vAlign w:val="center"/>
          </w:tcPr>
          <w:p w:rsidR="00D01324" w:rsidRPr="007D1D6D" w:rsidRDefault="00D01324" w:rsidP="00DF293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cumulativa</w:t>
            </w:r>
          </w:p>
        </w:tc>
      </w:tr>
      <w:tr w:rsidR="00DF2938" w:rsidRPr="007D1D6D" w:rsidTr="007D1D6D">
        <w:trPr>
          <w:trHeight w:val="640"/>
          <w:jc w:val="center"/>
        </w:trPr>
        <w:tc>
          <w:tcPr>
            <w:tcW w:w="959" w:type="dxa"/>
            <w:vMerge w:val="restart"/>
            <w:shd w:val="clear" w:color="auto" w:fill="EEECE1" w:themeFill="background2"/>
            <w:vAlign w:val="center"/>
          </w:tcPr>
          <w:p w:rsidR="00D01324" w:rsidRPr="007D1D6D" w:rsidRDefault="00D01324" w:rsidP="00DF2938">
            <w:pPr>
              <w:autoSpaceDE w:val="0"/>
              <w:autoSpaceDN w:val="0"/>
              <w:adjustRightInd w:val="0"/>
              <w:spacing w:line="320" w:lineRule="atLeast"/>
              <w:ind w:left="60" w:right="60" w:firstLine="0"/>
              <w:contextualSpacing w:val="0"/>
              <w:jc w:val="center"/>
              <w:rPr>
                <w:rFonts w:ascii="Arial" w:hAnsi="Arial" w:cs="Arial"/>
                <w:sz w:val="18"/>
                <w:szCs w:val="18"/>
              </w:rPr>
            </w:pPr>
            <w:r w:rsidRPr="007D1D6D">
              <w:rPr>
                <w:rFonts w:ascii="Arial" w:hAnsi="Arial" w:cs="Arial"/>
                <w:sz w:val="18"/>
                <w:szCs w:val="18"/>
              </w:rPr>
              <w:t>Válido</w:t>
            </w:r>
          </w:p>
        </w:tc>
        <w:tc>
          <w:tcPr>
            <w:tcW w:w="2126"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Criar empresas</w:t>
            </w:r>
          </w:p>
        </w:tc>
        <w:tc>
          <w:tcPr>
            <w:tcW w:w="1418"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w:t>
            </w:r>
          </w:p>
        </w:tc>
        <w:tc>
          <w:tcPr>
            <w:tcW w:w="1559"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2,4</w:t>
            </w:r>
          </w:p>
        </w:tc>
        <w:tc>
          <w:tcPr>
            <w:tcW w:w="1701"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2,4</w:t>
            </w:r>
          </w:p>
        </w:tc>
      </w:tr>
      <w:tr w:rsidR="00DF2938" w:rsidRPr="007D1D6D" w:rsidTr="007D1D6D">
        <w:trPr>
          <w:trHeight w:val="640"/>
          <w:jc w:val="center"/>
        </w:trPr>
        <w:tc>
          <w:tcPr>
            <w:tcW w:w="959" w:type="dxa"/>
            <w:vMerge/>
            <w:shd w:val="clear" w:color="auto" w:fill="EEECE1" w:themeFill="background2"/>
          </w:tcPr>
          <w:p w:rsidR="00D01324" w:rsidRPr="007D1D6D" w:rsidRDefault="00D01324" w:rsidP="004C71D8">
            <w:pPr>
              <w:autoSpaceDE w:val="0"/>
              <w:autoSpaceDN w:val="0"/>
              <w:adjustRightInd w:val="0"/>
              <w:spacing w:line="240" w:lineRule="auto"/>
              <w:ind w:firstLine="0"/>
              <w:contextualSpacing w:val="0"/>
              <w:jc w:val="left"/>
              <w:rPr>
                <w:rFonts w:ascii="Arial" w:hAnsi="Arial" w:cs="Arial"/>
                <w:sz w:val="18"/>
                <w:szCs w:val="18"/>
              </w:rPr>
            </w:pPr>
          </w:p>
        </w:tc>
        <w:tc>
          <w:tcPr>
            <w:tcW w:w="2126"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Iniciativa</w:t>
            </w:r>
          </w:p>
        </w:tc>
        <w:tc>
          <w:tcPr>
            <w:tcW w:w="1418"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7</w:t>
            </w:r>
          </w:p>
        </w:tc>
        <w:tc>
          <w:tcPr>
            <w:tcW w:w="1559"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8,2</w:t>
            </w:r>
          </w:p>
        </w:tc>
        <w:tc>
          <w:tcPr>
            <w:tcW w:w="1701"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10,6</w:t>
            </w:r>
          </w:p>
        </w:tc>
      </w:tr>
      <w:tr w:rsidR="00DF2938" w:rsidRPr="007D1D6D" w:rsidTr="007D1D6D">
        <w:trPr>
          <w:trHeight w:val="640"/>
          <w:jc w:val="center"/>
        </w:trPr>
        <w:tc>
          <w:tcPr>
            <w:tcW w:w="959" w:type="dxa"/>
            <w:vMerge/>
            <w:shd w:val="clear" w:color="auto" w:fill="EEECE1" w:themeFill="background2"/>
          </w:tcPr>
          <w:p w:rsidR="00D01324" w:rsidRPr="007D1D6D" w:rsidRDefault="00D01324" w:rsidP="004C71D8">
            <w:pPr>
              <w:autoSpaceDE w:val="0"/>
              <w:autoSpaceDN w:val="0"/>
              <w:adjustRightInd w:val="0"/>
              <w:spacing w:line="240" w:lineRule="auto"/>
              <w:ind w:firstLine="0"/>
              <w:contextualSpacing w:val="0"/>
              <w:jc w:val="left"/>
              <w:rPr>
                <w:rFonts w:ascii="Arial" w:hAnsi="Arial" w:cs="Arial"/>
                <w:sz w:val="18"/>
                <w:szCs w:val="18"/>
              </w:rPr>
            </w:pPr>
          </w:p>
        </w:tc>
        <w:tc>
          <w:tcPr>
            <w:tcW w:w="2126"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Criar emprego e produtividade</w:t>
            </w:r>
          </w:p>
        </w:tc>
        <w:tc>
          <w:tcPr>
            <w:tcW w:w="1418"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16</w:t>
            </w:r>
          </w:p>
        </w:tc>
        <w:tc>
          <w:tcPr>
            <w:tcW w:w="1559"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18,8</w:t>
            </w:r>
          </w:p>
        </w:tc>
        <w:tc>
          <w:tcPr>
            <w:tcW w:w="1701"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29,4</w:t>
            </w:r>
          </w:p>
        </w:tc>
      </w:tr>
      <w:tr w:rsidR="00DF2938" w:rsidRPr="007D1D6D" w:rsidTr="007D1D6D">
        <w:trPr>
          <w:trHeight w:val="640"/>
          <w:jc w:val="center"/>
        </w:trPr>
        <w:tc>
          <w:tcPr>
            <w:tcW w:w="959" w:type="dxa"/>
            <w:vMerge/>
            <w:shd w:val="clear" w:color="auto" w:fill="EEECE1" w:themeFill="background2"/>
          </w:tcPr>
          <w:p w:rsidR="00D01324" w:rsidRPr="007D1D6D" w:rsidRDefault="00D01324" w:rsidP="004C71D8">
            <w:pPr>
              <w:autoSpaceDE w:val="0"/>
              <w:autoSpaceDN w:val="0"/>
              <w:adjustRightInd w:val="0"/>
              <w:spacing w:line="240" w:lineRule="auto"/>
              <w:ind w:firstLine="0"/>
              <w:contextualSpacing w:val="0"/>
              <w:jc w:val="left"/>
              <w:rPr>
                <w:rFonts w:ascii="Arial" w:hAnsi="Arial" w:cs="Arial"/>
                <w:sz w:val="18"/>
                <w:szCs w:val="18"/>
              </w:rPr>
            </w:pPr>
          </w:p>
        </w:tc>
        <w:tc>
          <w:tcPr>
            <w:tcW w:w="2126"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Todas as respostas anteriores</w:t>
            </w:r>
          </w:p>
        </w:tc>
        <w:tc>
          <w:tcPr>
            <w:tcW w:w="1418"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60</w:t>
            </w:r>
          </w:p>
        </w:tc>
        <w:tc>
          <w:tcPr>
            <w:tcW w:w="1559"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70,6</w:t>
            </w:r>
          </w:p>
        </w:tc>
        <w:tc>
          <w:tcPr>
            <w:tcW w:w="1701"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100,0</w:t>
            </w:r>
          </w:p>
        </w:tc>
      </w:tr>
      <w:tr w:rsidR="00A067F3" w:rsidRPr="007D1D6D" w:rsidTr="007D1D6D">
        <w:trPr>
          <w:cnfStyle w:val="010000000000"/>
          <w:trHeight w:val="640"/>
          <w:jc w:val="center"/>
        </w:trPr>
        <w:tc>
          <w:tcPr>
            <w:tcW w:w="959" w:type="dxa"/>
            <w:vMerge/>
            <w:shd w:val="clear" w:color="auto" w:fill="EEECE1" w:themeFill="background2"/>
          </w:tcPr>
          <w:p w:rsidR="00D01324" w:rsidRPr="007D1D6D" w:rsidRDefault="00D01324" w:rsidP="004C71D8">
            <w:pPr>
              <w:autoSpaceDE w:val="0"/>
              <w:autoSpaceDN w:val="0"/>
              <w:adjustRightInd w:val="0"/>
              <w:spacing w:line="240" w:lineRule="auto"/>
              <w:ind w:firstLine="0"/>
              <w:contextualSpacing w:val="0"/>
              <w:jc w:val="left"/>
              <w:rPr>
                <w:rFonts w:ascii="Arial" w:hAnsi="Arial" w:cs="Arial"/>
                <w:color w:val="auto"/>
                <w:sz w:val="18"/>
                <w:szCs w:val="18"/>
              </w:rPr>
            </w:pPr>
          </w:p>
        </w:tc>
        <w:tc>
          <w:tcPr>
            <w:tcW w:w="2126"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1418"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85</w:t>
            </w:r>
          </w:p>
        </w:tc>
        <w:tc>
          <w:tcPr>
            <w:tcW w:w="1559" w:type="dxa"/>
            <w:shd w:val="clear" w:color="auto" w:fill="EEECE1" w:themeFill="background2"/>
          </w:tcPr>
          <w:p w:rsidR="00D01324" w:rsidRPr="007D1D6D" w:rsidRDefault="00D01324" w:rsidP="00694CE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701" w:type="dxa"/>
            <w:shd w:val="clear" w:color="auto" w:fill="EEECE1" w:themeFill="background2"/>
          </w:tcPr>
          <w:p w:rsidR="00D01324" w:rsidRPr="007D1D6D" w:rsidRDefault="00D01324" w:rsidP="00694CEC">
            <w:pPr>
              <w:autoSpaceDE w:val="0"/>
              <w:autoSpaceDN w:val="0"/>
              <w:adjustRightInd w:val="0"/>
              <w:spacing w:line="240" w:lineRule="auto"/>
              <w:ind w:firstLine="0"/>
              <w:contextualSpacing w:val="0"/>
              <w:jc w:val="right"/>
              <w:rPr>
                <w:rFonts w:ascii="Times New Roman" w:hAnsi="Times New Roman" w:cs="Times New Roman"/>
                <w:color w:val="auto"/>
                <w:sz w:val="24"/>
                <w:szCs w:val="24"/>
              </w:rPr>
            </w:pPr>
          </w:p>
        </w:tc>
      </w:tr>
    </w:tbl>
    <w:p w:rsidR="004C71D8" w:rsidRPr="00C31CF8" w:rsidRDefault="004C71D8" w:rsidP="004C71D8">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4C71D8" w:rsidRPr="00C31CF8" w:rsidRDefault="004C71D8" w:rsidP="004C71D8">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4C71D8" w:rsidRPr="00C31CF8" w:rsidRDefault="004C71D8" w:rsidP="00282234">
      <w:pPr>
        <w:ind w:firstLine="284"/>
        <w:contextualSpacing w:val="0"/>
        <w:rPr>
          <w:b/>
        </w:rPr>
      </w:pPr>
      <w:r w:rsidRPr="00C31CF8">
        <w:rPr>
          <w:b/>
        </w:rPr>
        <w:t xml:space="preserve">Quadro </w:t>
      </w:r>
      <w:r w:rsidR="00BD200A">
        <w:rPr>
          <w:b/>
        </w:rPr>
        <w:t xml:space="preserve">n.º </w:t>
      </w:r>
      <w:r w:rsidRPr="00C31CF8">
        <w:rPr>
          <w:b/>
        </w:rPr>
        <w:t>5.6 – Definição de Responsabilidade Social</w:t>
      </w:r>
    </w:p>
    <w:p w:rsidR="004C71D8" w:rsidRPr="00C31CF8" w:rsidRDefault="004C71D8" w:rsidP="004C71D8">
      <w:pPr>
        <w:autoSpaceDE w:val="0"/>
        <w:autoSpaceDN w:val="0"/>
        <w:adjustRightInd w:val="0"/>
        <w:spacing w:line="240" w:lineRule="auto"/>
        <w:ind w:firstLine="0"/>
        <w:contextualSpacing w:val="0"/>
        <w:jc w:val="left"/>
        <w:rPr>
          <w:rFonts w:ascii="Times New Roman" w:hAnsi="Times New Roman" w:cs="Times New Roman"/>
          <w:sz w:val="24"/>
          <w:szCs w:val="24"/>
        </w:rPr>
      </w:pPr>
    </w:p>
    <w:tbl>
      <w:tblPr>
        <w:tblStyle w:val="GrelhaMdia3-Cor5"/>
        <w:tblW w:w="7763" w:type="dxa"/>
        <w:jc w:val="center"/>
        <w:shd w:val="clear" w:color="auto" w:fill="EEECE1" w:themeFill="background2"/>
        <w:tblLayout w:type="fixed"/>
        <w:tblLook w:val="0660"/>
      </w:tblPr>
      <w:tblGrid>
        <w:gridCol w:w="959"/>
        <w:gridCol w:w="2357"/>
        <w:gridCol w:w="1417"/>
        <w:gridCol w:w="1560"/>
        <w:gridCol w:w="1470"/>
      </w:tblGrid>
      <w:tr w:rsidR="00D01324" w:rsidRPr="007D1D6D" w:rsidTr="007D1D6D">
        <w:trPr>
          <w:cnfStyle w:val="100000000000"/>
          <w:jc w:val="center"/>
        </w:trPr>
        <w:tc>
          <w:tcPr>
            <w:tcW w:w="3316" w:type="dxa"/>
            <w:gridSpan w:val="2"/>
            <w:shd w:val="clear" w:color="auto" w:fill="EEECE1" w:themeFill="background2"/>
            <w:vAlign w:val="center"/>
          </w:tcPr>
          <w:p w:rsidR="00D01324" w:rsidRPr="007D1D6D" w:rsidRDefault="00D01324" w:rsidP="00D0439F">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c>
          <w:tcPr>
            <w:tcW w:w="1417" w:type="dxa"/>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Frequência</w:t>
            </w:r>
          </w:p>
        </w:tc>
        <w:tc>
          <w:tcPr>
            <w:tcW w:w="1560" w:type="dxa"/>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w:t>
            </w:r>
          </w:p>
        </w:tc>
        <w:tc>
          <w:tcPr>
            <w:tcW w:w="1470" w:type="dxa"/>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cumulativa</w:t>
            </w:r>
          </w:p>
        </w:tc>
      </w:tr>
      <w:tr w:rsidR="00D01324" w:rsidRPr="007D1D6D" w:rsidTr="007D1D6D">
        <w:trPr>
          <w:jc w:val="center"/>
        </w:trPr>
        <w:tc>
          <w:tcPr>
            <w:tcW w:w="959" w:type="dxa"/>
            <w:vMerge w:val="restart"/>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center"/>
              <w:rPr>
                <w:rFonts w:ascii="Arial" w:hAnsi="Arial" w:cs="Arial"/>
                <w:sz w:val="18"/>
                <w:szCs w:val="18"/>
              </w:rPr>
            </w:pPr>
            <w:r w:rsidRPr="007D1D6D">
              <w:rPr>
                <w:rFonts w:ascii="Arial" w:hAnsi="Arial" w:cs="Arial"/>
                <w:sz w:val="18"/>
                <w:szCs w:val="18"/>
              </w:rPr>
              <w:t>Válido</w:t>
            </w:r>
          </w:p>
        </w:tc>
        <w:tc>
          <w:tcPr>
            <w:tcW w:w="2357" w:type="dxa"/>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Apoiar e incentivar os colaboradores</w:t>
            </w:r>
          </w:p>
        </w:tc>
        <w:tc>
          <w:tcPr>
            <w:tcW w:w="1417"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5</w:t>
            </w:r>
          </w:p>
        </w:tc>
        <w:tc>
          <w:tcPr>
            <w:tcW w:w="156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5,9</w:t>
            </w:r>
          </w:p>
        </w:tc>
        <w:tc>
          <w:tcPr>
            <w:tcW w:w="147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5,9</w:t>
            </w:r>
          </w:p>
        </w:tc>
      </w:tr>
      <w:tr w:rsidR="00D01324" w:rsidRPr="007D1D6D" w:rsidTr="007D1D6D">
        <w:trPr>
          <w:jc w:val="center"/>
        </w:trPr>
        <w:tc>
          <w:tcPr>
            <w:tcW w:w="959" w:type="dxa"/>
            <w:vMerge/>
            <w:shd w:val="clear" w:color="auto" w:fill="EEECE1" w:themeFill="background2"/>
            <w:vAlign w:val="center"/>
          </w:tcPr>
          <w:p w:rsidR="00D01324" w:rsidRPr="007D1D6D" w:rsidRDefault="00D01324" w:rsidP="00D0439F">
            <w:pPr>
              <w:autoSpaceDE w:val="0"/>
              <w:autoSpaceDN w:val="0"/>
              <w:adjustRightInd w:val="0"/>
              <w:spacing w:line="240" w:lineRule="auto"/>
              <w:ind w:firstLine="0"/>
              <w:contextualSpacing w:val="0"/>
              <w:jc w:val="center"/>
              <w:rPr>
                <w:rFonts w:ascii="Arial" w:hAnsi="Arial" w:cs="Arial"/>
                <w:sz w:val="18"/>
                <w:szCs w:val="18"/>
              </w:rPr>
            </w:pPr>
          </w:p>
        </w:tc>
        <w:tc>
          <w:tcPr>
            <w:tcW w:w="2357" w:type="dxa"/>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Ajudar a proteger o ambiente</w:t>
            </w:r>
          </w:p>
        </w:tc>
        <w:tc>
          <w:tcPr>
            <w:tcW w:w="1417"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4</w:t>
            </w:r>
          </w:p>
        </w:tc>
        <w:tc>
          <w:tcPr>
            <w:tcW w:w="156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4,7</w:t>
            </w:r>
          </w:p>
        </w:tc>
        <w:tc>
          <w:tcPr>
            <w:tcW w:w="147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10,6</w:t>
            </w:r>
          </w:p>
        </w:tc>
      </w:tr>
      <w:tr w:rsidR="00D01324" w:rsidRPr="007D1D6D" w:rsidTr="007D1D6D">
        <w:trPr>
          <w:jc w:val="center"/>
        </w:trPr>
        <w:tc>
          <w:tcPr>
            <w:tcW w:w="959" w:type="dxa"/>
            <w:vMerge/>
            <w:shd w:val="clear" w:color="auto" w:fill="EEECE1" w:themeFill="background2"/>
            <w:vAlign w:val="center"/>
          </w:tcPr>
          <w:p w:rsidR="00D01324" w:rsidRPr="007D1D6D" w:rsidRDefault="00D01324" w:rsidP="00D0439F">
            <w:pPr>
              <w:autoSpaceDE w:val="0"/>
              <w:autoSpaceDN w:val="0"/>
              <w:adjustRightInd w:val="0"/>
              <w:spacing w:line="240" w:lineRule="auto"/>
              <w:ind w:firstLine="0"/>
              <w:contextualSpacing w:val="0"/>
              <w:jc w:val="center"/>
              <w:rPr>
                <w:rFonts w:ascii="Arial" w:hAnsi="Arial" w:cs="Arial"/>
                <w:sz w:val="18"/>
                <w:szCs w:val="18"/>
              </w:rPr>
            </w:pPr>
          </w:p>
        </w:tc>
        <w:tc>
          <w:tcPr>
            <w:tcW w:w="2357" w:type="dxa"/>
            <w:shd w:val="clear" w:color="auto" w:fill="EEECE1" w:themeFill="background2"/>
            <w:vAlign w:val="center"/>
          </w:tcPr>
          <w:p w:rsidR="00D01324" w:rsidRPr="007D1D6D" w:rsidRDefault="00D0439F" w:rsidP="00D0439F">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 xml:space="preserve">Desenvolver o negócio </w:t>
            </w:r>
            <w:proofErr w:type="spellStart"/>
            <w:r w:rsidRPr="007D1D6D">
              <w:rPr>
                <w:rFonts w:ascii="Arial" w:hAnsi="Arial" w:cs="Arial"/>
                <w:sz w:val="18"/>
                <w:szCs w:val="18"/>
              </w:rPr>
              <w:t>benef</w:t>
            </w:r>
            <w:proofErr w:type="spellEnd"/>
            <w:r w:rsidRPr="007D1D6D">
              <w:rPr>
                <w:rFonts w:ascii="Arial" w:hAnsi="Arial" w:cs="Arial"/>
                <w:sz w:val="18"/>
                <w:szCs w:val="18"/>
              </w:rPr>
              <w:t>.</w:t>
            </w:r>
            <w:r w:rsidR="00D01324" w:rsidRPr="007D1D6D">
              <w:rPr>
                <w:rFonts w:ascii="Arial" w:hAnsi="Arial" w:cs="Arial"/>
                <w:sz w:val="18"/>
                <w:szCs w:val="18"/>
              </w:rPr>
              <w:t xml:space="preserve"> </w:t>
            </w:r>
            <w:proofErr w:type="gramStart"/>
            <w:r w:rsidR="00D01324" w:rsidRPr="007D1D6D">
              <w:rPr>
                <w:rFonts w:ascii="Arial" w:hAnsi="Arial" w:cs="Arial"/>
                <w:sz w:val="18"/>
                <w:szCs w:val="18"/>
              </w:rPr>
              <w:t>todos</w:t>
            </w:r>
            <w:proofErr w:type="gramEnd"/>
            <w:r w:rsidR="00D01324" w:rsidRPr="007D1D6D">
              <w:rPr>
                <w:rFonts w:ascii="Arial" w:hAnsi="Arial" w:cs="Arial"/>
                <w:sz w:val="18"/>
                <w:szCs w:val="18"/>
              </w:rPr>
              <w:t xml:space="preserve"> os agentes envolvidos</w:t>
            </w:r>
          </w:p>
        </w:tc>
        <w:tc>
          <w:tcPr>
            <w:tcW w:w="1417"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68</w:t>
            </w:r>
          </w:p>
        </w:tc>
        <w:tc>
          <w:tcPr>
            <w:tcW w:w="156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80,0</w:t>
            </w:r>
          </w:p>
        </w:tc>
        <w:tc>
          <w:tcPr>
            <w:tcW w:w="147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90,6</w:t>
            </w:r>
          </w:p>
        </w:tc>
      </w:tr>
      <w:tr w:rsidR="00D01324" w:rsidRPr="007D1D6D" w:rsidTr="007D1D6D">
        <w:trPr>
          <w:jc w:val="center"/>
        </w:trPr>
        <w:tc>
          <w:tcPr>
            <w:tcW w:w="959" w:type="dxa"/>
            <w:vMerge/>
            <w:shd w:val="clear" w:color="auto" w:fill="EEECE1" w:themeFill="background2"/>
            <w:vAlign w:val="center"/>
          </w:tcPr>
          <w:p w:rsidR="00D01324" w:rsidRPr="007D1D6D" w:rsidRDefault="00D01324" w:rsidP="00D0439F">
            <w:pPr>
              <w:autoSpaceDE w:val="0"/>
              <w:autoSpaceDN w:val="0"/>
              <w:adjustRightInd w:val="0"/>
              <w:spacing w:line="240" w:lineRule="auto"/>
              <w:ind w:firstLine="0"/>
              <w:contextualSpacing w:val="0"/>
              <w:jc w:val="center"/>
              <w:rPr>
                <w:rFonts w:ascii="Arial" w:hAnsi="Arial" w:cs="Arial"/>
                <w:sz w:val="18"/>
                <w:szCs w:val="18"/>
              </w:rPr>
            </w:pPr>
          </w:p>
        </w:tc>
        <w:tc>
          <w:tcPr>
            <w:tcW w:w="2357" w:type="dxa"/>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Ajudar quem precisa</w:t>
            </w:r>
          </w:p>
        </w:tc>
        <w:tc>
          <w:tcPr>
            <w:tcW w:w="1417"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8</w:t>
            </w:r>
          </w:p>
        </w:tc>
        <w:tc>
          <w:tcPr>
            <w:tcW w:w="156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9,4</w:t>
            </w:r>
          </w:p>
        </w:tc>
        <w:tc>
          <w:tcPr>
            <w:tcW w:w="147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100,0</w:t>
            </w:r>
          </w:p>
        </w:tc>
      </w:tr>
      <w:tr w:rsidR="00D01324" w:rsidRPr="007D1D6D" w:rsidTr="007D1D6D">
        <w:trPr>
          <w:cnfStyle w:val="010000000000"/>
          <w:jc w:val="center"/>
        </w:trPr>
        <w:tc>
          <w:tcPr>
            <w:tcW w:w="959" w:type="dxa"/>
            <w:vMerge/>
            <w:shd w:val="clear" w:color="auto" w:fill="EEECE1" w:themeFill="background2"/>
            <w:vAlign w:val="center"/>
          </w:tcPr>
          <w:p w:rsidR="00D01324" w:rsidRPr="007D1D6D" w:rsidRDefault="00D01324" w:rsidP="00D0439F">
            <w:pPr>
              <w:autoSpaceDE w:val="0"/>
              <w:autoSpaceDN w:val="0"/>
              <w:adjustRightInd w:val="0"/>
              <w:spacing w:line="240" w:lineRule="auto"/>
              <w:ind w:firstLine="0"/>
              <w:contextualSpacing w:val="0"/>
              <w:jc w:val="center"/>
              <w:rPr>
                <w:rFonts w:ascii="Arial" w:hAnsi="Arial" w:cs="Arial"/>
                <w:color w:val="auto"/>
                <w:sz w:val="18"/>
                <w:szCs w:val="18"/>
              </w:rPr>
            </w:pPr>
          </w:p>
        </w:tc>
        <w:tc>
          <w:tcPr>
            <w:tcW w:w="2357" w:type="dxa"/>
            <w:shd w:val="clear" w:color="auto" w:fill="EEECE1" w:themeFill="background2"/>
            <w:vAlign w:val="center"/>
          </w:tcPr>
          <w:p w:rsidR="00D01324" w:rsidRPr="007D1D6D" w:rsidRDefault="00D01324" w:rsidP="00D0439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Total</w:t>
            </w:r>
          </w:p>
        </w:tc>
        <w:tc>
          <w:tcPr>
            <w:tcW w:w="1417"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85</w:t>
            </w:r>
          </w:p>
        </w:tc>
        <w:tc>
          <w:tcPr>
            <w:tcW w:w="1560" w:type="dxa"/>
            <w:shd w:val="clear" w:color="auto" w:fill="EEECE1" w:themeFill="background2"/>
          </w:tcPr>
          <w:p w:rsidR="00D01324" w:rsidRPr="007D1D6D" w:rsidRDefault="00D01324" w:rsidP="004C71D8">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470" w:type="dxa"/>
            <w:shd w:val="clear" w:color="auto" w:fill="EEECE1" w:themeFill="background2"/>
          </w:tcPr>
          <w:p w:rsidR="00D01324" w:rsidRPr="007D1D6D" w:rsidRDefault="00D01324" w:rsidP="004C71D8">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r>
    </w:tbl>
    <w:p w:rsidR="00701403" w:rsidRPr="00C31CF8" w:rsidRDefault="00A2737C" w:rsidP="00513A1D">
      <w:pPr>
        <w:spacing w:before="360" w:after="360"/>
        <w:ind w:firstLine="284"/>
        <w:contextualSpacing w:val="0"/>
      </w:pPr>
      <w:r w:rsidRPr="00C31CF8">
        <w:lastRenderedPageBreak/>
        <w:t xml:space="preserve">A seguir, o questionário pretendeu aferir </w:t>
      </w:r>
      <w:r>
        <w:t xml:space="preserve">se </w:t>
      </w:r>
      <w:r w:rsidRPr="00C31CF8">
        <w:t xml:space="preserve">a prática de acções de responsabilidade social </w:t>
      </w:r>
      <w:r>
        <w:t>das</w:t>
      </w:r>
      <w:r w:rsidRPr="00C31CF8">
        <w:t xml:space="preserve"> empresas fornecedoras, influencia a opção de compra d</w:t>
      </w:r>
      <w:r>
        <w:t>os</w:t>
      </w:r>
      <w:r w:rsidRPr="00C31CF8">
        <w:t xml:space="preserve"> inquiridos. </w:t>
      </w:r>
      <w:r w:rsidR="00321D74">
        <w:t>Realizou-se</w:t>
      </w:r>
      <w:r>
        <w:t xml:space="preserve"> ainda</w:t>
      </w:r>
      <w:r w:rsidR="00321D74">
        <w:t>,</w:t>
      </w:r>
      <w:r w:rsidRPr="00C31CF8">
        <w:t xml:space="preserve"> o levantamento das empresas que estes indivíduos reconheciam como realizadoras dessas práticas. Neste aspecto, e tal como o demonstra o Quadro </w:t>
      </w:r>
      <w:r w:rsidR="00DC559A">
        <w:t xml:space="preserve">n.º </w:t>
      </w:r>
      <w:r w:rsidRPr="00C31CF8">
        <w:t xml:space="preserve">5.7, existe um elevado reconhecimento por parte dos inquiridos, da marca Delta, visto que, nomeiam a Delta Cafés como uma das três empresas que praticam acções desta natureza, sendo que, 80% dos inquiridos respondeu Delta Cafés nesta </w:t>
      </w:r>
      <w:r>
        <w:t>questão,</w:t>
      </w:r>
      <w:r w:rsidRPr="00C31CF8">
        <w:t xml:space="preserve"> e</w:t>
      </w:r>
      <w:r>
        <w:t>,</w:t>
      </w:r>
      <w:r w:rsidRPr="00C31CF8">
        <w:t xml:space="preserve"> os restantes 20% não a mencionaram, tendo-se referido</w:t>
      </w:r>
      <w:r>
        <w:t xml:space="preserve"> a</w:t>
      </w:r>
      <w:r w:rsidRPr="00C31CF8">
        <w:t xml:space="preserve"> outras marcas. </w:t>
      </w:r>
      <w:r>
        <w:t>Estes resultados sugerem</w:t>
      </w:r>
      <w:r w:rsidRPr="00C31CF8">
        <w:t xml:space="preserve"> um elevado nível de notoriedade e de identificação da referida marca com a responsabilidade social.</w:t>
      </w:r>
    </w:p>
    <w:p w:rsidR="00F15DD6" w:rsidRPr="00C31CF8" w:rsidRDefault="00F15DD6" w:rsidP="007E21BF">
      <w:pPr>
        <w:ind w:firstLine="284"/>
        <w:rPr>
          <w:b/>
        </w:rPr>
      </w:pPr>
      <w:r w:rsidRPr="00C31CF8">
        <w:rPr>
          <w:b/>
        </w:rPr>
        <w:t>Quadro</w:t>
      </w:r>
      <w:r w:rsidR="00BD200A">
        <w:rPr>
          <w:b/>
        </w:rPr>
        <w:t xml:space="preserve"> n.º</w:t>
      </w:r>
      <w:r w:rsidRPr="00C31CF8">
        <w:rPr>
          <w:b/>
        </w:rPr>
        <w:t xml:space="preserve"> 5.7 – Empresas com práticas de Responsabilidade Social</w:t>
      </w:r>
    </w:p>
    <w:p w:rsidR="00F15DD6" w:rsidRPr="00C31CF8" w:rsidRDefault="00F15DD6" w:rsidP="00F15DD6">
      <w:pPr>
        <w:autoSpaceDE w:val="0"/>
        <w:autoSpaceDN w:val="0"/>
        <w:adjustRightInd w:val="0"/>
        <w:spacing w:line="240" w:lineRule="auto"/>
        <w:ind w:firstLine="0"/>
        <w:contextualSpacing w:val="0"/>
        <w:jc w:val="left"/>
        <w:rPr>
          <w:rFonts w:ascii="Times New Roman" w:hAnsi="Times New Roman" w:cs="Times New Roman"/>
          <w:sz w:val="24"/>
          <w:szCs w:val="24"/>
        </w:rPr>
      </w:pPr>
    </w:p>
    <w:tbl>
      <w:tblPr>
        <w:tblStyle w:val="GrelhaMdia3-Cor6"/>
        <w:tblW w:w="7054" w:type="dxa"/>
        <w:jc w:val="center"/>
        <w:shd w:val="clear" w:color="auto" w:fill="EEECE1" w:themeFill="background2"/>
        <w:tblLayout w:type="fixed"/>
        <w:tblLook w:val="0660"/>
      </w:tblPr>
      <w:tblGrid>
        <w:gridCol w:w="1101"/>
        <w:gridCol w:w="1385"/>
        <w:gridCol w:w="1308"/>
        <w:gridCol w:w="1559"/>
        <w:gridCol w:w="1701"/>
      </w:tblGrid>
      <w:tr w:rsidR="00D01324" w:rsidRPr="007D1D6D" w:rsidTr="007D1D6D">
        <w:trPr>
          <w:cnfStyle w:val="100000000000"/>
          <w:jc w:val="center"/>
        </w:trPr>
        <w:tc>
          <w:tcPr>
            <w:tcW w:w="2486" w:type="dxa"/>
            <w:gridSpan w:val="2"/>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c>
          <w:tcPr>
            <w:tcW w:w="1308" w:type="dxa"/>
            <w:shd w:val="clear" w:color="auto" w:fill="EEECE1" w:themeFill="background2"/>
            <w:vAlign w:val="center"/>
          </w:tcPr>
          <w:p w:rsidR="00D01324" w:rsidRPr="007D1D6D" w:rsidRDefault="00D01324" w:rsidP="008C0E03">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Frequência</w:t>
            </w:r>
          </w:p>
        </w:tc>
        <w:tc>
          <w:tcPr>
            <w:tcW w:w="1559" w:type="dxa"/>
            <w:shd w:val="clear" w:color="auto" w:fill="EEECE1" w:themeFill="background2"/>
            <w:vAlign w:val="center"/>
          </w:tcPr>
          <w:p w:rsidR="00D01324" w:rsidRPr="007D1D6D" w:rsidRDefault="00D01324" w:rsidP="008C0E03">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w:t>
            </w:r>
          </w:p>
        </w:tc>
        <w:tc>
          <w:tcPr>
            <w:tcW w:w="1701" w:type="dxa"/>
            <w:shd w:val="clear" w:color="auto" w:fill="EEECE1" w:themeFill="background2"/>
            <w:vAlign w:val="center"/>
          </w:tcPr>
          <w:p w:rsidR="00D01324" w:rsidRPr="007D1D6D" w:rsidRDefault="00D01324" w:rsidP="008C0E03">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cumulativa</w:t>
            </w:r>
          </w:p>
        </w:tc>
      </w:tr>
      <w:tr w:rsidR="00D01324" w:rsidRPr="007D1D6D" w:rsidTr="007D1D6D">
        <w:trPr>
          <w:jc w:val="center"/>
        </w:trPr>
        <w:tc>
          <w:tcPr>
            <w:tcW w:w="1101" w:type="dxa"/>
            <w:vMerge w:val="restart"/>
            <w:shd w:val="clear" w:color="auto" w:fill="EEECE1" w:themeFill="background2"/>
            <w:vAlign w:val="center"/>
          </w:tcPr>
          <w:p w:rsidR="00D01324" w:rsidRPr="007D1D6D" w:rsidRDefault="00D01324" w:rsidP="008C0E03">
            <w:pPr>
              <w:autoSpaceDE w:val="0"/>
              <w:autoSpaceDN w:val="0"/>
              <w:adjustRightInd w:val="0"/>
              <w:spacing w:line="320" w:lineRule="atLeast"/>
              <w:ind w:left="60" w:right="60" w:firstLine="0"/>
              <w:contextualSpacing w:val="0"/>
              <w:jc w:val="center"/>
              <w:rPr>
                <w:rFonts w:ascii="Arial" w:hAnsi="Arial" w:cs="Arial"/>
                <w:sz w:val="18"/>
                <w:szCs w:val="18"/>
              </w:rPr>
            </w:pPr>
            <w:r w:rsidRPr="007D1D6D">
              <w:rPr>
                <w:rFonts w:ascii="Arial" w:hAnsi="Arial" w:cs="Arial"/>
                <w:sz w:val="18"/>
                <w:szCs w:val="18"/>
              </w:rPr>
              <w:t>Válido</w:t>
            </w:r>
          </w:p>
        </w:tc>
        <w:tc>
          <w:tcPr>
            <w:tcW w:w="1385"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Delta</w:t>
            </w:r>
          </w:p>
        </w:tc>
        <w:tc>
          <w:tcPr>
            <w:tcW w:w="1308"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68</w:t>
            </w:r>
          </w:p>
        </w:tc>
        <w:tc>
          <w:tcPr>
            <w:tcW w:w="1559"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80,0</w:t>
            </w:r>
          </w:p>
        </w:tc>
        <w:tc>
          <w:tcPr>
            <w:tcW w:w="1701"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80,0</w:t>
            </w:r>
          </w:p>
        </w:tc>
      </w:tr>
      <w:tr w:rsidR="00D01324" w:rsidRPr="007D1D6D" w:rsidTr="007D1D6D">
        <w:trPr>
          <w:jc w:val="center"/>
        </w:trPr>
        <w:tc>
          <w:tcPr>
            <w:tcW w:w="1101" w:type="dxa"/>
            <w:vMerge/>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left"/>
              <w:rPr>
                <w:rFonts w:ascii="Arial" w:hAnsi="Arial" w:cs="Arial"/>
                <w:sz w:val="18"/>
                <w:szCs w:val="18"/>
              </w:rPr>
            </w:pPr>
          </w:p>
        </w:tc>
        <w:tc>
          <w:tcPr>
            <w:tcW w:w="1385"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Outras empresas</w:t>
            </w:r>
          </w:p>
        </w:tc>
        <w:tc>
          <w:tcPr>
            <w:tcW w:w="1308"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17</w:t>
            </w:r>
          </w:p>
        </w:tc>
        <w:tc>
          <w:tcPr>
            <w:tcW w:w="1559"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20,0</w:t>
            </w:r>
          </w:p>
        </w:tc>
        <w:tc>
          <w:tcPr>
            <w:tcW w:w="1701"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100,0</w:t>
            </w:r>
          </w:p>
        </w:tc>
      </w:tr>
      <w:tr w:rsidR="00D01324" w:rsidRPr="007D1D6D" w:rsidTr="007D1D6D">
        <w:trPr>
          <w:cnfStyle w:val="010000000000"/>
          <w:jc w:val="center"/>
        </w:trPr>
        <w:tc>
          <w:tcPr>
            <w:tcW w:w="1101" w:type="dxa"/>
            <w:vMerge/>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left"/>
              <w:rPr>
                <w:rFonts w:ascii="Arial" w:hAnsi="Arial" w:cs="Arial"/>
                <w:color w:val="auto"/>
                <w:sz w:val="18"/>
                <w:szCs w:val="18"/>
              </w:rPr>
            </w:pPr>
          </w:p>
        </w:tc>
        <w:tc>
          <w:tcPr>
            <w:tcW w:w="1385"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1308"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85</w:t>
            </w:r>
          </w:p>
        </w:tc>
        <w:tc>
          <w:tcPr>
            <w:tcW w:w="1559"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701" w:type="dxa"/>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r>
    </w:tbl>
    <w:p w:rsidR="00F15DD6" w:rsidRDefault="001E1D95" w:rsidP="00513A1D">
      <w:pPr>
        <w:spacing w:before="360" w:after="360"/>
        <w:ind w:firstLine="284"/>
        <w:contextualSpacing w:val="0"/>
      </w:pPr>
      <w:r w:rsidRPr="00C31CF8">
        <w:t xml:space="preserve">Quanto à </w:t>
      </w:r>
      <w:r w:rsidR="001929BA" w:rsidRPr="00C31CF8">
        <w:t>influência</w:t>
      </w:r>
      <w:r w:rsidRPr="00C31CF8">
        <w:t xml:space="preserve"> destas práticas na o</w:t>
      </w:r>
      <w:r w:rsidR="00661E70" w:rsidRPr="00C31CF8">
        <w:t>pção de compra dos inquiridos, a</w:t>
      </w:r>
      <w:r w:rsidRPr="00C31CF8">
        <w:t xml:space="preserve"> grande maioria</w:t>
      </w:r>
      <w:r w:rsidR="005F109B" w:rsidRPr="00C31CF8">
        <w:t>, 71%</w:t>
      </w:r>
      <w:r w:rsidRPr="00C31CF8">
        <w:t xml:space="preserve"> </w:t>
      </w:r>
      <w:r w:rsidR="005C4A48" w:rsidRPr="00C31CF8">
        <w:t xml:space="preserve">reconhece que </w:t>
      </w:r>
      <w:r w:rsidR="00661E70" w:rsidRPr="00C31CF8">
        <w:t>as práticas de responsabilidade social influencia</w:t>
      </w:r>
      <w:r w:rsidR="00332AE6" w:rsidRPr="00C31CF8">
        <w:t>m</w:t>
      </w:r>
      <w:r w:rsidR="00661E70" w:rsidRPr="00C31CF8">
        <w:t xml:space="preserve"> positivamente a decisão de compra</w:t>
      </w:r>
      <w:r w:rsidR="00734E4F">
        <w:t>,</w:t>
      </w:r>
      <w:r w:rsidR="00661E70" w:rsidRPr="00C31CF8">
        <w:t xml:space="preserve"> tal como se pode ver no Quadro </w:t>
      </w:r>
      <w:r w:rsidR="00332AE6" w:rsidRPr="00C31CF8">
        <w:t>5.</w:t>
      </w:r>
      <w:r w:rsidR="00AA0B9E" w:rsidRPr="00C31CF8">
        <w:t>8</w:t>
      </w:r>
      <w:r w:rsidR="00465E1E" w:rsidRPr="00C31CF8">
        <w:t xml:space="preserve">, no entanto, apenas </w:t>
      </w:r>
      <w:r w:rsidR="007F67DE" w:rsidRPr="00C31CF8">
        <w:t>57% considera que no caso de existir um preço mais baixo</w:t>
      </w:r>
      <w:r w:rsidR="00132F75" w:rsidRPr="00C31CF8">
        <w:t xml:space="preserve"> do que o da marca que tem práticas de responsabilidade social, opta pelo produto da empresa com estas iniciativas</w:t>
      </w:r>
      <w:r w:rsidR="00734E4F">
        <w:t>,</w:t>
      </w:r>
      <w:r w:rsidR="00132F75" w:rsidRPr="00C31CF8">
        <w:t xml:space="preserve"> e não a que tem o preço mais baixo</w:t>
      </w:r>
      <w:r w:rsidR="00AA0B9E" w:rsidRPr="00C31CF8">
        <w:t xml:space="preserve">, como demonstra o Quadro </w:t>
      </w:r>
      <w:r w:rsidR="00DC559A">
        <w:t xml:space="preserve">n.º </w:t>
      </w:r>
      <w:r w:rsidR="00AA0B9E" w:rsidRPr="00C31CF8">
        <w:t>5.9</w:t>
      </w:r>
      <w:r w:rsidR="003D700A" w:rsidRPr="00C31CF8">
        <w:t>. Ou seja,</w:t>
      </w:r>
      <w:r w:rsidR="00AA0B9E" w:rsidRPr="00C31CF8">
        <w:t xml:space="preserve"> quase 44% </w:t>
      </w:r>
      <w:r w:rsidR="003D700A" w:rsidRPr="00C31CF8">
        <w:t xml:space="preserve">dos inquiridos </w:t>
      </w:r>
      <w:r w:rsidR="00AA0B9E" w:rsidRPr="00C31CF8">
        <w:t xml:space="preserve">não é sensível a este factor sendo que o preço prevalece sobre o apoio </w:t>
      </w:r>
      <w:r w:rsidR="003D700A" w:rsidRPr="00C31CF8">
        <w:t>que possam dar às</w:t>
      </w:r>
      <w:r w:rsidR="00AA0B9E" w:rsidRPr="00C31CF8">
        <w:t xml:space="preserve"> marcas com práticas de responsabilidade social.</w:t>
      </w:r>
    </w:p>
    <w:p w:rsidR="00853F82" w:rsidRDefault="00853F82" w:rsidP="00513A1D">
      <w:pPr>
        <w:spacing w:before="360" w:after="360"/>
        <w:ind w:firstLine="284"/>
        <w:contextualSpacing w:val="0"/>
      </w:pPr>
    </w:p>
    <w:p w:rsidR="00853F82" w:rsidRDefault="00853F82" w:rsidP="00513A1D">
      <w:pPr>
        <w:spacing w:before="360" w:after="360"/>
        <w:ind w:firstLine="284"/>
        <w:contextualSpacing w:val="0"/>
      </w:pPr>
    </w:p>
    <w:p w:rsidR="00853F82" w:rsidRDefault="00853F82" w:rsidP="00513A1D">
      <w:pPr>
        <w:spacing w:before="360" w:after="360"/>
        <w:ind w:firstLine="284"/>
        <w:contextualSpacing w:val="0"/>
      </w:pPr>
    </w:p>
    <w:p w:rsidR="00853F82" w:rsidRPr="00C31CF8" w:rsidRDefault="00853F82" w:rsidP="00513A1D">
      <w:pPr>
        <w:spacing w:before="360" w:after="360"/>
        <w:ind w:firstLine="284"/>
        <w:contextualSpacing w:val="0"/>
      </w:pPr>
    </w:p>
    <w:p w:rsidR="009659D4" w:rsidRPr="00C31CF8" w:rsidRDefault="00BD200A" w:rsidP="00513A1D">
      <w:pPr>
        <w:ind w:firstLine="284"/>
        <w:rPr>
          <w:b/>
        </w:rPr>
      </w:pPr>
      <w:r>
        <w:rPr>
          <w:b/>
        </w:rPr>
        <w:lastRenderedPageBreak/>
        <w:t xml:space="preserve">Quadro n.º </w:t>
      </w:r>
      <w:r w:rsidR="009659D4" w:rsidRPr="00C31CF8">
        <w:rPr>
          <w:b/>
        </w:rPr>
        <w:t>5.</w:t>
      </w:r>
      <w:r w:rsidR="00332AE6" w:rsidRPr="00C31CF8">
        <w:rPr>
          <w:b/>
        </w:rPr>
        <w:t>8</w:t>
      </w:r>
      <w:r w:rsidR="009659D4" w:rsidRPr="00C31CF8">
        <w:rPr>
          <w:b/>
        </w:rPr>
        <w:t xml:space="preserve"> – </w:t>
      </w:r>
      <w:r w:rsidR="001432D7">
        <w:rPr>
          <w:b/>
        </w:rPr>
        <w:t>P</w:t>
      </w:r>
      <w:r w:rsidR="001432D7" w:rsidRPr="00C31CF8">
        <w:rPr>
          <w:b/>
        </w:rPr>
        <w:t xml:space="preserve">ráticas de Responsabilidade Social </w:t>
      </w:r>
      <w:r w:rsidR="001432D7">
        <w:rPr>
          <w:b/>
        </w:rPr>
        <w:t xml:space="preserve">e </w:t>
      </w:r>
      <w:r w:rsidR="0063388E">
        <w:rPr>
          <w:b/>
        </w:rPr>
        <w:t xml:space="preserve">a </w:t>
      </w:r>
      <w:r w:rsidR="001432D7">
        <w:rPr>
          <w:b/>
        </w:rPr>
        <w:t xml:space="preserve">sua </w:t>
      </w:r>
      <w:r w:rsidR="001432D7" w:rsidRPr="00C31CF8">
        <w:rPr>
          <w:b/>
        </w:rPr>
        <w:t>influ</w:t>
      </w:r>
      <w:r w:rsidR="001432D7">
        <w:rPr>
          <w:b/>
        </w:rPr>
        <w:t>ência sobre as opções</w:t>
      </w:r>
      <w:r w:rsidR="001432D7" w:rsidRPr="00C31CF8">
        <w:rPr>
          <w:b/>
        </w:rPr>
        <w:t xml:space="preserve"> de compra</w:t>
      </w:r>
    </w:p>
    <w:p w:rsidR="00035CE6" w:rsidRPr="00C31CF8" w:rsidRDefault="00035CE6" w:rsidP="00035CE6">
      <w:pPr>
        <w:autoSpaceDE w:val="0"/>
        <w:autoSpaceDN w:val="0"/>
        <w:adjustRightInd w:val="0"/>
        <w:spacing w:line="240" w:lineRule="auto"/>
        <w:ind w:firstLine="0"/>
        <w:contextualSpacing w:val="0"/>
        <w:jc w:val="left"/>
        <w:rPr>
          <w:rFonts w:ascii="Times New Roman" w:hAnsi="Times New Roman" w:cs="Times New Roman"/>
          <w:sz w:val="24"/>
          <w:szCs w:val="24"/>
        </w:rPr>
      </w:pPr>
    </w:p>
    <w:tbl>
      <w:tblPr>
        <w:tblStyle w:val="GrelhaMdia3-Cor6"/>
        <w:tblW w:w="7054" w:type="dxa"/>
        <w:jc w:val="center"/>
        <w:shd w:val="clear" w:color="auto" w:fill="EEECE1" w:themeFill="background2"/>
        <w:tblLayout w:type="fixed"/>
        <w:tblLook w:val="0660"/>
      </w:tblPr>
      <w:tblGrid>
        <w:gridCol w:w="959"/>
        <w:gridCol w:w="1026"/>
        <w:gridCol w:w="1417"/>
        <w:gridCol w:w="1668"/>
        <w:gridCol w:w="1984"/>
      </w:tblGrid>
      <w:tr w:rsidR="00D01324" w:rsidRPr="007D1D6D" w:rsidTr="007D1D6D">
        <w:trPr>
          <w:cnfStyle w:val="100000000000"/>
          <w:trHeight w:val="640"/>
          <w:jc w:val="center"/>
        </w:trPr>
        <w:tc>
          <w:tcPr>
            <w:tcW w:w="1985" w:type="dxa"/>
            <w:gridSpan w:val="2"/>
            <w:shd w:val="clear" w:color="auto" w:fill="EEECE1" w:themeFill="background2"/>
          </w:tcPr>
          <w:p w:rsidR="00D01324" w:rsidRPr="007D1D6D" w:rsidRDefault="00D01324" w:rsidP="00035CE6">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c>
          <w:tcPr>
            <w:tcW w:w="1417" w:type="dxa"/>
            <w:shd w:val="clear" w:color="auto" w:fill="EEECE1" w:themeFill="background2"/>
            <w:vAlign w:val="center"/>
          </w:tcPr>
          <w:p w:rsidR="00D01324" w:rsidRPr="007D1D6D" w:rsidRDefault="00D01324" w:rsidP="00736AC7">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Frequência</w:t>
            </w:r>
          </w:p>
        </w:tc>
        <w:tc>
          <w:tcPr>
            <w:tcW w:w="1668" w:type="dxa"/>
            <w:shd w:val="clear" w:color="auto" w:fill="EEECE1" w:themeFill="background2"/>
            <w:vAlign w:val="center"/>
          </w:tcPr>
          <w:p w:rsidR="00D01324" w:rsidRPr="007D1D6D" w:rsidRDefault="00D01324" w:rsidP="00736AC7">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w:t>
            </w:r>
          </w:p>
        </w:tc>
        <w:tc>
          <w:tcPr>
            <w:tcW w:w="1984" w:type="dxa"/>
            <w:shd w:val="clear" w:color="auto" w:fill="EEECE1" w:themeFill="background2"/>
            <w:vAlign w:val="center"/>
          </w:tcPr>
          <w:p w:rsidR="00D01324" w:rsidRPr="007D1D6D" w:rsidRDefault="00D01324" w:rsidP="00736AC7">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cumulativa</w:t>
            </w:r>
          </w:p>
        </w:tc>
      </w:tr>
      <w:tr w:rsidR="00D01324" w:rsidRPr="007D1D6D" w:rsidTr="007D1D6D">
        <w:trPr>
          <w:trHeight w:val="640"/>
          <w:jc w:val="center"/>
        </w:trPr>
        <w:tc>
          <w:tcPr>
            <w:tcW w:w="959" w:type="dxa"/>
            <w:vMerge w:val="restart"/>
            <w:shd w:val="clear" w:color="auto" w:fill="EEECE1" w:themeFill="background2"/>
            <w:vAlign w:val="center"/>
          </w:tcPr>
          <w:p w:rsidR="00D01324" w:rsidRPr="007D1D6D" w:rsidRDefault="00D01324" w:rsidP="00736AC7">
            <w:pPr>
              <w:autoSpaceDE w:val="0"/>
              <w:autoSpaceDN w:val="0"/>
              <w:adjustRightInd w:val="0"/>
              <w:spacing w:line="320" w:lineRule="atLeast"/>
              <w:ind w:left="60" w:right="60" w:firstLine="0"/>
              <w:contextualSpacing w:val="0"/>
              <w:jc w:val="center"/>
              <w:rPr>
                <w:rFonts w:ascii="Arial" w:hAnsi="Arial" w:cs="Arial"/>
                <w:sz w:val="18"/>
                <w:szCs w:val="18"/>
              </w:rPr>
            </w:pPr>
            <w:r w:rsidRPr="007D1D6D">
              <w:rPr>
                <w:rFonts w:ascii="Arial" w:hAnsi="Arial" w:cs="Arial"/>
                <w:sz w:val="18"/>
                <w:szCs w:val="18"/>
              </w:rPr>
              <w:t>Válido</w:t>
            </w:r>
          </w:p>
        </w:tc>
        <w:tc>
          <w:tcPr>
            <w:tcW w:w="1026"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Não</w:t>
            </w:r>
          </w:p>
        </w:tc>
        <w:tc>
          <w:tcPr>
            <w:tcW w:w="1417"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25</w:t>
            </w:r>
          </w:p>
        </w:tc>
        <w:tc>
          <w:tcPr>
            <w:tcW w:w="1668"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29,4</w:t>
            </w:r>
          </w:p>
        </w:tc>
        <w:tc>
          <w:tcPr>
            <w:tcW w:w="1984"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29,4</w:t>
            </w:r>
          </w:p>
        </w:tc>
      </w:tr>
      <w:tr w:rsidR="00D01324" w:rsidRPr="007D1D6D" w:rsidTr="007D1D6D">
        <w:trPr>
          <w:trHeight w:val="640"/>
          <w:jc w:val="center"/>
        </w:trPr>
        <w:tc>
          <w:tcPr>
            <w:tcW w:w="959" w:type="dxa"/>
            <w:vMerge/>
            <w:shd w:val="clear" w:color="auto" w:fill="EEECE1" w:themeFill="background2"/>
          </w:tcPr>
          <w:p w:rsidR="00D01324" w:rsidRPr="007D1D6D" w:rsidRDefault="00D01324" w:rsidP="00035CE6">
            <w:pPr>
              <w:autoSpaceDE w:val="0"/>
              <w:autoSpaceDN w:val="0"/>
              <w:adjustRightInd w:val="0"/>
              <w:spacing w:line="240" w:lineRule="auto"/>
              <w:ind w:firstLine="0"/>
              <w:contextualSpacing w:val="0"/>
              <w:jc w:val="left"/>
              <w:rPr>
                <w:rFonts w:ascii="Arial" w:hAnsi="Arial" w:cs="Arial"/>
                <w:sz w:val="18"/>
                <w:szCs w:val="18"/>
              </w:rPr>
            </w:pPr>
          </w:p>
        </w:tc>
        <w:tc>
          <w:tcPr>
            <w:tcW w:w="1026"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Sim</w:t>
            </w:r>
          </w:p>
        </w:tc>
        <w:tc>
          <w:tcPr>
            <w:tcW w:w="1417"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60</w:t>
            </w:r>
          </w:p>
        </w:tc>
        <w:tc>
          <w:tcPr>
            <w:tcW w:w="1668"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70,6</w:t>
            </w:r>
          </w:p>
        </w:tc>
        <w:tc>
          <w:tcPr>
            <w:tcW w:w="1984"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100,0</w:t>
            </w:r>
          </w:p>
        </w:tc>
      </w:tr>
      <w:tr w:rsidR="00D01324" w:rsidRPr="007D1D6D" w:rsidTr="007D1D6D">
        <w:trPr>
          <w:cnfStyle w:val="010000000000"/>
          <w:trHeight w:val="640"/>
          <w:jc w:val="center"/>
        </w:trPr>
        <w:tc>
          <w:tcPr>
            <w:tcW w:w="959" w:type="dxa"/>
            <w:vMerge/>
            <w:shd w:val="clear" w:color="auto" w:fill="EEECE1" w:themeFill="background2"/>
          </w:tcPr>
          <w:p w:rsidR="00D01324" w:rsidRPr="007D1D6D" w:rsidRDefault="00D01324" w:rsidP="00035CE6">
            <w:pPr>
              <w:autoSpaceDE w:val="0"/>
              <w:autoSpaceDN w:val="0"/>
              <w:adjustRightInd w:val="0"/>
              <w:spacing w:line="240" w:lineRule="auto"/>
              <w:ind w:firstLine="0"/>
              <w:contextualSpacing w:val="0"/>
              <w:jc w:val="left"/>
              <w:rPr>
                <w:rFonts w:ascii="Arial" w:hAnsi="Arial" w:cs="Arial"/>
                <w:color w:val="auto"/>
                <w:sz w:val="18"/>
                <w:szCs w:val="18"/>
              </w:rPr>
            </w:pPr>
          </w:p>
        </w:tc>
        <w:tc>
          <w:tcPr>
            <w:tcW w:w="1026"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1417"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85</w:t>
            </w:r>
          </w:p>
        </w:tc>
        <w:tc>
          <w:tcPr>
            <w:tcW w:w="1668" w:type="dxa"/>
            <w:shd w:val="clear" w:color="auto" w:fill="EEECE1" w:themeFill="background2"/>
          </w:tcPr>
          <w:p w:rsidR="00D01324" w:rsidRPr="007D1D6D" w:rsidRDefault="00D01324" w:rsidP="00035CE6">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984" w:type="dxa"/>
            <w:shd w:val="clear" w:color="auto" w:fill="EEECE1" w:themeFill="background2"/>
          </w:tcPr>
          <w:p w:rsidR="00D01324" w:rsidRPr="007D1D6D" w:rsidRDefault="00D01324" w:rsidP="00035CE6">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r>
    </w:tbl>
    <w:p w:rsidR="00F15DD6" w:rsidRPr="00513A1D" w:rsidRDefault="00791134" w:rsidP="00513A1D">
      <w:pPr>
        <w:spacing w:before="360" w:after="360"/>
        <w:ind w:firstLine="284"/>
        <w:contextualSpacing w:val="0"/>
        <w:rPr>
          <w:b/>
        </w:rPr>
      </w:pPr>
      <w:r w:rsidRPr="00C31CF8">
        <w:rPr>
          <w:b/>
        </w:rPr>
        <w:t xml:space="preserve">Quadro </w:t>
      </w:r>
      <w:r w:rsidR="00BD200A">
        <w:rPr>
          <w:b/>
        </w:rPr>
        <w:t xml:space="preserve">n.º </w:t>
      </w:r>
      <w:r w:rsidRPr="00C31CF8">
        <w:rPr>
          <w:b/>
        </w:rPr>
        <w:t>5.9</w:t>
      </w:r>
      <w:r w:rsidR="00AC3C9B" w:rsidRPr="00C31CF8">
        <w:rPr>
          <w:b/>
        </w:rPr>
        <w:t xml:space="preserve"> – Preferência de compra conforme </w:t>
      </w:r>
      <w:r w:rsidR="00630BAD" w:rsidRPr="00C31CF8">
        <w:rPr>
          <w:b/>
        </w:rPr>
        <w:t xml:space="preserve">o preço e a Responsabilidade Social </w:t>
      </w:r>
      <w:r w:rsidR="000A666D">
        <w:rPr>
          <w:b/>
        </w:rPr>
        <w:t>associada à marca</w:t>
      </w:r>
    </w:p>
    <w:tbl>
      <w:tblPr>
        <w:tblStyle w:val="GrelhaMdia3-Cor6"/>
        <w:tblW w:w="7905" w:type="dxa"/>
        <w:jc w:val="center"/>
        <w:shd w:val="clear" w:color="auto" w:fill="EEECE1" w:themeFill="background2"/>
        <w:tblLayout w:type="fixed"/>
        <w:tblLook w:val="0660"/>
      </w:tblPr>
      <w:tblGrid>
        <w:gridCol w:w="959"/>
        <w:gridCol w:w="2194"/>
        <w:gridCol w:w="1350"/>
        <w:gridCol w:w="1559"/>
        <w:gridCol w:w="1843"/>
      </w:tblGrid>
      <w:tr w:rsidR="00D01324" w:rsidRPr="007D1D6D" w:rsidTr="007D1D6D">
        <w:trPr>
          <w:cnfStyle w:val="100000000000"/>
          <w:trHeight w:val="795"/>
          <w:jc w:val="center"/>
        </w:trPr>
        <w:tc>
          <w:tcPr>
            <w:tcW w:w="3153" w:type="dxa"/>
            <w:gridSpan w:val="2"/>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c>
          <w:tcPr>
            <w:tcW w:w="1350" w:type="dxa"/>
            <w:shd w:val="clear" w:color="auto" w:fill="EEECE1" w:themeFill="background2"/>
            <w:vAlign w:val="center"/>
          </w:tcPr>
          <w:p w:rsidR="00D01324" w:rsidRPr="007D1D6D" w:rsidRDefault="00D01324" w:rsidP="004E7E27">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Frequência</w:t>
            </w:r>
          </w:p>
        </w:tc>
        <w:tc>
          <w:tcPr>
            <w:tcW w:w="1559" w:type="dxa"/>
            <w:shd w:val="clear" w:color="auto" w:fill="EEECE1" w:themeFill="background2"/>
            <w:vAlign w:val="center"/>
          </w:tcPr>
          <w:p w:rsidR="00D01324" w:rsidRPr="007D1D6D" w:rsidRDefault="00D01324" w:rsidP="004E7E27">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w:t>
            </w:r>
          </w:p>
        </w:tc>
        <w:tc>
          <w:tcPr>
            <w:tcW w:w="1843" w:type="dxa"/>
            <w:shd w:val="clear" w:color="auto" w:fill="EEECE1" w:themeFill="background2"/>
            <w:vAlign w:val="center"/>
          </w:tcPr>
          <w:p w:rsidR="00D01324" w:rsidRPr="007D1D6D" w:rsidRDefault="00D01324" w:rsidP="004E7E27">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cumulativa</w:t>
            </w:r>
          </w:p>
        </w:tc>
      </w:tr>
      <w:tr w:rsidR="00D01324" w:rsidRPr="007D1D6D" w:rsidTr="007D1D6D">
        <w:trPr>
          <w:trHeight w:val="795"/>
          <w:jc w:val="center"/>
        </w:trPr>
        <w:tc>
          <w:tcPr>
            <w:tcW w:w="959" w:type="dxa"/>
            <w:vMerge w:val="restart"/>
            <w:shd w:val="clear" w:color="auto" w:fill="EEECE1" w:themeFill="background2"/>
            <w:vAlign w:val="center"/>
          </w:tcPr>
          <w:p w:rsidR="00D01324" w:rsidRPr="007D1D6D" w:rsidRDefault="00D01324" w:rsidP="005053EE">
            <w:pPr>
              <w:autoSpaceDE w:val="0"/>
              <w:autoSpaceDN w:val="0"/>
              <w:adjustRightInd w:val="0"/>
              <w:spacing w:line="320" w:lineRule="atLeast"/>
              <w:ind w:left="60" w:right="60" w:firstLine="0"/>
              <w:contextualSpacing w:val="0"/>
              <w:jc w:val="center"/>
              <w:rPr>
                <w:rFonts w:ascii="Arial" w:hAnsi="Arial" w:cs="Arial"/>
                <w:sz w:val="18"/>
                <w:szCs w:val="18"/>
              </w:rPr>
            </w:pPr>
            <w:r w:rsidRPr="007D1D6D">
              <w:rPr>
                <w:rFonts w:ascii="Arial" w:hAnsi="Arial" w:cs="Arial"/>
                <w:sz w:val="18"/>
                <w:szCs w:val="18"/>
              </w:rPr>
              <w:t>Válido</w:t>
            </w:r>
          </w:p>
        </w:tc>
        <w:tc>
          <w:tcPr>
            <w:tcW w:w="2194"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Opção de compra baseada no preço</w:t>
            </w:r>
          </w:p>
        </w:tc>
        <w:tc>
          <w:tcPr>
            <w:tcW w:w="1350"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37</w:t>
            </w:r>
          </w:p>
        </w:tc>
        <w:tc>
          <w:tcPr>
            <w:tcW w:w="1559"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43,5</w:t>
            </w:r>
          </w:p>
        </w:tc>
        <w:tc>
          <w:tcPr>
            <w:tcW w:w="1843"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43,5</w:t>
            </w:r>
          </w:p>
        </w:tc>
      </w:tr>
      <w:tr w:rsidR="00D01324" w:rsidRPr="007D1D6D" w:rsidTr="007D1D6D">
        <w:trPr>
          <w:trHeight w:val="960"/>
          <w:jc w:val="center"/>
        </w:trPr>
        <w:tc>
          <w:tcPr>
            <w:tcW w:w="959" w:type="dxa"/>
            <w:vMerge/>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left"/>
              <w:rPr>
                <w:rFonts w:ascii="Arial" w:hAnsi="Arial" w:cs="Arial"/>
                <w:sz w:val="18"/>
                <w:szCs w:val="18"/>
              </w:rPr>
            </w:pPr>
          </w:p>
        </w:tc>
        <w:tc>
          <w:tcPr>
            <w:tcW w:w="2194"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Opção de compra baseada na RS associada à marca</w:t>
            </w:r>
          </w:p>
        </w:tc>
        <w:tc>
          <w:tcPr>
            <w:tcW w:w="1350"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48</w:t>
            </w:r>
          </w:p>
        </w:tc>
        <w:tc>
          <w:tcPr>
            <w:tcW w:w="1559"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56,5</w:t>
            </w:r>
          </w:p>
        </w:tc>
        <w:tc>
          <w:tcPr>
            <w:tcW w:w="1843"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100,0</w:t>
            </w:r>
          </w:p>
        </w:tc>
      </w:tr>
      <w:tr w:rsidR="00D01324" w:rsidRPr="007D1D6D" w:rsidTr="007D1D6D">
        <w:trPr>
          <w:cnfStyle w:val="010000000000"/>
          <w:trHeight w:val="382"/>
          <w:jc w:val="center"/>
        </w:trPr>
        <w:tc>
          <w:tcPr>
            <w:tcW w:w="959" w:type="dxa"/>
            <w:vMerge/>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left"/>
              <w:rPr>
                <w:rFonts w:ascii="Arial" w:hAnsi="Arial" w:cs="Arial"/>
                <w:color w:val="auto"/>
                <w:sz w:val="18"/>
                <w:szCs w:val="18"/>
              </w:rPr>
            </w:pPr>
          </w:p>
        </w:tc>
        <w:tc>
          <w:tcPr>
            <w:tcW w:w="2194"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1350"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85</w:t>
            </w:r>
          </w:p>
        </w:tc>
        <w:tc>
          <w:tcPr>
            <w:tcW w:w="1559" w:type="dxa"/>
            <w:shd w:val="clear" w:color="auto" w:fill="EEECE1" w:themeFill="background2"/>
          </w:tcPr>
          <w:p w:rsidR="00D01324" w:rsidRPr="007D1D6D" w:rsidRDefault="00D01324" w:rsidP="00F15DD6">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843" w:type="dxa"/>
            <w:shd w:val="clear" w:color="auto" w:fill="EEECE1" w:themeFill="background2"/>
          </w:tcPr>
          <w:p w:rsidR="00D01324" w:rsidRPr="007D1D6D" w:rsidRDefault="00D01324" w:rsidP="00F15DD6">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r>
    </w:tbl>
    <w:p w:rsidR="00F15DD6" w:rsidRPr="00C31CF8" w:rsidRDefault="00F15DD6" w:rsidP="00877B28"/>
    <w:p w:rsidR="002952BC" w:rsidRDefault="00B64025" w:rsidP="00513A1D">
      <w:pPr>
        <w:spacing w:before="360" w:after="360"/>
        <w:ind w:firstLine="284"/>
        <w:contextualSpacing w:val="0"/>
      </w:pPr>
      <w:r>
        <w:t>Adicionalmente, o</w:t>
      </w:r>
      <w:r w:rsidRPr="00C31CF8">
        <w:t xml:space="preserve">utro grande objectivo deste questionário foi </w:t>
      </w:r>
      <w:r>
        <w:t xml:space="preserve">o de associar a empresa/marca ao desenvolvimento </w:t>
      </w:r>
      <w:r w:rsidR="0015659B">
        <w:t xml:space="preserve">regional. </w:t>
      </w:r>
      <w:r>
        <w:t xml:space="preserve">Assim, solicitou-se </w:t>
      </w:r>
      <w:r w:rsidRPr="00C31CF8">
        <w:t>que os inquiridos referissem uma empresa que reconhecessem apoiar o país ou região a que pertencem</w:t>
      </w:r>
      <w:r>
        <w:t>,</w:t>
      </w:r>
      <w:r w:rsidRPr="00C31CF8">
        <w:t xml:space="preserve"> e</w:t>
      </w:r>
      <w:r>
        <w:t>,</w:t>
      </w:r>
      <w:r w:rsidRPr="00C31CF8">
        <w:t xml:space="preserve"> quais as áreas em que estas empresas </w:t>
      </w:r>
      <w:r>
        <w:t>exercem a sua influência</w:t>
      </w:r>
      <w:r w:rsidRPr="00C31CF8">
        <w:t>. Como demonstra o Quadro</w:t>
      </w:r>
      <w:r w:rsidR="00DC559A">
        <w:t xml:space="preserve"> n.º</w:t>
      </w:r>
      <w:r w:rsidRPr="00C31CF8">
        <w:t xml:space="preserve"> 5.10, do total de indivíduos</w:t>
      </w:r>
      <w:r w:rsidR="00A849D4">
        <w:t>,</w:t>
      </w:r>
      <w:r w:rsidRPr="00C31CF8">
        <w:t xml:space="preserve"> 72% reconhecem </w:t>
      </w:r>
      <w:proofErr w:type="gramStart"/>
      <w:r w:rsidRPr="00C31CF8">
        <w:t>na Delta Cafés</w:t>
      </w:r>
      <w:proofErr w:type="gramEnd"/>
      <w:r>
        <w:t xml:space="preserve"> </w:t>
      </w:r>
      <w:r w:rsidRPr="00C31CF8">
        <w:t>a empresa que mais apoia o pais ou região a que pertencem e apenas 28% identificam outras empresas como promotoras dessa influência.</w:t>
      </w:r>
      <w:r>
        <w:t xml:space="preserve"> Naturalmente que </w:t>
      </w:r>
      <w:r w:rsidR="006C2AED">
        <w:t>o facto de a</w:t>
      </w:r>
      <w:r>
        <w:t xml:space="preserve"> amostra ser maioritariamente composta por residentes na região do Alentejo influenciará estes resultados.</w:t>
      </w:r>
    </w:p>
    <w:p w:rsidR="00857B07" w:rsidRDefault="00857B07" w:rsidP="00513A1D">
      <w:pPr>
        <w:spacing w:before="360" w:after="360"/>
        <w:ind w:firstLine="284"/>
        <w:contextualSpacing w:val="0"/>
      </w:pPr>
    </w:p>
    <w:p w:rsidR="00857B07" w:rsidRPr="00513A1D" w:rsidRDefault="00857B07" w:rsidP="00513A1D">
      <w:pPr>
        <w:spacing w:before="360" w:after="360"/>
        <w:ind w:firstLine="284"/>
        <w:contextualSpacing w:val="0"/>
      </w:pPr>
    </w:p>
    <w:p w:rsidR="002952BC" w:rsidRPr="00C31CF8" w:rsidRDefault="002952BC" w:rsidP="00513A1D">
      <w:pPr>
        <w:ind w:firstLine="284"/>
        <w:rPr>
          <w:b/>
        </w:rPr>
      </w:pPr>
      <w:r w:rsidRPr="00C31CF8">
        <w:rPr>
          <w:b/>
        </w:rPr>
        <w:lastRenderedPageBreak/>
        <w:t>Quadro</w:t>
      </w:r>
      <w:r w:rsidR="00BD200A">
        <w:rPr>
          <w:b/>
        </w:rPr>
        <w:t xml:space="preserve"> n.º</w:t>
      </w:r>
      <w:r w:rsidRPr="00C31CF8">
        <w:rPr>
          <w:b/>
        </w:rPr>
        <w:t xml:space="preserve"> 5.10 – Empresa </w:t>
      </w:r>
      <w:r w:rsidR="00F51735" w:rsidRPr="00C31CF8">
        <w:rPr>
          <w:b/>
        </w:rPr>
        <w:t>que contribui favoravelmente para o país ou região</w:t>
      </w:r>
    </w:p>
    <w:p w:rsidR="002952BC" w:rsidRPr="00C31CF8" w:rsidRDefault="002952BC" w:rsidP="00513A1D">
      <w:pPr>
        <w:ind w:firstLine="284"/>
        <w:rPr>
          <w:b/>
        </w:rPr>
      </w:pPr>
    </w:p>
    <w:tbl>
      <w:tblPr>
        <w:tblStyle w:val="GrelhaMdia3-Cor6"/>
        <w:tblW w:w="6912" w:type="dxa"/>
        <w:jc w:val="center"/>
        <w:shd w:val="clear" w:color="auto" w:fill="EEECE1" w:themeFill="background2"/>
        <w:tblLayout w:type="fixed"/>
        <w:tblLook w:val="0660"/>
      </w:tblPr>
      <w:tblGrid>
        <w:gridCol w:w="959"/>
        <w:gridCol w:w="1527"/>
        <w:gridCol w:w="1308"/>
        <w:gridCol w:w="1559"/>
        <w:gridCol w:w="1559"/>
      </w:tblGrid>
      <w:tr w:rsidR="00D01324" w:rsidRPr="007D1D6D" w:rsidTr="007D1D6D">
        <w:trPr>
          <w:cnfStyle w:val="100000000000"/>
          <w:trHeight w:val="640"/>
          <w:jc w:val="center"/>
        </w:trPr>
        <w:tc>
          <w:tcPr>
            <w:tcW w:w="2486" w:type="dxa"/>
            <w:gridSpan w:val="2"/>
            <w:shd w:val="clear" w:color="auto" w:fill="EEECE1" w:themeFill="background2"/>
          </w:tcPr>
          <w:p w:rsidR="00D01324" w:rsidRPr="007D1D6D" w:rsidRDefault="00D01324" w:rsidP="002952BC">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c>
          <w:tcPr>
            <w:tcW w:w="1308" w:type="dxa"/>
            <w:shd w:val="clear" w:color="auto" w:fill="EEECE1" w:themeFill="background2"/>
            <w:vAlign w:val="center"/>
          </w:tcPr>
          <w:p w:rsidR="00D01324" w:rsidRPr="007D1D6D" w:rsidRDefault="00D01324" w:rsidP="00F2633D">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Frequência</w:t>
            </w:r>
          </w:p>
        </w:tc>
        <w:tc>
          <w:tcPr>
            <w:tcW w:w="1559" w:type="dxa"/>
            <w:shd w:val="clear" w:color="auto" w:fill="EEECE1" w:themeFill="background2"/>
            <w:vAlign w:val="center"/>
          </w:tcPr>
          <w:p w:rsidR="00D01324" w:rsidRPr="007D1D6D" w:rsidRDefault="00D01324" w:rsidP="00F2633D">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w:t>
            </w:r>
          </w:p>
        </w:tc>
        <w:tc>
          <w:tcPr>
            <w:tcW w:w="1559" w:type="dxa"/>
            <w:shd w:val="clear" w:color="auto" w:fill="EEECE1" w:themeFill="background2"/>
            <w:vAlign w:val="center"/>
          </w:tcPr>
          <w:p w:rsidR="00D01324" w:rsidRPr="007D1D6D" w:rsidRDefault="00D01324" w:rsidP="00F2633D">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cumulativa</w:t>
            </w:r>
          </w:p>
        </w:tc>
      </w:tr>
      <w:tr w:rsidR="00D01324" w:rsidRPr="007D1D6D" w:rsidTr="007D1D6D">
        <w:trPr>
          <w:trHeight w:val="640"/>
          <w:jc w:val="center"/>
        </w:trPr>
        <w:tc>
          <w:tcPr>
            <w:tcW w:w="959" w:type="dxa"/>
            <w:vMerge w:val="restart"/>
            <w:shd w:val="clear" w:color="auto" w:fill="EEECE1" w:themeFill="background2"/>
            <w:vAlign w:val="center"/>
          </w:tcPr>
          <w:p w:rsidR="00D01324" w:rsidRPr="007D1D6D" w:rsidRDefault="00D01324" w:rsidP="00F2633D">
            <w:pPr>
              <w:autoSpaceDE w:val="0"/>
              <w:autoSpaceDN w:val="0"/>
              <w:adjustRightInd w:val="0"/>
              <w:spacing w:line="320" w:lineRule="atLeast"/>
              <w:ind w:left="60" w:right="60" w:firstLine="0"/>
              <w:contextualSpacing w:val="0"/>
              <w:jc w:val="center"/>
              <w:rPr>
                <w:rFonts w:ascii="Arial" w:hAnsi="Arial" w:cs="Arial"/>
                <w:sz w:val="18"/>
                <w:szCs w:val="18"/>
              </w:rPr>
            </w:pPr>
            <w:r w:rsidRPr="007D1D6D">
              <w:rPr>
                <w:rFonts w:ascii="Arial" w:hAnsi="Arial" w:cs="Arial"/>
                <w:sz w:val="18"/>
                <w:szCs w:val="18"/>
              </w:rPr>
              <w:t>Válido</w:t>
            </w:r>
          </w:p>
        </w:tc>
        <w:tc>
          <w:tcPr>
            <w:tcW w:w="1527"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Delta</w:t>
            </w:r>
          </w:p>
        </w:tc>
        <w:tc>
          <w:tcPr>
            <w:tcW w:w="1308"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61</w:t>
            </w:r>
          </w:p>
        </w:tc>
        <w:tc>
          <w:tcPr>
            <w:tcW w:w="1559"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71,8</w:t>
            </w:r>
          </w:p>
        </w:tc>
        <w:tc>
          <w:tcPr>
            <w:tcW w:w="1559"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71,8</w:t>
            </w:r>
          </w:p>
        </w:tc>
      </w:tr>
      <w:tr w:rsidR="00D01324" w:rsidRPr="007D1D6D" w:rsidTr="007D1D6D">
        <w:trPr>
          <w:trHeight w:val="640"/>
          <w:jc w:val="center"/>
        </w:trPr>
        <w:tc>
          <w:tcPr>
            <w:tcW w:w="959" w:type="dxa"/>
            <w:vMerge/>
            <w:shd w:val="clear" w:color="auto" w:fill="EEECE1" w:themeFill="background2"/>
          </w:tcPr>
          <w:p w:rsidR="00D01324" w:rsidRPr="007D1D6D" w:rsidRDefault="00D01324" w:rsidP="002952BC">
            <w:pPr>
              <w:autoSpaceDE w:val="0"/>
              <w:autoSpaceDN w:val="0"/>
              <w:adjustRightInd w:val="0"/>
              <w:spacing w:line="240" w:lineRule="auto"/>
              <w:ind w:firstLine="0"/>
              <w:contextualSpacing w:val="0"/>
              <w:jc w:val="left"/>
              <w:rPr>
                <w:rFonts w:ascii="Arial" w:hAnsi="Arial" w:cs="Arial"/>
                <w:sz w:val="18"/>
                <w:szCs w:val="18"/>
              </w:rPr>
            </w:pPr>
          </w:p>
        </w:tc>
        <w:tc>
          <w:tcPr>
            <w:tcW w:w="1527"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left"/>
              <w:rPr>
                <w:rFonts w:ascii="Arial" w:hAnsi="Arial" w:cs="Arial"/>
                <w:sz w:val="18"/>
                <w:szCs w:val="18"/>
              </w:rPr>
            </w:pPr>
            <w:r w:rsidRPr="007D1D6D">
              <w:rPr>
                <w:rFonts w:ascii="Arial" w:hAnsi="Arial" w:cs="Arial"/>
                <w:sz w:val="18"/>
                <w:szCs w:val="18"/>
              </w:rPr>
              <w:t>Outras empresas</w:t>
            </w:r>
          </w:p>
        </w:tc>
        <w:tc>
          <w:tcPr>
            <w:tcW w:w="1308"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24</w:t>
            </w:r>
          </w:p>
        </w:tc>
        <w:tc>
          <w:tcPr>
            <w:tcW w:w="1559"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28,2</w:t>
            </w:r>
          </w:p>
        </w:tc>
        <w:tc>
          <w:tcPr>
            <w:tcW w:w="1559"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sz w:val="18"/>
                <w:szCs w:val="18"/>
              </w:rPr>
            </w:pPr>
            <w:r w:rsidRPr="007D1D6D">
              <w:rPr>
                <w:rFonts w:ascii="Arial" w:hAnsi="Arial" w:cs="Arial"/>
                <w:sz w:val="18"/>
                <w:szCs w:val="18"/>
              </w:rPr>
              <w:t>100,0</w:t>
            </w:r>
          </w:p>
        </w:tc>
      </w:tr>
      <w:tr w:rsidR="00F2633D" w:rsidRPr="007D1D6D" w:rsidTr="007D1D6D">
        <w:trPr>
          <w:cnfStyle w:val="010000000000"/>
          <w:trHeight w:val="640"/>
          <w:jc w:val="center"/>
        </w:trPr>
        <w:tc>
          <w:tcPr>
            <w:tcW w:w="959" w:type="dxa"/>
            <w:vMerge/>
            <w:shd w:val="clear" w:color="auto" w:fill="EEECE1" w:themeFill="background2"/>
          </w:tcPr>
          <w:p w:rsidR="00D01324" w:rsidRPr="007D1D6D" w:rsidRDefault="00D01324" w:rsidP="002952BC">
            <w:pPr>
              <w:autoSpaceDE w:val="0"/>
              <w:autoSpaceDN w:val="0"/>
              <w:adjustRightInd w:val="0"/>
              <w:spacing w:line="240" w:lineRule="auto"/>
              <w:ind w:firstLine="0"/>
              <w:contextualSpacing w:val="0"/>
              <w:jc w:val="left"/>
              <w:rPr>
                <w:rFonts w:ascii="Arial" w:hAnsi="Arial" w:cs="Arial"/>
                <w:color w:val="auto"/>
                <w:sz w:val="18"/>
                <w:szCs w:val="18"/>
              </w:rPr>
            </w:pPr>
          </w:p>
        </w:tc>
        <w:tc>
          <w:tcPr>
            <w:tcW w:w="1527"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1308"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85</w:t>
            </w:r>
          </w:p>
        </w:tc>
        <w:tc>
          <w:tcPr>
            <w:tcW w:w="1559" w:type="dxa"/>
            <w:shd w:val="clear" w:color="auto" w:fill="EEECE1" w:themeFill="background2"/>
          </w:tcPr>
          <w:p w:rsidR="00D01324" w:rsidRPr="007D1D6D" w:rsidRDefault="00D01324" w:rsidP="002952B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559" w:type="dxa"/>
            <w:shd w:val="clear" w:color="auto" w:fill="EEECE1" w:themeFill="background2"/>
          </w:tcPr>
          <w:p w:rsidR="00D01324" w:rsidRPr="007D1D6D" w:rsidRDefault="00D01324" w:rsidP="002952BC">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r>
    </w:tbl>
    <w:p w:rsidR="00857B07" w:rsidRDefault="00857B07" w:rsidP="00857B07">
      <w:pPr>
        <w:spacing w:before="360" w:after="360"/>
        <w:ind w:firstLine="0"/>
        <w:contextualSpacing w:val="0"/>
        <w:rPr>
          <w:rFonts w:ascii="Times New Roman" w:hAnsi="Times New Roman" w:cs="Times New Roman"/>
          <w:sz w:val="24"/>
          <w:szCs w:val="24"/>
        </w:rPr>
      </w:pPr>
    </w:p>
    <w:p w:rsidR="008F1BBF" w:rsidRPr="00513A1D" w:rsidRDefault="00D11FA9" w:rsidP="00857B07">
      <w:pPr>
        <w:spacing w:before="360" w:after="360"/>
        <w:ind w:firstLine="284"/>
        <w:contextualSpacing w:val="0"/>
      </w:pPr>
      <w:r w:rsidRPr="00C31CF8">
        <w:t>A análise da questão seguinte</w:t>
      </w:r>
      <w:r w:rsidR="00BE4FC3" w:rsidRPr="00C31CF8">
        <w:t xml:space="preserve"> descrita no Quadro</w:t>
      </w:r>
      <w:r w:rsidR="00DC559A">
        <w:t xml:space="preserve"> n.º</w:t>
      </w:r>
      <w:r w:rsidR="00BE4FC3" w:rsidRPr="00C31CF8">
        <w:t xml:space="preserve"> 5.11</w:t>
      </w:r>
      <w:r w:rsidRPr="00C31CF8">
        <w:t xml:space="preserve"> é de resposta múltipla e incidiu apenas nos questionários que referiram a Delta Cafés como a empresa que apoia o pais e a região. Assim, esta questão tenta aferir em que áreas os inquiridos consideram que a referida empresa apoia a região ou país a que pertencem. Desta análise quantitativa conclui-se que</w:t>
      </w:r>
      <w:r w:rsidR="00705FBA">
        <w:t>,</w:t>
      </w:r>
      <w:r w:rsidRPr="00C31CF8">
        <w:t xml:space="preserve"> a</w:t>
      </w:r>
      <w:r w:rsidR="005267D6" w:rsidRPr="00C31CF8">
        <w:t xml:space="preserve">s áreas </w:t>
      </w:r>
      <w:r w:rsidR="00E27825" w:rsidRPr="00C31CF8">
        <w:t xml:space="preserve">em </w:t>
      </w:r>
      <w:r w:rsidR="005267D6" w:rsidRPr="00C31CF8">
        <w:t xml:space="preserve">que se reconhece maior apoio por parte da empresa do estudo </w:t>
      </w:r>
      <w:r w:rsidR="002C3D59" w:rsidRPr="00C31CF8">
        <w:t>de caso são a</w:t>
      </w:r>
      <w:r w:rsidR="002C3D59">
        <w:t>s</w:t>
      </w:r>
      <w:r w:rsidR="002C3D59" w:rsidRPr="00C31CF8">
        <w:t xml:space="preserve"> área</w:t>
      </w:r>
      <w:r w:rsidR="002C3D59">
        <w:t>s</w:t>
      </w:r>
      <w:r w:rsidR="002C3D59" w:rsidRPr="00C31CF8">
        <w:t xml:space="preserve"> d</w:t>
      </w:r>
      <w:r w:rsidR="002C3D59">
        <w:t>a criação de</w:t>
      </w:r>
      <w:r w:rsidR="002C3D59" w:rsidRPr="00C31CF8">
        <w:t xml:space="preserve"> emprego</w:t>
      </w:r>
      <w:r w:rsidR="002C3D59">
        <w:t>s</w:t>
      </w:r>
      <w:r w:rsidR="002C3D59" w:rsidRPr="00C31CF8">
        <w:t xml:space="preserve"> e </w:t>
      </w:r>
      <w:r w:rsidR="002C3D59">
        <w:t>contributos para a</w:t>
      </w:r>
      <w:r w:rsidR="002C3D59" w:rsidRPr="00C31CF8">
        <w:t xml:space="preserve"> economia em geral com 21% e 19,7% das respostas respectivamente, sendo a área de menos relevo, a do apoio às etnias.</w:t>
      </w:r>
    </w:p>
    <w:p w:rsidR="00327D13" w:rsidRPr="00513A1D" w:rsidRDefault="008F1BBF" w:rsidP="00513A1D">
      <w:pPr>
        <w:spacing w:before="360" w:after="360"/>
        <w:ind w:firstLine="284"/>
        <w:contextualSpacing w:val="0"/>
        <w:rPr>
          <w:b/>
        </w:rPr>
      </w:pPr>
      <w:r w:rsidRPr="00C31CF8">
        <w:rPr>
          <w:b/>
        </w:rPr>
        <w:t>Quadro</w:t>
      </w:r>
      <w:r w:rsidR="00BD200A">
        <w:rPr>
          <w:b/>
        </w:rPr>
        <w:t xml:space="preserve"> n.º</w:t>
      </w:r>
      <w:r w:rsidRPr="00C31CF8">
        <w:rPr>
          <w:b/>
        </w:rPr>
        <w:t xml:space="preserve"> 5.</w:t>
      </w:r>
      <w:r w:rsidR="0053405A" w:rsidRPr="00C31CF8">
        <w:rPr>
          <w:b/>
        </w:rPr>
        <w:t>11</w:t>
      </w:r>
      <w:r w:rsidRPr="00C31CF8">
        <w:rPr>
          <w:b/>
        </w:rPr>
        <w:t xml:space="preserve"> –</w:t>
      </w:r>
      <w:r w:rsidR="002633A9" w:rsidRPr="00C31CF8">
        <w:rPr>
          <w:b/>
        </w:rPr>
        <w:t xml:space="preserve"> Áreas de apoio da empresa mencionada</w:t>
      </w:r>
      <w:r w:rsidR="0053405A" w:rsidRPr="00C31CF8">
        <w:rPr>
          <w:b/>
        </w:rPr>
        <w:t xml:space="preserve"> (resposta múltipla)</w:t>
      </w:r>
    </w:p>
    <w:tbl>
      <w:tblPr>
        <w:tblStyle w:val="GrelhaMdia2-Cor4"/>
        <w:tblW w:w="8052" w:type="dxa"/>
        <w:jc w:val="center"/>
        <w:shd w:val="clear" w:color="auto" w:fill="EEECE1" w:themeFill="background2"/>
        <w:tblLayout w:type="fixed"/>
        <w:tblLook w:val="0660"/>
      </w:tblPr>
      <w:tblGrid>
        <w:gridCol w:w="1526"/>
        <w:gridCol w:w="2410"/>
        <w:gridCol w:w="850"/>
        <w:gridCol w:w="1559"/>
        <w:gridCol w:w="1707"/>
      </w:tblGrid>
      <w:tr w:rsidR="00327D13" w:rsidRPr="007D1D6D" w:rsidTr="007D1D6D">
        <w:trPr>
          <w:cnfStyle w:val="100000000000"/>
          <w:jc w:val="center"/>
        </w:trPr>
        <w:tc>
          <w:tcPr>
            <w:tcW w:w="3936" w:type="dxa"/>
            <w:gridSpan w:val="2"/>
            <w:vMerge w:val="restart"/>
            <w:shd w:val="clear" w:color="auto" w:fill="EEECE1" w:themeFill="background2"/>
          </w:tcPr>
          <w:p w:rsidR="00327D13" w:rsidRPr="007D1D6D" w:rsidRDefault="00327D13" w:rsidP="008F1BBF">
            <w:pPr>
              <w:spacing w:after="200" w:line="276" w:lineRule="auto"/>
              <w:ind w:firstLine="0"/>
              <w:contextualSpacing w:val="0"/>
              <w:jc w:val="left"/>
              <w:rPr>
                <w:rFonts w:ascii="Times New Roman" w:hAnsi="Times New Roman" w:cs="Times New Roman"/>
                <w:color w:val="auto"/>
                <w:sz w:val="24"/>
                <w:szCs w:val="24"/>
              </w:rPr>
            </w:pPr>
          </w:p>
        </w:tc>
        <w:tc>
          <w:tcPr>
            <w:tcW w:w="2409" w:type="dxa"/>
            <w:gridSpan w:val="2"/>
            <w:shd w:val="clear" w:color="auto" w:fill="EEECE1" w:themeFill="background2"/>
          </w:tcPr>
          <w:p w:rsidR="00327D13" w:rsidRPr="007D1D6D" w:rsidRDefault="00327D13" w:rsidP="002420A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Respos</w:t>
            </w:r>
            <w:r w:rsidR="002633A9" w:rsidRPr="007D1D6D">
              <w:rPr>
                <w:rFonts w:ascii="Arial" w:hAnsi="Arial" w:cs="Arial"/>
                <w:color w:val="auto"/>
                <w:sz w:val="18"/>
                <w:szCs w:val="18"/>
              </w:rPr>
              <w:t>tas</w:t>
            </w:r>
          </w:p>
        </w:tc>
        <w:tc>
          <w:tcPr>
            <w:tcW w:w="1707" w:type="dxa"/>
            <w:vMerge w:val="restart"/>
            <w:shd w:val="clear" w:color="auto" w:fill="EEECE1" w:themeFill="background2"/>
          </w:tcPr>
          <w:p w:rsidR="00327D13" w:rsidRPr="007D1D6D" w:rsidRDefault="002633A9" w:rsidP="002420A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de casos</w:t>
            </w:r>
          </w:p>
        </w:tc>
      </w:tr>
      <w:tr w:rsidR="00327D13" w:rsidRPr="007D1D6D" w:rsidTr="007D1D6D">
        <w:trPr>
          <w:jc w:val="center"/>
        </w:trPr>
        <w:tc>
          <w:tcPr>
            <w:tcW w:w="3936" w:type="dxa"/>
            <w:gridSpan w:val="2"/>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850" w:type="dxa"/>
            <w:shd w:val="clear" w:color="auto" w:fill="EEECE1" w:themeFill="background2"/>
          </w:tcPr>
          <w:p w:rsidR="00327D13" w:rsidRPr="007D1D6D" w:rsidRDefault="00327D13" w:rsidP="002420A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N</w:t>
            </w:r>
          </w:p>
        </w:tc>
        <w:tc>
          <w:tcPr>
            <w:tcW w:w="1559" w:type="dxa"/>
            <w:shd w:val="clear" w:color="auto" w:fill="EEECE1" w:themeFill="background2"/>
          </w:tcPr>
          <w:p w:rsidR="00327D13" w:rsidRPr="007D1D6D" w:rsidRDefault="00327D13" w:rsidP="002420A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w:t>
            </w:r>
            <w:r w:rsidR="002633A9" w:rsidRPr="007D1D6D">
              <w:rPr>
                <w:rFonts w:ascii="Arial" w:hAnsi="Arial" w:cs="Arial"/>
                <w:color w:val="auto"/>
                <w:sz w:val="18"/>
                <w:szCs w:val="18"/>
              </w:rPr>
              <w:t>agem</w:t>
            </w:r>
          </w:p>
        </w:tc>
        <w:tc>
          <w:tcPr>
            <w:tcW w:w="1707"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r>
      <w:tr w:rsidR="00327D13" w:rsidRPr="007D1D6D" w:rsidTr="007D1D6D">
        <w:trPr>
          <w:jc w:val="center"/>
        </w:trPr>
        <w:tc>
          <w:tcPr>
            <w:tcW w:w="1526" w:type="dxa"/>
            <w:vMerge w:val="restart"/>
            <w:shd w:val="clear" w:color="auto" w:fill="EEECE1" w:themeFill="background2"/>
            <w:vAlign w:val="center"/>
          </w:tcPr>
          <w:p w:rsidR="00327D13" w:rsidRPr="007D1D6D" w:rsidRDefault="00327D13" w:rsidP="00513A1D">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Apoios à região/ país</w:t>
            </w: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idosos</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41</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13,2%</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48,2%</w:t>
            </w:r>
          </w:p>
        </w:tc>
      </w:tr>
      <w:tr w:rsidR="00327D13" w:rsidRPr="007D1D6D" w:rsidTr="007D1D6D">
        <w:trPr>
          <w:jc w:val="center"/>
        </w:trPr>
        <w:tc>
          <w:tcPr>
            <w:tcW w:w="1526"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emprego</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65</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21,0%</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76,5%</w:t>
            </w:r>
          </w:p>
        </w:tc>
      </w:tr>
      <w:tr w:rsidR="00327D13" w:rsidRPr="007D1D6D" w:rsidTr="007D1D6D">
        <w:trPr>
          <w:jc w:val="center"/>
        </w:trPr>
        <w:tc>
          <w:tcPr>
            <w:tcW w:w="1526"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meio ambiente</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41</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13,2%</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48,2%</w:t>
            </w:r>
          </w:p>
        </w:tc>
      </w:tr>
      <w:tr w:rsidR="00327D13" w:rsidRPr="007D1D6D" w:rsidTr="007D1D6D">
        <w:trPr>
          <w:jc w:val="center"/>
        </w:trPr>
        <w:tc>
          <w:tcPr>
            <w:tcW w:w="1526"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pessoas desfavorecidas</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31</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36,5%</w:t>
            </w:r>
          </w:p>
        </w:tc>
      </w:tr>
      <w:tr w:rsidR="00327D13" w:rsidRPr="007D1D6D" w:rsidTr="007D1D6D">
        <w:trPr>
          <w:jc w:val="center"/>
        </w:trPr>
        <w:tc>
          <w:tcPr>
            <w:tcW w:w="1526"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crianças</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34</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11,0%</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40,0%</w:t>
            </w:r>
          </w:p>
        </w:tc>
      </w:tr>
      <w:tr w:rsidR="00327D13" w:rsidRPr="007D1D6D" w:rsidTr="007D1D6D">
        <w:trPr>
          <w:jc w:val="center"/>
        </w:trPr>
        <w:tc>
          <w:tcPr>
            <w:tcW w:w="1526"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economia em geral</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61</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19,7%</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71,8%</w:t>
            </w:r>
          </w:p>
        </w:tc>
      </w:tr>
      <w:tr w:rsidR="00327D13" w:rsidRPr="007D1D6D" w:rsidTr="007D1D6D">
        <w:trPr>
          <w:jc w:val="center"/>
        </w:trPr>
        <w:tc>
          <w:tcPr>
            <w:tcW w:w="1526"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etnias</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6</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1,9%</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7,1%</w:t>
            </w:r>
          </w:p>
        </w:tc>
      </w:tr>
      <w:tr w:rsidR="00327D13" w:rsidRPr="007D1D6D" w:rsidTr="007D1D6D">
        <w:trPr>
          <w:jc w:val="center"/>
        </w:trPr>
        <w:tc>
          <w:tcPr>
            <w:tcW w:w="1526" w:type="dxa"/>
            <w:vMerge/>
            <w:shd w:val="clear" w:color="auto" w:fill="EEECE1" w:themeFill="background2"/>
          </w:tcPr>
          <w:p w:rsidR="00327D13" w:rsidRPr="007D1D6D" w:rsidRDefault="00327D13" w:rsidP="00327D13">
            <w:pPr>
              <w:autoSpaceDE w:val="0"/>
              <w:autoSpaceDN w:val="0"/>
              <w:adjustRightInd w:val="0"/>
              <w:spacing w:line="240" w:lineRule="auto"/>
              <w:ind w:firstLine="0"/>
              <w:contextualSpacing w:val="0"/>
              <w:jc w:val="left"/>
              <w:rPr>
                <w:rFonts w:ascii="Arial" w:hAnsi="Arial" w:cs="Arial"/>
                <w:color w:val="auto"/>
                <w:sz w:val="18"/>
                <w:szCs w:val="18"/>
              </w:rPr>
            </w:pPr>
          </w:p>
        </w:tc>
        <w:tc>
          <w:tcPr>
            <w:tcW w:w="241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Apoia aprendizagem e conhecimento</w:t>
            </w:r>
          </w:p>
        </w:tc>
        <w:tc>
          <w:tcPr>
            <w:tcW w:w="850"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31</w:t>
            </w:r>
          </w:p>
        </w:tc>
        <w:tc>
          <w:tcPr>
            <w:tcW w:w="1559"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w:t>
            </w:r>
          </w:p>
        </w:tc>
        <w:tc>
          <w:tcPr>
            <w:tcW w:w="1707" w:type="dxa"/>
            <w:shd w:val="clear" w:color="auto" w:fill="EEECE1" w:themeFill="background2"/>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36,5%</w:t>
            </w:r>
          </w:p>
        </w:tc>
      </w:tr>
      <w:tr w:rsidR="00327D13" w:rsidRPr="007D1D6D" w:rsidTr="007D1D6D">
        <w:trPr>
          <w:cnfStyle w:val="010000000000"/>
          <w:jc w:val="center"/>
        </w:trPr>
        <w:tc>
          <w:tcPr>
            <w:tcW w:w="3936" w:type="dxa"/>
            <w:gridSpan w:val="2"/>
          </w:tcPr>
          <w:p w:rsidR="00327D13" w:rsidRPr="007D1D6D" w:rsidRDefault="00327D13" w:rsidP="00327D13">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850" w:type="dxa"/>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310</w:t>
            </w:r>
          </w:p>
        </w:tc>
        <w:tc>
          <w:tcPr>
            <w:tcW w:w="1559" w:type="dxa"/>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707" w:type="dxa"/>
          </w:tcPr>
          <w:p w:rsidR="00327D13" w:rsidRPr="007D1D6D" w:rsidRDefault="00327D13" w:rsidP="00327D13">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364,7%</w:t>
            </w:r>
          </w:p>
        </w:tc>
      </w:tr>
    </w:tbl>
    <w:p w:rsidR="00327D13" w:rsidRPr="00C31CF8" w:rsidRDefault="00327D13" w:rsidP="00327D13">
      <w:pPr>
        <w:autoSpaceDE w:val="0"/>
        <w:autoSpaceDN w:val="0"/>
        <w:adjustRightInd w:val="0"/>
        <w:spacing w:line="400" w:lineRule="atLeast"/>
        <w:ind w:firstLine="0"/>
        <w:contextualSpacing w:val="0"/>
        <w:jc w:val="left"/>
        <w:rPr>
          <w:rFonts w:ascii="Times New Roman" w:hAnsi="Times New Roman" w:cs="Times New Roman"/>
          <w:sz w:val="24"/>
          <w:szCs w:val="24"/>
          <w:lang w:val="en-US"/>
        </w:rPr>
      </w:pPr>
    </w:p>
    <w:p w:rsidR="00327D13" w:rsidRPr="006B1368" w:rsidRDefault="00F95F52" w:rsidP="006B1368">
      <w:pPr>
        <w:autoSpaceDE w:val="0"/>
        <w:autoSpaceDN w:val="0"/>
        <w:adjustRightInd w:val="0"/>
        <w:spacing w:before="360" w:after="360"/>
        <w:ind w:firstLine="284"/>
        <w:contextualSpacing w:val="0"/>
        <w:rPr>
          <w:rFonts w:cstheme="minorHAnsi"/>
        </w:rPr>
      </w:pPr>
      <w:r w:rsidRPr="00C31CF8">
        <w:rPr>
          <w:rFonts w:cstheme="minorHAnsi"/>
        </w:rPr>
        <w:lastRenderedPageBreak/>
        <w:t xml:space="preserve">Aprofundando mais um pouco a </w:t>
      </w:r>
      <w:r w:rsidR="00787694" w:rsidRPr="00C31CF8">
        <w:rPr>
          <w:rFonts w:cstheme="minorHAnsi"/>
        </w:rPr>
        <w:t>influência</w:t>
      </w:r>
      <w:r w:rsidRPr="00C31CF8">
        <w:rPr>
          <w:rFonts w:cstheme="minorHAnsi"/>
        </w:rPr>
        <w:t xml:space="preserve"> da empresa n</w:t>
      </w:r>
      <w:r w:rsidR="00787694" w:rsidRPr="00C31CF8">
        <w:rPr>
          <w:rFonts w:cstheme="minorHAnsi"/>
        </w:rPr>
        <w:t>o paí</w:t>
      </w:r>
      <w:r w:rsidRPr="00C31CF8">
        <w:rPr>
          <w:rFonts w:cstheme="minorHAnsi"/>
        </w:rPr>
        <w:t>s e regi</w:t>
      </w:r>
      <w:r w:rsidR="005F7089" w:rsidRPr="00C31CF8">
        <w:rPr>
          <w:rFonts w:cstheme="minorHAnsi"/>
        </w:rPr>
        <w:t xml:space="preserve">ão, o Quadro </w:t>
      </w:r>
      <w:r w:rsidR="00DC559A">
        <w:rPr>
          <w:rFonts w:cstheme="minorHAnsi"/>
        </w:rPr>
        <w:t xml:space="preserve">n.º </w:t>
      </w:r>
      <w:r w:rsidR="005F7089" w:rsidRPr="00C31CF8">
        <w:rPr>
          <w:rFonts w:cstheme="minorHAnsi"/>
        </w:rPr>
        <w:t>5.12 apresenta os resultados</w:t>
      </w:r>
      <w:r w:rsidR="00787694" w:rsidRPr="00C31CF8">
        <w:rPr>
          <w:rFonts w:cstheme="minorHAnsi"/>
        </w:rPr>
        <w:t xml:space="preserve"> em resposta múltipla</w:t>
      </w:r>
      <w:r w:rsidR="005F7089" w:rsidRPr="00C31CF8">
        <w:rPr>
          <w:rFonts w:cstheme="minorHAnsi"/>
        </w:rPr>
        <w:t xml:space="preserve"> sobre o raio de </w:t>
      </w:r>
      <w:r w:rsidR="00787694" w:rsidRPr="00C31CF8">
        <w:rPr>
          <w:rFonts w:cstheme="minorHAnsi"/>
        </w:rPr>
        <w:t xml:space="preserve">influência da empresa. E pode concluir-se que de uma forma geral </w:t>
      </w:r>
      <w:r w:rsidR="00C4121A" w:rsidRPr="00C31CF8">
        <w:rPr>
          <w:rFonts w:cstheme="minorHAnsi"/>
        </w:rPr>
        <w:t xml:space="preserve">a empresa visada tem </w:t>
      </w:r>
      <w:r w:rsidR="003A45D2" w:rsidRPr="00C31CF8">
        <w:rPr>
          <w:rFonts w:cstheme="minorHAnsi"/>
        </w:rPr>
        <w:t>influência</w:t>
      </w:r>
      <w:r w:rsidR="00C4121A" w:rsidRPr="00C31CF8">
        <w:rPr>
          <w:rFonts w:cstheme="minorHAnsi"/>
        </w:rPr>
        <w:t xml:space="preserve"> positiva em </w:t>
      </w:r>
      <w:r w:rsidR="00787694" w:rsidRPr="00C31CF8">
        <w:rPr>
          <w:rFonts w:cstheme="minorHAnsi"/>
        </w:rPr>
        <w:t>todos os itens pré-definidos</w:t>
      </w:r>
      <w:r w:rsidR="00C4121A" w:rsidRPr="00C31CF8">
        <w:rPr>
          <w:rFonts w:cstheme="minorHAnsi"/>
        </w:rPr>
        <w:t>. Influenciando especialmente o crescimento da economia com 14% das respostas, o apoio à educação com 13% das respostas e que não deixa de zelar pela</w:t>
      </w:r>
      <w:r w:rsidR="00102DD8">
        <w:rPr>
          <w:rFonts w:cstheme="minorHAnsi"/>
        </w:rPr>
        <w:t xml:space="preserve"> qualidade do produto fornecido com 14% das respostas.</w:t>
      </w:r>
    </w:p>
    <w:p w:rsidR="00327D13" w:rsidRDefault="0053405A" w:rsidP="0053405A">
      <w:pPr>
        <w:rPr>
          <w:b/>
        </w:rPr>
      </w:pPr>
      <w:r w:rsidRPr="00C31CF8">
        <w:rPr>
          <w:b/>
        </w:rPr>
        <w:t xml:space="preserve">Quadro </w:t>
      </w:r>
      <w:r w:rsidR="00BD200A">
        <w:rPr>
          <w:b/>
        </w:rPr>
        <w:t xml:space="preserve">n.º </w:t>
      </w:r>
      <w:r w:rsidRPr="00C31CF8">
        <w:rPr>
          <w:b/>
        </w:rPr>
        <w:t xml:space="preserve">5.12 – </w:t>
      </w:r>
      <w:r w:rsidR="00F21F1A" w:rsidRPr="00C31CF8">
        <w:rPr>
          <w:b/>
        </w:rPr>
        <w:t>I</w:t>
      </w:r>
      <w:r w:rsidR="00787694" w:rsidRPr="00C31CF8">
        <w:rPr>
          <w:b/>
        </w:rPr>
        <w:t>nfluê</w:t>
      </w:r>
      <w:r w:rsidR="00F21F1A" w:rsidRPr="00C31CF8">
        <w:rPr>
          <w:b/>
        </w:rPr>
        <w:t>ncia da empresa no país/ região</w:t>
      </w:r>
      <w:r w:rsidRPr="00C31CF8">
        <w:rPr>
          <w:b/>
        </w:rPr>
        <w:t xml:space="preserve"> (resposta múltipla)</w:t>
      </w:r>
    </w:p>
    <w:p w:rsidR="00247AEB" w:rsidRPr="00C31CF8" w:rsidRDefault="00247AEB" w:rsidP="0053405A">
      <w:pPr>
        <w:rPr>
          <w:b/>
        </w:rPr>
      </w:pPr>
    </w:p>
    <w:tbl>
      <w:tblPr>
        <w:tblStyle w:val="GrelhaMdia2-Cor4"/>
        <w:tblW w:w="8158" w:type="dxa"/>
        <w:jc w:val="center"/>
        <w:shd w:val="clear" w:color="auto" w:fill="EEECE1" w:themeFill="background2"/>
        <w:tblLayout w:type="fixed"/>
        <w:tblLook w:val="0660"/>
      </w:tblPr>
      <w:tblGrid>
        <w:gridCol w:w="1668"/>
        <w:gridCol w:w="2268"/>
        <w:gridCol w:w="1134"/>
        <w:gridCol w:w="1417"/>
        <w:gridCol w:w="1671"/>
      </w:tblGrid>
      <w:tr w:rsidR="00F355C5" w:rsidRPr="007D1D6D" w:rsidTr="007D1D6D">
        <w:trPr>
          <w:cnfStyle w:val="100000000000"/>
          <w:jc w:val="center"/>
        </w:trPr>
        <w:tc>
          <w:tcPr>
            <w:tcW w:w="3936" w:type="dxa"/>
            <w:gridSpan w:val="2"/>
            <w:vMerge w:val="restart"/>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c>
          <w:tcPr>
            <w:tcW w:w="2551" w:type="dxa"/>
            <w:gridSpan w:val="2"/>
            <w:shd w:val="clear" w:color="auto" w:fill="EEECE1" w:themeFill="background2"/>
          </w:tcPr>
          <w:p w:rsidR="00F355C5" w:rsidRPr="007D1D6D" w:rsidRDefault="00F355C5" w:rsidP="00484126">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Respostas</w:t>
            </w:r>
          </w:p>
        </w:tc>
        <w:tc>
          <w:tcPr>
            <w:tcW w:w="1671" w:type="dxa"/>
            <w:vMerge w:val="restart"/>
            <w:shd w:val="clear" w:color="auto" w:fill="EEECE1" w:themeFill="background2"/>
          </w:tcPr>
          <w:p w:rsidR="00F355C5" w:rsidRPr="007D1D6D" w:rsidRDefault="00F355C5" w:rsidP="00484126">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 de casos</w:t>
            </w:r>
          </w:p>
        </w:tc>
      </w:tr>
      <w:tr w:rsidR="00F355C5" w:rsidRPr="007D1D6D" w:rsidTr="007D1D6D">
        <w:trPr>
          <w:jc w:val="center"/>
        </w:trPr>
        <w:tc>
          <w:tcPr>
            <w:tcW w:w="3936" w:type="dxa"/>
            <w:gridSpan w:val="2"/>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N</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Percentagem</w:t>
            </w:r>
          </w:p>
        </w:tc>
        <w:tc>
          <w:tcPr>
            <w:tcW w:w="1671"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r>
      <w:tr w:rsidR="00F355C5" w:rsidRPr="007D1D6D" w:rsidTr="007D1D6D">
        <w:trPr>
          <w:jc w:val="center"/>
        </w:trPr>
        <w:tc>
          <w:tcPr>
            <w:tcW w:w="1668" w:type="dxa"/>
            <w:vMerge w:val="restart"/>
            <w:shd w:val="clear" w:color="auto" w:fill="EEECE1" w:themeFill="background2"/>
            <w:vAlign w:val="center"/>
          </w:tcPr>
          <w:p w:rsidR="00F355C5" w:rsidRPr="007D1D6D" w:rsidRDefault="00F355C5" w:rsidP="006B136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Influência da empresa</w:t>
            </w: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Influencia crescimento da economia</w:t>
            </w: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82</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14,0%</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96,5%</w:t>
            </w:r>
          </w:p>
        </w:tc>
      </w:tr>
      <w:tr w:rsidR="00F355C5" w:rsidRPr="007D1D6D" w:rsidTr="007D1D6D">
        <w:trPr>
          <w:jc w:val="center"/>
        </w:trPr>
        <w:tc>
          <w:tcPr>
            <w:tcW w:w="1668"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 xml:space="preserve">Apoia a educação </w:t>
            </w: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76</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13,0%</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89,4%</w:t>
            </w:r>
          </w:p>
        </w:tc>
      </w:tr>
      <w:tr w:rsidR="00F355C5" w:rsidRPr="007D1D6D" w:rsidTr="007D1D6D">
        <w:trPr>
          <w:jc w:val="center"/>
        </w:trPr>
        <w:tc>
          <w:tcPr>
            <w:tcW w:w="1668"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Fomenta bem-estar dos colaboradores</w:t>
            </w: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74</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12,6%</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87,1%</w:t>
            </w:r>
          </w:p>
        </w:tc>
      </w:tr>
      <w:tr w:rsidR="00F355C5" w:rsidRPr="007D1D6D" w:rsidTr="007D1D6D">
        <w:trPr>
          <w:jc w:val="center"/>
        </w:trPr>
        <w:tc>
          <w:tcPr>
            <w:tcW w:w="1668"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Aposta na formação dos colaboradores</w:t>
            </w: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72</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12,3%</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84,7%</w:t>
            </w:r>
          </w:p>
        </w:tc>
      </w:tr>
      <w:tr w:rsidR="00F355C5" w:rsidRPr="007D1D6D" w:rsidTr="007D1D6D">
        <w:trPr>
          <w:jc w:val="center"/>
        </w:trPr>
        <w:tc>
          <w:tcPr>
            <w:tcW w:w="1668"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 xml:space="preserve">Incentiva o </w:t>
            </w:r>
            <w:proofErr w:type="spellStart"/>
            <w:r w:rsidRPr="007D1D6D">
              <w:rPr>
                <w:rFonts w:ascii="Arial" w:hAnsi="Arial" w:cs="Arial"/>
                <w:color w:val="auto"/>
                <w:sz w:val="18"/>
                <w:szCs w:val="18"/>
              </w:rPr>
              <w:t>empreendedorismo</w:t>
            </w:r>
            <w:proofErr w:type="spellEnd"/>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66</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11,3%</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77,6%</w:t>
            </w:r>
          </w:p>
        </w:tc>
      </w:tr>
      <w:tr w:rsidR="00F355C5" w:rsidRPr="007D1D6D" w:rsidTr="007D1D6D">
        <w:trPr>
          <w:jc w:val="center"/>
        </w:trPr>
        <w:tc>
          <w:tcPr>
            <w:tcW w:w="1668"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Incentiva protecção do ambiente</w:t>
            </w: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75</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12,8%</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88,2%</w:t>
            </w:r>
          </w:p>
        </w:tc>
      </w:tr>
      <w:tr w:rsidR="00F355C5" w:rsidRPr="007D1D6D" w:rsidTr="007D1D6D">
        <w:trPr>
          <w:jc w:val="center"/>
        </w:trPr>
        <w:tc>
          <w:tcPr>
            <w:tcW w:w="1668"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Incentiva o desenvolvimento de outras empresas</w:t>
            </w: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60</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10,2%</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70,6%</w:t>
            </w:r>
          </w:p>
        </w:tc>
      </w:tr>
      <w:tr w:rsidR="00F355C5" w:rsidRPr="007D1D6D" w:rsidTr="007D1D6D">
        <w:trPr>
          <w:jc w:val="center"/>
        </w:trPr>
        <w:tc>
          <w:tcPr>
            <w:tcW w:w="1668" w:type="dxa"/>
            <w:vMerge/>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Arial" w:hAnsi="Arial" w:cs="Arial"/>
                <w:color w:val="auto"/>
                <w:sz w:val="18"/>
                <w:szCs w:val="18"/>
              </w:rPr>
            </w:pPr>
          </w:p>
        </w:tc>
        <w:tc>
          <w:tcPr>
            <w:tcW w:w="2268"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Zela pela qualidade do produto fornecido</w:t>
            </w:r>
          </w:p>
        </w:tc>
        <w:tc>
          <w:tcPr>
            <w:tcW w:w="1134"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81</w:t>
            </w:r>
          </w:p>
        </w:tc>
        <w:tc>
          <w:tcPr>
            <w:tcW w:w="1417"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13,8%</w:t>
            </w:r>
          </w:p>
        </w:tc>
        <w:tc>
          <w:tcPr>
            <w:tcW w:w="1671" w:type="dxa"/>
            <w:shd w:val="clear" w:color="auto" w:fill="EEECE1" w:themeFill="background2"/>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95,3%</w:t>
            </w:r>
          </w:p>
        </w:tc>
      </w:tr>
      <w:tr w:rsidR="00F355C5" w:rsidRPr="007D1D6D" w:rsidTr="007D1D6D">
        <w:trPr>
          <w:cnfStyle w:val="010000000000"/>
          <w:jc w:val="center"/>
        </w:trPr>
        <w:tc>
          <w:tcPr>
            <w:tcW w:w="3936" w:type="dxa"/>
            <w:gridSpan w:val="2"/>
          </w:tcPr>
          <w:p w:rsidR="00F355C5" w:rsidRPr="007D1D6D" w:rsidRDefault="00F355C5" w:rsidP="00B9142F">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1134" w:type="dxa"/>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586</w:t>
            </w:r>
          </w:p>
        </w:tc>
        <w:tc>
          <w:tcPr>
            <w:tcW w:w="1417" w:type="dxa"/>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100,0%</w:t>
            </w:r>
          </w:p>
        </w:tc>
        <w:tc>
          <w:tcPr>
            <w:tcW w:w="1671" w:type="dxa"/>
          </w:tcPr>
          <w:p w:rsidR="00F355C5" w:rsidRPr="007D1D6D" w:rsidRDefault="00F355C5" w:rsidP="00B9142F">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689,4%</w:t>
            </w:r>
          </w:p>
        </w:tc>
      </w:tr>
    </w:tbl>
    <w:p w:rsidR="008F5485" w:rsidRPr="00D01324" w:rsidRDefault="008F5485" w:rsidP="0046779C">
      <w:pPr>
        <w:ind w:firstLine="0"/>
        <w:rPr>
          <w:rFonts w:cstheme="minorHAnsi"/>
        </w:rPr>
      </w:pPr>
    </w:p>
    <w:p w:rsidR="00EA110C" w:rsidRDefault="00EA110C" w:rsidP="00EA110C">
      <w:pPr>
        <w:pStyle w:val="Ttulo3"/>
        <w:numPr>
          <w:ilvl w:val="0"/>
          <w:numId w:val="0"/>
        </w:numPr>
        <w:ind w:left="720"/>
      </w:pPr>
    </w:p>
    <w:p w:rsidR="00F355C5" w:rsidRPr="006B1368" w:rsidRDefault="00D01324" w:rsidP="00EA110C">
      <w:pPr>
        <w:pStyle w:val="Ttulo3"/>
        <w:numPr>
          <w:ilvl w:val="0"/>
          <w:numId w:val="0"/>
        </w:numPr>
        <w:ind w:left="720"/>
      </w:pPr>
      <w:bookmarkStart w:id="49" w:name="_Toc347518534"/>
      <w:r>
        <w:t>5.2.2 -</w:t>
      </w:r>
      <w:r w:rsidR="00F355C5" w:rsidRPr="00D01324">
        <w:t xml:space="preserve"> Análise da Relação entre as variáveis</w:t>
      </w:r>
      <w:bookmarkEnd w:id="49"/>
    </w:p>
    <w:p w:rsidR="00F355C5" w:rsidRPr="00A43D0A" w:rsidRDefault="00F355C5" w:rsidP="006B1368">
      <w:pPr>
        <w:spacing w:before="360" w:after="360"/>
        <w:ind w:firstLine="284"/>
        <w:contextualSpacing w:val="0"/>
        <w:rPr>
          <w:noProof/>
          <w:lang w:eastAsia="pt-PT"/>
        </w:rPr>
      </w:pPr>
      <w:r w:rsidRPr="00A43D0A">
        <w:rPr>
          <w:noProof/>
          <w:lang w:eastAsia="pt-PT"/>
        </w:rPr>
        <w:t>Com o  objectivo de analisar a exist</w:t>
      </w:r>
      <w:r>
        <w:rPr>
          <w:noProof/>
          <w:lang w:eastAsia="pt-PT"/>
        </w:rPr>
        <w:t>ê</w:t>
      </w:r>
      <w:r w:rsidRPr="00A43D0A">
        <w:rPr>
          <w:noProof/>
          <w:lang w:eastAsia="pt-PT"/>
        </w:rPr>
        <w:t>ncia d</w:t>
      </w:r>
      <w:r>
        <w:rPr>
          <w:noProof/>
          <w:lang w:eastAsia="pt-PT"/>
        </w:rPr>
        <w:t>e</w:t>
      </w:r>
      <w:r w:rsidRPr="00A43D0A">
        <w:rPr>
          <w:noProof/>
          <w:lang w:eastAsia="pt-PT"/>
        </w:rPr>
        <w:t xml:space="preserve"> diferenças entre os inquiridos que responderam ou seleccionaram a empresa Delta</w:t>
      </w:r>
      <w:r>
        <w:rPr>
          <w:noProof/>
          <w:lang w:eastAsia="pt-PT"/>
        </w:rPr>
        <w:t xml:space="preserve"> Cafés</w:t>
      </w:r>
      <w:r w:rsidRPr="00A43D0A">
        <w:rPr>
          <w:noProof/>
          <w:lang w:eastAsia="pt-PT"/>
        </w:rPr>
        <w:t xml:space="preserve"> e os  que sel</w:t>
      </w:r>
      <w:r>
        <w:rPr>
          <w:noProof/>
          <w:lang w:eastAsia="pt-PT"/>
        </w:rPr>
        <w:t>e</w:t>
      </w:r>
      <w:r w:rsidRPr="00A43D0A">
        <w:rPr>
          <w:noProof/>
          <w:lang w:eastAsia="pt-PT"/>
        </w:rPr>
        <w:t>cionaram outras emp</w:t>
      </w:r>
      <w:r>
        <w:rPr>
          <w:noProof/>
          <w:lang w:eastAsia="pt-PT"/>
        </w:rPr>
        <w:t>r</w:t>
      </w:r>
      <w:r w:rsidRPr="00A43D0A">
        <w:rPr>
          <w:noProof/>
          <w:lang w:eastAsia="pt-PT"/>
        </w:rPr>
        <w:t>esas, no que respeita ao contributo favorável para o desenvolvimento da região, e as r</w:t>
      </w:r>
      <w:r>
        <w:rPr>
          <w:noProof/>
          <w:lang w:eastAsia="pt-PT"/>
        </w:rPr>
        <w:t>espectivas áreas de influência</w:t>
      </w:r>
      <w:r w:rsidRPr="00A43D0A">
        <w:rPr>
          <w:noProof/>
          <w:lang w:eastAsia="pt-PT"/>
        </w:rPr>
        <w:t xml:space="preserve"> identificadas com essas empresas, elaborou-se uma variável ordinal que reflecte um número de opçõe</w:t>
      </w:r>
      <w:r>
        <w:rPr>
          <w:noProof/>
          <w:lang w:eastAsia="pt-PT"/>
        </w:rPr>
        <w:t xml:space="preserve">s seleccionadas na questão relativa à </w:t>
      </w:r>
      <w:r w:rsidRPr="00A43D0A">
        <w:rPr>
          <w:noProof/>
          <w:lang w:eastAsia="pt-PT"/>
        </w:rPr>
        <w:t xml:space="preserve"> influencia da empresa.</w:t>
      </w:r>
    </w:p>
    <w:p w:rsidR="00F355C5" w:rsidRPr="00857B07" w:rsidRDefault="00F355C5" w:rsidP="00857B07">
      <w:pPr>
        <w:spacing w:before="360" w:after="360"/>
        <w:ind w:firstLine="284"/>
        <w:contextualSpacing w:val="0"/>
        <w:rPr>
          <w:noProof/>
          <w:lang w:eastAsia="pt-PT"/>
        </w:rPr>
      </w:pPr>
      <w:r w:rsidRPr="00627C73">
        <w:rPr>
          <w:noProof/>
          <w:lang w:eastAsia="pt-PT"/>
        </w:rPr>
        <w:lastRenderedPageBreak/>
        <w:t>Dado que esta questão tem oito opções surge assim uma variável ordinal que oscila entre 1 e 8. De seguida, realizou-se o teste não paramétrico de Mann-Whitney</w:t>
      </w:r>
      <w:r w:rsidR="00A2797F" w:rsidRPr="00627C73">
        <w:rPr>
          <w:noProof/>
          <w:lang w:eastAsia="pt-PT"/>
        </w:rPr>
        <w:t xml:space="preserve"> com o objectivo de detectar diferenças entre o</w:t>
      </w:r>
      <w:r w:rsidR="00627C73">
        <w:rPr>
          <w:noProof/>
          <w:lang w:eastAsia="pt-PT"/>
        </w:rPr>
        <w:t>s</w:t>
      </w:r>
      <w:r w:rsidR="00A2797F" w:rsidRPr="00627C73">
        <w:rPr>
          <w:noProof/>
          <w:lang w:eastAsia="pt-PT"/>
        </w:rPr>
        <w:t xml:space="preserve"> inquiridos que responderam a empresa Delta Cafés e os inquiridos que re</w:t>
      </w:r>
      <w:r w:rsidR="00627C73">
        <w:rPr>
          <w:noProof/>
          <w:lang w:eastAsia="pt-PT"/>
        </w:rPr>
        <w:t>sponderam outras empresas no que respeita às áreas de influê</w:t>
      </w:r>
      <w:r w:rsidR="00A2797F" w:rsidRPr="00627C73">
        <w:rPr>
          <w:noProof/>
          <w:lang w:eastAsia="pt-PT"/>
        </w:rPr>
        <w:t>ncia dessas emp</w:t>
      </w:r>
      <w:r w:rsidR="00627C73">
        <w:rPr>
          <w:noProof/>
          <w:lang w:eastAsia="pt-PT"/>
        </w:rPr>
        <w:t>r</w:t>
      </w:r>
      <w:r w:rsidR="00A2797F" w:rsidRPr="00627C73">
        <w:rPr>
          <w:noProof/>
          <w:lang w:eastAsia="pt-PT"/>
        </w:rPr>
        <w:t>esas. O teste de Mann-Whitney revelou</w:t>
      </w:r>
      <w:r w:rsidR="00DC0B52">
        <w:rPr>
          <w:noProof/>
          <w:lang w:eastAsia="pt-PT"/>
        </w:rPr>
        <w:t xml:space="preserve">, tal como demonstra o Quadro </w:t>
      </w:r>
      <w:r w:rsidR="00DC559A">
        <w:rPr>
          <w:noProof/>
          <w:lang w:eastAsia="pt-PT"/>
        </w:rPr>
        <w:t xml:space="preserve">n.º </w:t>
      </w:r>
      <w:r w:rsidR="00DC0B52">
        <w:rPr>
          <w:noProof/>
          <w:lang w:eastAsia="pt-PT"/>
        </w:rPr>
        <w:t xml:space="preserve">5.13, </w:t>
      </w:r>
      <w:r w:rsidRPr="00627C73">
        <w:rPr>
          <w:noProof/>
          <w:lang w:eastAsia="pt-PT"/>
        </w:rPr>
        <w:t>a existência de diferenças significativas para os dois grupos de inquiridos no que respeita ao nivel de influência das empresas (</w:t>
      </w:r>
      <w:r w:rsidR="00DC0B52">
        <w:rPr>
          <w:noProof/>
          <w:lang w:eastAsia="pt-PT"/>
        </w:rPr>
        <w:t>p-v</w:t>
      </w:r>
      <w:r w:rsidRPr="00627C73">
        <w:rPr>
          <w:noProof/>
          <w:lang w:eastAsia="pt-PT"/>
        </w:rPr>
        <w:t>alue = 0</w:t>
      </w:r>
      <w:r w:rsidR="00A2797F" w:rsidRPr="00627C73">
        <w:rPr>
          <w:noProof/>
          <w:lang w:eastAsia="pt-PT"/>
        </w:rPr>
        <w:t>.066), para um</w:t>
      </w:r>
      <w:r w:rsidR="006B1368">
        <w:rPr>
          <w:noProof/>
          <w:lang w:eastAsia="pt-PT"/>
        </w:rPr>
        <w:t xml:space="preserve"> nível de significância de 10 %.</w:t>
      </w:r>
    </w:p>
    <w:p w:rsidR="00D93CE0" w:rsidRPr="006B1368" w:rsidRDefault="00F355C5" w:rsidP="006B1368">
      <w:pPr>
        <w:autoSpaceDE w:val="0"/>
        <w:autoSpaceDN w:val="0"/>
        <w:adjustRightInd w:val="0"/>
        <w:spacing w:before="360" w:after="360"/>
        <w:ind w:left="60" w:right="60" w:firstLine="284"/>
        <w:contextualSpacing w:val="0"/>
        <w:rPr>
          <w:rFonts w:cstheme="minorHAnsi"/>
          <w:b/>
        </w:rPr>
      </w:pPr>
      <w:r w:rsidRPr="00F71639">
        <w:rPr>
          <w:rFonts w:cstheme="minorHAnsi"/>
          <w:b/>
        </w:rPr>
        <w:t xml:space="preserve">Quadro 5.13 – </w:t>
      </w:r>
      <w:r w:rsidR="00836B9C">
        <w:rPr>
          <w:rFonts w:cstheme="minorHAnsi"/>
          <w:b/>
        </w:rPr>
        <w:t xml:space="preserve">Teste de </w:t>
      </w:r>
      <w:proofErr w:type="spellStart"/>
      <w:r w:rsidR="00836B9C">
        <w:rPr>
          <w:rFonts w:cstheme="minorHAnsi"/>
          <w:b/>
        </w:rPr>
        <w:t>Mann-Whitney</w:t>
      </w:r>
      <w:proofErr w:type="spellEnd"/>
    </w:p>
    <w:tbl>
      <w:tblPr>
        <w:tblStyle w:val="GrelhaMdia3-Cor5"/>
        <w:tblW w:w="8027" w:type="dxa"/>
        <w:jc w:val="center"/>
        <w:shd w:val="clear" w:color="auto" w:fill="EEECE1" w:themeFill="background2"/>
        <w:tblLayout w:type="fixed"/>
        <w:tblLook w:val="0620"/>
      </w:tblPr>
      <w:tblGrid>
        <w:gridCol w:w="3543"/>
        <w:gridCol w:w="1717"/>
        <w:gridCol w:w="1085"/>
        <w:gridCol w:w="1682"/>
      </w:tblGrid>
      <w:tr w:rsidR="00BD0027" w:rsidRPr="007D1D6D" w:rsidTr="00DC559A">
        <w:trPr>
          <w:cnfStyle w:val="100000000000"/>
          <w:trHeight w:val="192"/>
          <w:jc w:val="center"/>
        </w:trPr>
        <w:tc>
          <w:tcPr>
            <w:tcW w:w="3543" w:type="dxa"/>
            <w:shd w:val="clear" w:color="auto" w:fill="EEECE1" w:themeFill="background2"/>
            <w:vAlign w:val="center"/>
          </w:tcPr>
          <w:p w:rsidR="00DC559A" w:rsidRDefault="00DC559A" w:rsidP="00DC559A">
            <w:pPr>
              <w:autoSpaceDE w:val="0"/>
              <w:autoSpaceDN w:val="0"/>
              <w:adjustRightInd w:val="0"/>
              <w:spacing w:line="240" w:lineRule="auto"/>
              <w:ind w:firstLine="0"/>
              <w:contextualSpacing w:val="0"/>
              <w:jc w:val="center"/>
              <w:rPr>
                <w:rFonts w:ascii="Calibri" w:hAnsi="Calibri" w:cs="Calibri"/>
                <w:bCs w:val="0"/>
                <w:color w:val="auto"/>
              </w:rPr>
            </w:pPr>
          </w:p>
          <w:p w:rsidR="00F355C5" w:rsidRPr="007D1D6D" w:rsidRDefault="00F355C5" w:rsidP="00DC559A">
            <w:pPr>
              <w:autoSpaceDE w:val="0"/>
              <w:autoSpaceDN w:val="0"/>
              <w:adjustRightInd w:val="0"/>
              <w:spacing w:line="240" w:lineRule="auto"/>
              <w:ind w:firstLine="0"/>
              <w:contextualSpacing w:val="0"/>
              <w:jc w:val="center"/>
              <w:rPr>
                <w:rFonts w:ascii="Calibri" w:hAnsi="Calibri" w:cs="Calibri"/>
                <w:bCs w:val="0"/>
                <w:color w:val="auto"/>
              </w:rPr>
            </w:pPr>
            <w:r w:rsidRPr="007D1D6D">
              <w:rPr>
                <w:rFonts w:ascii="Calibri" w:hAnsi="Calibri" w:cs="Calibri"/>
                <w:bCs w:val="0"/>
                <w:color w:val="auto"/>
              </w:rPr>
              <w:t>Hipóteses Nulas</w:t>
            </w:r>
          </w:p>
          <w:p w:rsidR="00F355C5" w:rsidRPr="007D1D6D" w:rsidRDefault="00F355C5" w:rsidP="00DC559A">
            <w:pPr>
              <w:autoSpaceDE w:val="0"/>
              <w:autoSpaceDN w:val="0"/>
              <w:adjustRightInd w:val="0"/>
              <w:spacing w:line="240" w:lineRule="auto"/>
              <w:ind w:firstLine="0"/>
              <w:contextualSpacing w:val="0"/>
              <w:jc w:val="center"/>
              <w:rPr>
                <w:rFonts w:ascii="Calibri" w:hAnsi="Calibri" w:cs="Calibri"/>
                <w:bCs w:val="0"/>
                <w:color w:val="auto"/>
              </w:rPr>
            </w:pPr>
          </w:p>
        </w:tc>
        <w:tc>
          <w:tcPr>
            <w:tcW w:w="1717" w:type="dxa"/>
            <w:shd w:val="clear" w:color="auto" w:fill="EEECE1" w:themeFill="background2"/>
            <w:vAlign w:val="center"/>
          </w:tcPr>
          <w:p w:rsidR="00F355C5" w:rsidRPr="007D1D6D" w:rsidRDefault="00F355C5" w:rsidP="00DC559A">
            <w:pPr>
              <w:autoSpaceDE w:val="0"/>
              <w:autoSpaceDN w:val="0"/>
              <w:adjustRightInd w:val="0"/>
              <w:spacing w:line="240" w:lineRule="auto"/>
              <w:ind w:firstLine="0"/>
              <w:contextualSpacing w:val="0"/>
              <w:jc w:val="center"/>
              <w:rPr>
                <w:rFonts w:ascii="Calibri" w:hAnsi="Calibri" w:cs="Calibri"/>
                <w:bCs w:val="0"/>
                <w:color w:val="auto"/>
              </w:rPr>
            </w:pPr>
            <w:r w:rsidRPr="007D1D6D">
              <w:rPr>
                <w:rFonts w:ascii="Calibri" w:hAnsi="Calibri" w:cs="Calibri"/>
                <w:bCs w:val="0"/>
                <w:color w:val="auto"/>
              </w:rPr>
              <w:t>Teste</w:t>
            </w:r>
          </w:p>
        </w:tc>
        <w:tc>
          <w:tcPr>
            <w:tcW w:w="1085" w:type="dxa"/>
            <w:shd w:val="clear" w:color="auto" w:fill="EEECE1" w:themeFill="background2"/>
            <w:vAlign w:val="center"/>
          </w:tcPr>
          <w:p w:rsidR="00F355C5" w:rsidRPr="007D1D6D" w:rsidRDefault="00F355C5" w:rsidP="00DC559A">
            <w:pPr>
              <w:autoSpaceDE w:val="0"/>
              <w:autoSpaceDN w:val="0"/>
              <w:adjustRightInd w:val="0"/>
              <w:spacing w:line="240" w:lineRule="auto"/>
              <w:ind w:firstLine="0"/>
              <w:contextualSpacing w:val="0"/>
              <w:jc w:val="center"/>
              <w:rPr>
                <w:rFonts w:ascii="Calibri" w:hAnsi="Calibri" w:cs="Calibri"/>
                <w:bCs w:val="0"/>
                <w:color w:val="auto"/>
              </w:rPr>
            </w:pPr>
            <w:proofErr w:type="spellStart"/>
            <w:r w:rsidRPr="007D1D6D">
              <w:rPr>
                <w:rFonts w:ascii="Calibri" w:hAnsi="Calibri" w:cs="Calibri"/>
                <w:bCs w:val="0"/>
                <w:color w:val="auto"/>
              </w:rPr>
              <w:t>Sig</w:t>
            </w:r>
            <w:proofErr w:type="spellEnd"/>
            <w:r w:rsidRPr="007D1D6D">
              <w:rPr>
                <w:rFonts w:ascii="Calibri" w:hAnsi="Calibri" w:cs="Calibri"/>
                <w:bCs w:val="0"/>
                <w:color w:val="auto"/>
              </w:rPr>
              <w:t>.</w:t>
            </w:r>
          </w:p>
        </w:tc>
        <w:tc>
          <w:tcPr>
            <w:tcW w:w="1682" w:type="dxa"/>
            <w:shd w:val="clear" w:color="auto" w:fill="EEECE1" w:themeFill="background2"/>
            <w:vAlign w:val="center"/>
          </w:tcPr>
          <w:p w:rsidR="00F355C5" w:rsidRPr="007D1D6D" w:rsidRDefault="00F355C5" w:rsidP="00DC559A">
            <w:pPr>
              <w:autoSpaceDE w:val="0"/>
              <w:autoSpaceDN w:val="0"/>
              <w:adjustRightInd w:val="0"/>
              <w:spacing w:line="240" w:lineRule="auto"/>
              <w:ind w:firstLine="0"/>
              <w:contextualSpacing w:val="0"/>
              <w:jc w:val="center"/>
              <w:rPr>
                <w:rFonts w:ascii="Calibri" w:hAnsi="Calibri" w:cs="Calibri"/>
                <w:bCs w:val="0"/>
                <w:color w:val="auto"/>
              </w:rPr>
            </w:pPr>
            <w:r w:rsidRPr="007D1D6D">
              <w:rPr>
                <w:rFonts w:ascii="Calibri" w:hAnsi="Calibri" w:cs="Calibri"/>
                <w:bCs w:val="0"/>
                <w:color w:val="auto"/>
              </w:rPr>
              <w:t>Decisão</w:t>
            </w:r>
          </w:p>
        </w:tc>
      </w:tr>
      <w:tr w:rsidR="00BD0027" w:rsidRPr="007D1D6D" w:rsidTr="007D1D6D">
        <w:trPr>
          <w:trHeight w:val="1507"/>
          <w:jc w:val="center"/>
        </w:trPr>
        <w:tc>
          <w:tcPr>
            <w:tcW w:w="3543" w:type="dxa"/>
            <w:shd w:val="clear" w:color="auto" w:fill="EEECE1" w:themeFill="background2"/>
          </w:tcPr>
          <w:p w:rsidR="00BD0027" w:rsidRPr="007D1D6D" w:rsidRDefault="00F355C5" w:rsidP="00B9142F">
            <w:pPr>
              <w:autoSpaceDE w:val="0"/>
              <w:autoSpaceDN w:val="0"/>
              <w:adjustRightInd w:val="0"/>
              <w:spacing w:line="240" w:lineRule="auto"/>
              <w:ind w:firstLine="0"/>
              <w:contextualSpacing w:val="0"/>
              <w:rPr>
                <w:rFonts w:ascii="Calibri" w:hAnsi="Calibri" w:cs="Calibri"/>
              </w:rPr>
            </w:pPr>
            <w:r w:rsidRPr="007D1D6D">
              <w:rPr>
                <w:rFonts w:ascii="Calibri" w:hAnsi="Calibri" w:cs="Calibri"/>
              </w:rPr>
              <w:t>A distribuição do Nível de Influência país/ região é o mesmo em todas as categor</w:t>
            </w:r>
            <w:r w:rsidR="00950701" w:rsidRPr="007D1D6D">
              <w:rPr>
                <w:rFonts w:ascii="Calibri" w:hAnsi="Calibri" w:cs="Calibri"/>
              </w:rPr>
              <w:t>ias da</w:t>
            </w:r>
            <w:r w:rsidR="00D905E9">
              <w:rPr>
                <w:rFonts w:ascii="Calibri" w:hAnsi="Calibri" w:cs="Calibri"/>
              </w:rPr>
              <w:t xml:space="preserve"> variável Nome da empresa </w:t>
            </w:r>
            <w:r w:rsidRPr="007D1D6D">
              <w:rPr>
                <w:rFonts w:ascii="Calibri" w:hAnsi="Calibri" w:cs="Calibri"/>
              </w:rPr>
              <w:t>que contribui favoravelmente para a região.</w:t>
            </w:r>
          </w:p>
        </w:tc>
        <w:tc>
          <w:tcPr>
            <w:tcW w:w="1717" w:type="dxa"/>
            <w:shd w:val="clear" w:color="auto" w:fill="EEECE1" w:themeFill="background2"/>
          </w:tcPr>
          <w:p w:rsidR="00F355C5" w:rsidRPr="007D1D6D" w:rsidRDefault="00F006CE" w:rsidP="00B9142F">
            <w:pPr>
              <w:autoSpaceDE w:val="0"/>
              <w:autoSpaceDN w:val="0"/>
              <w:adjustRightInd w:val="0"/>
              <w:spacing w:line="240" w:lineRule="auto"/>
              <w:ind w:firstLine="0"/>
              <w:contextualSpacing w:val="0"/>
              <w:rPr>
                <w:rFonts w:ascii="Calibri" w:hAnsi="Calibri" w:cs="Calibri"/>
              </w:rPr>
            </w:pPr>
            <w:r w:rsidRPr="007D1D6D">
              <w:rPr>
                <w:rFonts w:ascii="Calibri" w:hAnsi="Calibri" w:cs="Calibri"/>
              </w:rPr>
              <w:t xml:space="preserve">Teste de </w:t>
            </w:r>
            <w:proofErr w:type="spellStart"/>
            <w:r w:rsidR="00F355C5" w:rsidRPr="007D1D6D">
              <w:rPr>
                <w:rFonts w:ascii="Calibri" w:hAnsi="Calibri" w:cs="Calibri"/>
              </w:rPr>
              <w:t>Mann-Whitney</w:t>
            </w:r>
            <w:proofErr w:type="spellEnd"/>
            <w:r w:rsidRPr="007D1D6D">
              <w:rPr>
                <w:rFonts w:ascii="Calibri" w:hAnsi="Calibri" w:cs="Calibri"/>
              </w:rPr>
              <w:t xml:space="preserve"> amostras independentes</w:t>
            </w:r>
          </w:p>
        </w:tc>
        <w:tc>
          <w:tcPr>
            <w:tcW w:w="1085" w:type="dxa"/>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center"/>
              <w:rPr>
                <w:rFonts w:ascii="Calibri" w:hAnsi="Calibri" w:cs="Calibri"/>
              </w:rPr>
            </w:pPr>
          </w:p>
          <w:p w:rsidR="00F355C5" w:rsidRPr="007D1D6D" w:rsidRDefault="00F355C5" w:rsidP="00B9142F">
            <w:pPr>
              <w:autoSpaceDE w:val="0"/>
              <w:autoSpaceDN w:val="0"/>
              <w:adjustRightInd w:val="0"/>
              <w:spacing w:line="240" w:lineRule="auto"/>
              <w:ind w:firstLine="0"/>
              <w:contextualSpacing w:val="0"/>
              <w:jc w:val="center"/>
              <w:rPr>
                <w:rFonts w:ascii="Calibri" w:hAnsi="Calibri" w:cs="Calibri"/>
              </w:rPr>
            </w:pPr>
          </w:p>
          <w:p w:rsidR="00F355C5" w:rsidRPr="007D1D6D" w:rsidRDefault="00F355C5" w:rsidP="00B9142F">
            <w:pPr>
              <w:autoSpaceDE w:val="0"/>
              <w:autoSpaceDN w:val="0"/>
              <w:adjustRightInd w:val="0"/>
              <w:spacing w:line="240" w:lineRule="auto"/>
              <w:ind w:firstLine="0"/>
              <w:contextualSpacing w:val="0"/>
              <w:jc w:val="center"/>
              <w:rPr>
                <w:rFonts w:ascii="Calibri" w:hAnsi="Calibri" w:cs="Calibri"/>
              </w:rPr>
            </w:pPr>
          </w:p>
          <w:p w:rsidR="00F355C5" w:rsidRPr="007D1D6D" w:rsidRDefault="006063AD" w:rsidP="00B9142F">
            <w:pPr>
              <w:autoSpaceDE w:val="0"/>
              <w:autoSpaceDN w:val="0"/>
              <w:adjustRightInd w:val="0"/>
              <w:spacing w:line="240" w:lineRule="auto"/>
              <w:ind w:firstLine="0"/>
              <w:contextualSpacing w:val="0"/>
              <w:jc w:val="center"/>
              <w:rPr>
                <w:rFonts w:ascii="Calibri" w:hAnsi="Calibri" w:cs="Calibri"/>
              </w:rPr>
            </w:pPr>
            <w:r w:rsidRPr="007D1D6D">
              <w:rPr>
                <w:rFonts w:ascii="Calibri" w:hAnsi="Calibri" w:cs="Calibri"/>
              </w:rPr>
              <w:t>0</w:t>
            </w:r>
            <w:r w:rsidR="00F355C5" w:rsidRPr="007D1D6D">
              <w:rPr>
                <w:rFonts w:ascii="Calibri" w:hAnsi="Calibri" w:cs="Calibri"/>
              </w:rPr>
              <w:t>.066</w:t>
            </w:r>
          </w:p>
        </w:tc>
        <w:tc>
          <w:tcPr>
            <w:tcW w:w="1682" w:type="dxa"/>
            <w:shd w:val="clear" w:color="auto" w:fill="EEECE1" w:themeFill="background2"/>
          </w:tcPr>
          <w:p w:rsidR="00F355C5" w:rsidRPr="007D1D6D" w:rsidRDefault="00F355C5" w:rsidP="00B9142F">
            <w:pPr>
              <w:autoSpaceDE w:val="0"/>
              <w:autoSpaceDN w:val="0"/>
              <w:adjustRightInd w:val="0"/>
              <w:spacing w:line="240" w:lineRule="auto"/>
              <w:ind w:firstLine="0"/>
              <w:contextualSpacing w:val="0"/>
              <w:jc w:val="left"/>
              <w:rPr>
                <w:rFonts w:ascii="Calibri" w:hAnsi="Calibri" w:cs="Calibri"/>
                <w:b/>
                <w:bCs/>
              </w:rPr>
            </w:pPr>
          </w:p>
          <w:p w:rsidR="00F355C5" w:rsidRPr="007D1D6D" w:rsidRDefault="00F355C5" w:rsidP="00B9142F">
            <w:pPr>
              <w:autoSpaceDE w:val="0"/>
              <w:autoSpaceDN w:val="0"/>
              <w:adjustRightInd w:val="0"/>
              <w:spacing w:line="240" w:lineRule="auto"/>
              <w:ind w:firstLine="0"/>
              <w:contextualSpacing w:val="0"/>
              <w:jc w:val="left"/>
              <w:rPr>
                <w:rFonts w:ascii="Calibri" w:hAnsi="Calibri" w:cs="Calibri"/>
                <w:b/>
                <w:bCs/>
              </w:rPr>
            </w:pPr>
          </w:p>
          <w:p w:rsidR="00F355C5" w:rsidRPr="007D1D6D" w:rsidRDefault="00F355C5" w:rsidP="00B9142F">
            <w:pPr>
              <w:autoSpaceDE w:val="0"/>
              <w:autoSpaceDN w:val="0"/>
              <w:adjustRightInd w:val="0"/>
              <w:spacing w:line="240" w:lineRule="auto"/>
              <w:ind w:firstLine="0"/>
              <w:contextualSpacing w:val="0"/>
              <w:jc w:val="left"/>
              <w:rPr>
                <w:rFonts w:ascii="Calibri" w:hAnsi="Calibri" w:cs="Calibri"/>
              </w:rPr>
            </w:pPr>
            <w:r w:rsidRPr="007D1D6D">
              <w:rPr>
                <w:rFonts w:ascii="Calibri" w:hAnsi="Calibri" w:cs="Calibri"/>
                <w:bCs/>
              </w:rPr>
              <w:t>Reter a hipótese nula</w:t>
            </w:r>
          </w:p>
        </w:tc>
      </w:tr>
    </w:tbl>
    <w:p w:rsidR="00950701" w:rsidRDefault="00950701" w:rsidP="002279CB"/>
    <w:p w:rsidR="00F71639" w:rsidRDefault="00F71639" w:rsidP="00E21628">
      <w:pPr>
        <w:spacing w:before="360" w:after="360"/>
        <w:ind w:firstLine="284"/>
        <w:contextualSpacing w:val="0"/>
      </w:pPr>
      <w:r>
        <w:t>Havendo evidência de que há diferenças significativas entr</w:t>
      </w:r>
      <w:r w:rsidR="00FD7F6E">
        <w:t>e os dois grupos de inquiridos</w:t>
      </w:r>
      <w:r w:rsidR="001C7EF5">
        <w:t>,</w:t>
      </w:r>
      <w:r w:rsidR="00FD7F6E">
        <w:t xml:space="preserve"> </w:t>
      </w:r>
      <w:r>
        <w:t>os que responderam Delta</w:t>
      </w:r>
      <w:r w:rsidR="00BF1815">
        <w:t xml:space="preserve"> Cafés</w:t>
      </w:r>
      <w:r>
        <w:t>, e os que responderam outras empresas, no que respeita ao contributo favorável para a região</w:t>
      </w:r>
      <w:r w:rsidR="00FD7F6E">
        <w:t>/</w:t>
      </w:r>
      <w:r>
        <w:t>país, e o nível de influência exercido pelas empresas (variável ordinal), analisou-se a média desta variável ordinal para estes dois grupos.</w:t>
      </w:r>
    </w:p>
    <w:p w:rsidR="00A43D0A" w:rsidRDefault="00BF1815" w:rsidP="00E21628">
      <w:pPr>
        <w:spacing w:before="360" w:after="360"/>
        <w:ind w:firstLine="284"/>
        <w:contextualSpacing w:val="0"/>
      </w:pPr>
      <w:r>
        <w:t>Pela análise do Quadro</w:t>
      </w:r>
      <w:r w:rsidR="008747AE">
        <w:t xml:space="preserve"> n.º</w:t>
      </w:r>
      <w:r>
        <w:t xml:space="preserve"> 5.14 </w:t>
      </w:r>
      <w:r w:rsidR="00F71639">
        <w:t>constata-se que os</w:t>
      </w:r>
      <w:r>
        <w:t xml:space="preserve"> inquiridos que seleccionaram De</w:t>
      </w:r>
      <w:r w:rsidR="00F71639">
        <w:t>lta</w:t>
      </w:r>
      <w:r>
        <w:t xml:space="preserve"> Cafés</w:t>
      </w:r>
      <w:r w:rsidR="00F71639">
        <w:t xml:space="preserve"> apresentam uma média de respostas mais alta no nível de influência </w:t>
      </w:r>
      <w:r w:rsidR="000B538F">
        <w:t xml:space="preserve">no país/ região </w:t>
      </w:r>
      <w:r w:rsidR="00F71639">
        <w:t>(6.94) do que os inquiridos que responderam outras empresas (6.71).</w:t>
      </w:r>
      <w:r w:rsidR="00566A6F">
        <w:t xml:space="preserve"> Daqui</w:t>
      </w:r>
      <w:r w:rsidR="001C7EF5">
        <w:t>,</w:t>
      </w:r>
      <w:r w:rsidR="00566A6F">
        <w:t xml:space="preserve"> pode-se concluir que</w:t>
      </w:r>
      <w:r w:rsidR="00F0429D">
        <w:t>,</w:t>
      </w:r>
      <w:r w:rsidR="00566A6F">
        <w:t xml:space="preserve"> os inquiridos </w:t>
      </w:r>
      <w:r w:rsidR="00F0429D">
        <w:t xml:space="preserve">que escolheram a </w:t>
      </w:r>
      <w:r w:rsidR="00566A6F">
        <w:t>empresa Delta Cafés</w:t>
      </w:r>
      <w:r w:rsidR="00F0429D">
        <w:t xml:space="preserve"> associam a esta empresa</w:t>
      </w:r>
      <w:r w:rsidR="00566A6F">
        <w:t xml:space="preserve"> um maior nível de influência na r</w:t>
      </w:r>
      <w:r w:rsidR="00652E31">
        <w:t>egião e no pa</w:t>
      </w:r>
      <w:r w:rsidR="001C7EF5">
        <w:t>í</w:t>
      </w:r>
      <w:r w:rsidR="00652E31">
        <w:t>s d</w:t>
      </w:r>
      <w:r w:rsidR="00566A6F">
        <w:t>o que</w:t>
      </w:r>
      <w:r w:rsidR="00816C87">
        <w:t xml:space="preserve"> os inquiridos que escolheram</w:t>
      </w:r>
      <w:r w:rsidR="00566A6F">
        <w:t xml:space="preserve"> outras empresas. </w:t>
      </w:r>
    </w:p>
    <w:p w:rsidR="00857B07" w:rsidRDefault="00857B07" w:rsidP="00E21628">
      <w:pPr>
        <w:spacing w:before="360" w:after="360"/>
        <w:ind w:firstLine="284"/>
        <w:contextualSpacing w:val="0"/>
      </w:pPr>
    </w:p>
    <w:p w:rsidR="00857B07" w:rsidRDefault="00857B07" w:rsidP="00E21628">
      <w:pPr>
        <w:spacing w:before="360" w:after="360"/>
        <w:ind w:firstLine="284"/>
        <w:contextualSpacing w:val="0"/>
      </w:pPr>
    </w:p>
    <w:p w:rsidR="00857B07" w:rsidRPr="006768B3" w:rsidRDefault="00857B07" w:rsidP="00E21628">
      <w:pPr>
        <w:spacing w:before="360" w:after="360"/>
        <w:ind w:firstLine="284"/>
        <w:contextualSpacing w:val="0"/>
      </w:pPr>
    </w:p>
    <w:p w:rsidR="00F71639" w:rsidRDefault="000B538F" w:rsidP="00E21628">
      <w:pPr>
        <w:autoSpaceDE w:val="0"/>
        <w:autoSpaceDN w:val="0"/>
        <w:adjustRightInd w:val="0"/>
        <w:spacing w:line="320" w:lineRule="atLeast"/>
        <w:ind w:left="62" w:right="62" w:firstLine="284"/>
        <w:contextualSpacing w:val="0"/>
        <w:jc w:val="left"/>
        <w:rPr>
          <w:rFonts w:cstheme="minorHAnsi"/>
          <w:b/>
          <w:color w:val="000000"/>
        </w:rPr>
      </w:pPr>
      <w:r w:rsidRPr="00F71639">
        <w:rPr>
          <w:rFonts w:cstheme="minorHAnsi"/>
          <w:b/>
        </w:rPr>
        <w:lastRenderedPageBreak/>
        <w:t xml:space="preserve">Quadro </w:t>
      </w:r>
      <w:r w:rsidR="00BD200A">
        <w:rPr>
          <w:rFonts w:cstheme="minorHAnsi"/>
          <w:b/>
        </w:rPr>
        <w:t xml:space="preserve">n.º </w:t>
      </w:r>
      <w:r w:rsidRPr="00F71639">
        <w:rPr>
          <w:rFonts w:cstheme="minorHAnsi"/>
          <w:b/>
        </w:rPr>
        <w:t>5.1</w:t>
      </w:r>
      <w:r>
        <w:rPr>
          <w:rFonts w:cstheme="minorHAnsi"/>
          <w:b/>
        </w:rPr>
        <w:t>4</w:t>
      </w:r>
      <w:r w:rsidRPr="00F71639">
        <w:rPr>
          <w:rFonts w:cstheme="minorHAnsi"/>
          <w:b/>
        </w:rPr>
        <w:t xml:space="preserve"> – </w:t>
      </w:r>
      <w:r w:rsidR="00376CA4">
        <w:rPr>
          <w:rFonts w:cstheme="minorHAnsi"/>
          <w:b/>
        </w:rPr>
        <w:t>Média da variável ordinal,</w:t>
      </w:r>
      <w:r w:rsidR="00376CA4" w:rsidRPr="00376CA4">
        <w:rPr>
          <w:rFonts w:cstheme="minorHAnsi"/>
          <w:b/>
        </w:rPr>
        <w:t xml:space="preserve"> n</w:t>
      </w:r>
      <w:r w:rsidR="00376CA4" w:rsidRPr="00376CA4">
        <w:rPr>
          <w:rFonts w:cstheme="minorHAnsi"/>
          <w:b/>
          <w:color w:val="000000"/>
        </w:rPr>
        <w:t>ível de influência país/região</w:t>
      </w:r>
    </w:p>
    <w:p w:rsidR="00BB432C" w:rsidRPr="000B538F" w:rsidRDefault="00BB432C" w:rsidP="000B538F">
      <w:pPr>
        <w:autoSpaceDE w:val="0"/>
        <w:autoSpaceDN w:val="0"/>
        <w:adjustRightInd w:val="0"/>
        <w:spacing w:line="320" w:lineRule="atLeast"/>
        <w:ind w:left="60" w:right="60" w:firstLine="0"/>
        <w:contextualSpacing w:val="0"/>
        <w:jc w:val="left"/>
        <w:rPr>
          <w:rFonts w:cstheme="minorHAnsi"/>
          <w:b/>
        </w:rPr>
      </w:pPr>
    </w:p>
    <w:tbl>
      <w:tblPr>
        <w:tblStyle w:val="GrelhaMdia2-Cor5"/>
        <w:tblW w:w="7430" w:type="dxa"/>
        <w:jc w:val="center"/>
        <w:tblInd w:w="-180" w:type="dxa"/>
        <w:shd w:val="clear" w:color="auto" w:fill="EEECE1" w:themeFill="background2"/>
        <w:tblLayout w:type="fixed"/>
        <w:tblLook w:val="0660"/>
      </w:tblPr>
      <w:tblGrid>
        <w:gridCol w:w="3199"/>
        <w:gridCol w:w="1241"/>
        <w:gridCol w:w="1241"/>
        <w:gridCol w:w="1749"/>
      </w:tblGrid>
      <w:tr w:rsidR="00FE5B79" w:rsidRPr="00E8545B" w:rsidTr="00857B07">
        <w:trPr>
          <w:cnfStyle w:val="100000000000"/>
          <w:trHeight w:val="875"/>
          <w:jc w:val="center"/>
        </w:trPr>
        <w:tc>
          <w:tcPr>
            <w:tcW w:w="3199" w:type="dxa"/>
            <w:shd w:val="clear" w:color="auto" w:fill="EEECE1" w:themeFill="background2"/>
            <w:vAlign w:val="center"/>
          </w:tcPr>
          <w:p w:rsidR="00FE5B79" w:rsidRPr="00E8545B" w:rsidRDefault="00FE5B79" w:rsidP="00BB432C">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E8545B">
              <w:rPr>
                <w:rFonts w:ascii="Arial" w:hAnsi="Arial" w:cs="Arial"/>
                <w:color w:val="000000"/>
                <w:sz w:val="18"/>
                <w:szCs w:val="18"/>
              </w:rPr>
              <w:t>Nomes de empresas com práticas de R</w:t>
            </w:r>
            <w:r w:rsidR="00EF5A18">
              <w:rPr>
                <w:rFonts w:ascii="Arial" w:hAnsi="Arial" w:cs="Arial"/>
                <w:color w:val="000000"/>
                <w:sz w:val="18"/>
                <w:szCs w:val="18"/>
              </w:rPr>
              <w:t>esponsabilidade Social</w:t>
            </w:r>
          </w:p>
        </w:tc>
        <w:tc>
          <w:tcPr>
            <w:tcW w:w="1241" w:type="dxa"/>
            <w:shd w:val="clear" w:color="auto" w:fill="EEECE1" w:themeFill="background2"/>
            <w:vAlign w:val="center"/>
          </w:tcPr>
          <w:p w:rsidR="00FE5B79" w:rsidRPr="00E8545B" w:rsidRDefault="00376CA4" w:rsidP="00BB432C">
            <w:pPr>
              <w:autoSpaceDE w:val="0"/>
              <w:autoSpaceDN w:val="0"/>
              <w:adjustRightInd w:val="0"/>
              <w:spacing w:line="320" w:lineRule="atLeast"/>
              <w:ind w:left="60" w:right="60" w:firstLine="0"/>
              <w:contextualSpacing w:val="0"/>
              <w:jc w:val="center"/>
              <w:rPr>
                <w:rFonts w:ascii="Arial" w:hAnsi="Arial" w:cs="Arial"/>
                <w:color w:val="000000"/>
                <w:sz w:val="18"/>
                <w:szCs w:val="18"/>
              </w:rPr>
            </w:pPr>
            <w:r>
              <w:rPr>
                <w:rFonts w:ascii="Arial" w:hAnsi="Arial" w:cs="Arial"/>
                <w:color w:val="000000"/>
                <w:sz w:val="18"/>
                <w:szCs w:val="18"/>
              </w:rPr>
              <w:t>Média</w:t>
            </w:r>
          </w:p>
        </w:tc>
        <w:tc>
          <w:tcPr>
            <w:tcW w:w="1241" w:type="dxa"/>
            <w:shd w:val="clear" w:color="auto" w:fill="EEECE1" w:themeFill="background2"/>
            <w:vAlign w:val="center"/>
          </w:tcPr>
          <w:p w:rsidR="00FE5B79" w:rsidRPr="00E8545B" w:rsidRDefault="00FE5B79" w:rsidP="00BB432C">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E8545B">
              <w:rPr>
                <w:rFonts w:ascii="Arial" w:hAnsi="Arial" w:cs="Arial"/>
                <w:color w:val="000000"/>
                <w:sz w:val="18"/>
                <w:szCs w:val="18"/>
              </w:rPr>
              <w:t>N</w:t>
            </w:r>
          </w:p>
        </w:tc>
        <w:tc>
          <w:tcPr>
            <w:tcW w:w="1749" w:type="dxa"/>
            <w:shd w:val="clear" w:color="auto" w:fill="EEECE1" w:themeFill="background2"/>
            <w:vAlign w:val="center"/>
          </w:tcPr>
          <w:p w:rsidR="00FE5B79" w:rsidRPr="00E8545B" w:rsidRDefault="00376CA4" w:rsidP="00BB432C">
            <w:pPr>
              <w:autoSpaceDE w:val="0"/>
              <w:autoSpaceDN w:val="0"/>
              <w:adjustRightInd w:val="0"/>
              <w:spacing w:line="320" w:lineRule="atLeast"/>
              <w:ind w:left="60" w:right="60" w:firstLine="0"/>
              <w:contextualSpacing w:val="0"/>
              <w:jc w:val="center"/>
              <w:rPr>
                <w:rFonts w:ascii="Arial" w:hAnsi="Arial" w:cs="Arial"/>
                <w:color w:val="000000"/>
                <w:sz w:val="18"/>
                <w:szCs w:val="18"/>
              </w:rPr>
            </w:pPr>
            <w:r>
              <w:rPr>
                <w:rFonts w:ascii="Arial" w:hAnsi="Arial" w:cs="Arial"/>
                <w:color w:val="000000"/>
                <w:sz w:val="18"/>
                <w:szCs w:val="18"/>
              </w:rPr>
              <w:t xml:space="preserve">Desvio </w:t>
            </w:r>
            <w:r w:rsidR="00700B59">
              <w:rPr>
                <w:rFonts w:ascii="Arial" w:hAnsi="Arial" w:cs="Arial"/>
                <w:color w:val="000000"/>
                <w:sz w:val="18"/>
                <w:szCs w:val="18"/>
              </w:rPr>
              <w:t>padrão</w:t>
            </w:r>
          </w:p>
        </w:tc>
      </w:tr>
      <w:tr w:rsidR="00FE5B79" w:rsidRPr="00E8545B" w:rsidTr="00857B07">
        <w:trPr>
          <w:trHeight w:val="637"/>
          <w:jc w:val="center"/>
        </w:trPr>
        <w:tc>
          <w:tcPr>
            <w:tcW w:w="3199"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E8545B">
              <w:rPr>
                <w:rFonts w:ascii="Arial" w:hAnsi="Arial" w:cs="Arial"/>
                <w:color w:val="000000"/>
                <w:sz w:val="18"/>
                <w:szCs w:val="18"/>
              </w:rPr>
              <w:t>Delta</w:t>
            </w:r>
            <w:r w:rsidR="0093414C">
              <w:rPr>
                <w:rFonts w:ascii="Arial" w:hAnsi="Arial" w:cs="Arial"/>
                <w:color w:val="000000"/>
                <w:sz w:val="18"/>
                <w:szCs w:val="18"/>
              </w:rPr>
              <w:t xml:space="preserve"> Cafés</w:t>
            </w:r>
          </w:p>
        </w:tc>
        <w:tc>
          <w:tcPr>
            <w:tcW w:w="1241"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6,9412</w:t>
            </w:r>
          </w:p>
        </w:tc>
        <w:tc>
          <w:tcPr>
            <w:tcW w:w="1241"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68</w:t>
            </w:r>
          </w:p>
        </w:tc>
        <w:tc>
          <w:tcPr>
            <w:tcW w:w="1749"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1,66511</w:t>
            </w:r>
          </w:p>
        </w:tc>
      </w:tr>
      <w:tr w:rsidR="00FE5B79" w:rsidRPr="00E8545B" w:rsidTr="00857B07">
        <w:trPr>
          <w:trHeight w:val="620"/>
          <w:jc w:val="center"/>
        </w:trPr>
        <w:tc>
          <w:tcPr>
            <w:tcW w:w="3199"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E8545B">
              <w:rPr>
                <w:rFonts w:ascii="Arial" w:hAnsi="Arial" w:cs="Arial"/>
                <w:color w:val="000000"/>
                <w:sz w:val="18"/>
                <w:szCs w:val="18"/>
              </w:rPr>
              <w:t>Outras empresas</w:t>
            </w:r>
          </w:p>
        </w:tc>
        <w:tc>
          <w:tcPr>
            <w:tcW w:w="1241"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6,7059</w:t>
            </w:r>
          </w:p>
        </w:tc>
        <w:tc>
          <w:tcPr>
            <w:tcW w:w="1241"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17</w:t>
            </w:r>
          </w:p>
        </w:tc>
        <w:tc>
          <w:tcPr>
            <w:tcW w:w="1749" w:type="dxa"/>
            <w:shd w:val="clear" w:color="auto" w:fill="EEECE1" w:themeFill="background2"/>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1,72354</w:t>
            </w:r>
          </w:p>
        </w:tc>
      </w:tr>
      <w:tr w:rsidR="00FE5B79" w:rsidRPr="00E8545B" w:rsidTr="00857B07">
        <w:trPr>
          <w:cnfStyle w:val="010000000000"/>
          <w:trHeight w:val="875"/>
          <w:jc w:val="center"/>
        </w:trPr>
        <w:tc>
          <w:tcPr>
            <w:tcW w:w="3199" w:type="dxa"/>
          </w:tcPr>
          <w:p w:rsidR="00FE5B79" w:rsidRPr="00E8545B" w:rsidRDefault="00FE5B79" w:rsidP="002210A7">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E8545B">
              <w:rPr>
                <w:rFonts w:ascii="Arial" w:hAnsi="Arial" w:cs="Arial"/>
                <w:color w:val="000000"/>
                <w:sz w:val="18"/>
                <w:szCs w:val="18"/>
              </w:rPr>
              <w:t>Total</w:t>
            </w:r>
          </w:p>
        </w:tc>
        <w:tc>
          <w:tcPr>
            <w:tcW w:w="1241" w:type="dxa"/>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6,8941</w:t>
            </w:r>
          </w:p>
        </w:tc>
        <w:tc>
          <w:tcPr>
            <w:tcW w:w="1241" w:type="dxa"/>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85</w:t>
            </w:r>
          </w:p>
        </w:tc>
        <w:tc>
          <w:tcPr>
            <w:tcW w:w="1749" w:type="dxa"/>
          </w:tcPr>
          <w:p w:rsidR="00FE5B79" w:rsidRPr="00E8545B" w:rsidRDefault="00FE5B79" w:rsidP="002210A7">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E8545B">
              <w:rPr>
                <w:rFonts w:ascii="Arial" w:hAnsi="Arial" w:cs="Arial"/>
                <w:color w:val="000000"/>
                <w:sz w:val="18"/>
                <w:szCs w:val="18"/>
              </w:rPr>
              <w:t>1,66921</w:t>
            </w:r>
          </w:p>
        </w:tc>
      </w:tr>
    </w:tbl>
    <w:p w:rsidR="006A554C" w:rsidRPr="002C078D" w:rsidRDefault="00495BF9" w:rsidP="00857B07">
      <w:pPr>
        <w:spacing w:before="360" w:after="360"/>
        <w:ind w:firstLine="284"/>
        <w:contextualSpacing w:val="0"/>
      </w:pPr>
      <w:r w:rsidRPr="005C1310">
        <w:t>De seguida</w:t>
      </w:r>
      <w:r w:rsidR="001A28A4" w:rsidRPr="005C1310">
        <w:t>, verificou-se</w:t>
      </w:r>
      <w:r w:rsidR="005C1310">
        <w:t>,</w:t>
      </w:r>
      <w:r w:rsidR="001A28A4" w:rsidRPr="005C1310">
        <w:t xml:space="preserve"> se os residentes em Campo Maior têm uma maior percepção do que é </w:t>
      </w:r>
      <w:proofErr w:type="spellStart"/>
      <w:r w:rsidR="001A28A4" w:rsidRPr="005C1310">
        <w:t>empreendedorismo</w:t>
      </w:r>
      <w:proofErr w:type="spellEnd"/>
      <w:r w:rsidR="001A28A4" w:rsidRPr="005C1310">
        <w:t xml:space="preserve"> e responsabilidade social do que o</w:t>
      </w:r>
      <w:r w:rsidR="00816C87" w:rsidRPr="005C1310">
        <w:t>s residentes nas restantes regi</w:t>
      </w:r>
      <w:r w:rsidR="001A28A4" w:rsidRPr="005C1310">
        <w:t>ões</w:t>
      </w:r>
      <w:r w:rsidR="00816C87" w:rsidRPr="005C1310">
        <w:t>. P</w:t>
      </w:r>
      <w:r w:rsidR="001A28A4" w:rsidRPr="005C1310">
        <w:t>ara tal</w:t>
      </w:r>
      <w:r w:rsidR="00816C87" w:rsidRPr="005C1310">
        <w:t>,</w:t>
      </w:r>
      <w:r w:rsidR="001A28A4" w:rsidRPr="005C1310">
        <w:t xml:space="preserve"> criou-se uma variável dicotómica na qual se atribui o valo</w:t>
      </w:r>
      <w:r w:rsidR="00EE12BC" w:rsidRPr="005C1310">
        <w:t>r</w:t>
      </w:r>
      <w:r w:rsidR="001A28A4" w:rsidRPr="005C1310">
        <w:t xml:space="preserve"> 0 aos reside</w:t>
      </w:r>
      <w:r w:rsidR="00EE12BC" w:rsidRPr="005C1310">
        <w:t>ntes nas restantes regiões e 1 a</w:t>
      </w:r>
      <w:r w:rsidR="001A28A4" w:rsidRPr="005C1310">
        <w:t>os residentes em Campo Maior.</w:t>
      </w:r>
      <w:r w:rsidR="008A028D" w:rsidRPr="005C1310">
        <w:t xml:space="preserve"> Adicionalmente</w:t>
      </w:r>
      <w:r w:rsidR="00EE12BC" w:rsidRPr="005C1310">
        <w:t>,</w:t>
      </w:r>
      <w:r w:rsidR="006A554C" w:rsidRPr="005C1310">
        <w:t xml:space="preserve"> criou-se uma</w:t>
      </w:r>
      <w:r w:rsidR="008A028D" w:rsidRPr="005C1310">
        <w:t xml:space="preserve"> </w:t>
      </w:r>
      <w:r w:rsidR="006A554C" w:rsidRPr="005C1310">
        <w:t>variável dicotómica</w:t>
      </w:r>
      <w:r w:rsidR="008A028D" w:rsidRPr="005C1310">
        <w:t xml:space="preserve"> com o valor 1 para a resposta correcta do que é </w:t>
      </w:r>
      <w:proofErr w:type="spellStart"/>
      <w:r w:rsidR="008A028D" w:rsidRPr="005C1310">
        <w:t>emp</w:t>
      </w:r>
      <w:r w:rsidR="00EE12BC" w:rsidRPr="005C1310">
        <w:t>r</w:t>
      </w:r>
      <w:r w:rsidR="008A028D" w:rsidRPr="005C1310">
        <w:t>eendedorismo</w:t>
      </w:r>
      <w:proofErr w:type="spellEnd"/>
      <w:r w:rsidR="008A028D" w:rsidRPr="005C1310">
        <w:t xml:space="preserve"> e</w:t>
      </w:r>
      <w:r w:rsidR="00EE12BC" w:rsidRPr="005C1310">
        <w:t xml:space="preserve"> </w:t>
      </w:r>
      <w:r w:rsidR="006A554C" w:rsidRPr="005C1310">
        <w:t xml:space="preserve">0 para as restantes respostas. Este procedimento foi repetido para a questão da responsabilidade social. </w:t>
      </w:r>
    </w:p>
    <w:p w:rsidR="00E70F59" w:rsidRDefault="004076DF" w:rsidP="002C078D">
      <w:pPr>
        <w:spacing w:before="360" w:after="360"/>
        <w:ind w:firstLine="284"/>
        <w:contextualSpacing w:val="0"/>
      </w:pPr>
      <w:r w:rsidRPr="005C1310">
        <w:t>Posteriormente</w:t>
      </w:r>
      <w:r w:rsidR="00E546DA">
        <w:t>,</w:t>
      </w:r>
      <w:r w:rsidRPr="005C1310">
        <w:t xml:space="preserve"> procedeu-se </w:t>
      </w:r>
      <w:r w:rsidR="00316631">
        <w:t>a</w:t>
      </w:r>
      <w:r w:rsidR="006A554C" w:rsidRPr="005C1310">
        <w:t xml:space="preserve">o teste do </w:t>
      </w:r>
      <w:proofErr w:type="spellStart"/>
      <w:r w:rsidR="006A554C" w:rsidRPr="005C1310">
        <w:t>Qui-Quadrado</w:t>
      </w:r>
      <w:proofErr w:type="spellEnd"/>
      <w:r w:rsidR="00316631">
        <w:t>,</w:t>
      </w:r>
      <w:r w:rsidR="006A554C" w:rsidRPr="005C1310">
        <w:t xml:space="preserve"> o qual</w:t>
      </w:r>
      <w:r w:rsidR="00316631">
        <w:t>,</w:t>
      </w:r>
      <w:r w:rsidR="006A554C" w:rsidRPr="005C1310">
        <w:t xml:space="preserve"> serve para testar se duas ou mais</w:t>
      </w:r>
      <w:r w:rsidR="006A554C">
        <w:t xml:space="preserve"> amostra independentes diferem relativamente a uma determinada característica.</w:t>
      </w:r>
      <w:r w:rsidR="007460C3">
        <w:t xml:space="preserve"> Assim, começou</w:t>
      </w:r>
      <w:r w:rsidR="00CD2CCA">
        <w:t>-se</w:t>
      </w:r>
      <w:r w:rsidR="007460C3">
        <w:t xml:space="preserve"> por testar se </w:t>
      </w:r>
      <w:r w:rsidR="00780928">
        <w:t xml:space="preserve">a resposta correcta do que é </w:t>
      </w:r>
      <w:proofErr w:type="spellStart"/>
      <w:r w:rsidR="00780928">
        <w:t>empreendedorismo</w:t>
      </w:r>
      <w:proofErr w:type="spellEnd"/>
      <w:r w:rsidR="00780928">
        <w:t xml:space="preserve"> difere com a localidade.</w:t>
      </w:r>
    </w:p>
    <w:p w:rsidR="00ED0E1E" w:rsidRDefault="00C44632" w:rsidP="002C078D">
      <w:pPr>
        <w:spacing w:before="360" w:after="360"/>
        <w:ind w:firstLine="284"/>
        <w:contextualSpacing w:val="0"/>
        <w:rPr>
          <w:b/>
        </w:rPr>
      </w:pPr>
      <w:r>
        <w:rPr>
          <w:b/>
        </w:rPr>
        <w:t xml:space="preserve">Quadro </w:t>
      </w:r>
      <w:r w:rsidR="00BD200A">
        <w:rPr>
          <w:b/>
        </w:rPr>
        <w:t xml:space="preserve">n.º </w:t>
      </w:r>
      <w:r>
        <w:rPr>
          <w:b/>
        </w:rPr>
        <w:t>5.15</w:t>
      </w:r>
      <w:r w:rsidR="00B47E7E" w:rsidRPr="00C44632">
        <w:rPr>
          <w:b/>
        </w:rPr>
        <w:t xml:space="preserve"> </w:t>
      </w:r>
      <w:r>
        <w:rPr>
          <w:b/>
        </w:rPr>
        <w:t>–</w:t>
      </w:r>
      <w:r w:rsidR="00495BF9">
        <w:rPr>
          <w:b/>
        </w:rPr>
        <w:t xml:space="preserve"> </w:t>
      </w:r>
      <w:r w:rsidR="00DA0C68">
        <w:rPr>
          <w:b/>
        </w:rPr>
        <w:t xml:space="preserve">Teste do </w:t>
      </w:r>
      <w:proofErr w:type="spellStart"/>
      <w:r w:rsidR="00DA0C68">
        <w:rPr>
          <w:b/>
        </w:rPr>
        <w:t>Qui-Quadrado</w:t>
      </w:r>
      <w:proofErr w:type="spellEnd"/>
      <w:r w:rsidR="00DA0C68">
        <w:rPr>
          <w:b/>
        </w:rPr>
        <w:t xml:space="preserve"> para a</w:t>
      </w:r>
      <w:r w:rsidR="0074722D">
        <w:rPr>
          <w:b/>
        </w:rPr>
        <w:t>s</w:t>
      </w:r>
      <w:r w:rsidR="00DA0C68">
        <w:rPr>
          <w:b/>
        </w:rPr>
        <w:t xml:space="preserve"> vari</w:t>
      </w:r>
      <w:r w:rsidR="0074722D">
        <w:rPr>
          <w:b/>
        </w:rPr>
        <w:t>áveis</w:t>
      </w:r>
      <w:r w:rsidR="00DA0C68">
        <w:rPr>
          <w:b/>
        </w:rPr>
        <w:t xml:space="preserve"> Residência</w:t>
      </w:r>
      <w:r w:rsidR="0074722D">
        <w:rPr>
          <w:b/>
        </w:rPr>
        <w:t xml:space="preserve"> e o que é</w:t>
      </w:r>
      <w:r w:rsidR="00DA0C68">
        <w:rPr>
          <w:b/>
        </w:rPr>
        <w:t xml:space="preserve"> </w:t>
      </w:r>
      <w:proofErr w:type="spellStart"/>
      <w:r w:rsidR="00F33301">
        <w:rPr>
          <w:b/>
        </w:rPr>
        <w:t>Empreendedorismo</w:t>
      </w:r>
      <w:proofErr w:type="spellEnd"/>
      <w:r w:rsidR="00F33301">
        <w:rPr>
          <w:b/>
        </w:rPr>
        <w:t xml:space="preserve"> </w:t>
      </w:r>
    </w:p>
    <w:tbl>
      <w:tblPr>
        <w:tblStyle w:val="GrelhaMdia2-Cor6"/>
        <w:tblW w:w="74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Look w:val="0660"/>
      </w:tblPr>
      <w:tblGrid>
        <w:gridCol w:w="2427"/>
        <w:gridCol w:w="1225"/>
        <w:gridCol w:w="1335"/>
        <w:gridCol w:w="1453"/>
        <w:gridCol w:w="1010"/>
      </w:tblGrid>
      <w:tr w:rsidR="00D96F0C" w:rsidRPr="007D1D6D" w:rsidTr="00252C95">
        <w:trPr>
          <w:cnfStyle w:val="100000000000"/>
          <w:trHeight w:val="640"/>
          <w:jc w:val="center"/>
        </w:trPr>
        <w:tc>
          <w:tcPr>
            <w:tcW w:w="3652" w:type="dxa"/>
            <w:gridSpan w:val="2"/>
            <w:vMerge w:val="restart"/>
            <w:shd w:val="clear" w:color="auto" w:fill="EEECE1" w:themeFill="background2"/>
          </w:tcPr>
          <w:p w:rsidR="00D96F0C" w:rsidRPr="007D1D6D" w:rsidRDefault="00D96F0C" w:rsidP="00D96F0C">
            <w:pPr>
              <w:autoSpaceDE w:val="0"/>
              <w:autoSpaceDN w:val="0"/>
              <w:adjustRightInd w:val="0"/>
              <w:spacing w:line="240" w:lineRule="auto"/>
              <w:ind w:firstLine="0"/>
              <w:contextualSpacing w:val="0"/>
              <w:jc w:val="center"/>
              <w:rPr>
                <w:rFonts w:ascii="Times New Roman" w:hAnsi="Times New Roman" w:cs="Times New Roman"/>
                <w:color w:val="auto"/>
                <w:sz w:val="24"/>
                <w:szCs w:val="24"/>
              </w:rPr>
            </w:pPr>
          </w:p>
        </w:tc>
        <w:tc>
          <w:tcPr>
            <w:tcW w:w="2788" w:type="dxa"/>
            <w:gridSpan w:val="2"/>
            <w:shd w:val="clear" w:color="auto" w:fill="EEECE1" w:themeFill="background2"/>
            <w:vAlign w:val="center"/>
          </w:tcPr>
          <w:p w:rsidR="00D96F0C" w:rsidRPr="007D1D6D" w:rsidRDefault="00D96F0C" w:rsidP="007E479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Residente em Campo Maior ou outras</w:t>
            </w:r>
          </w:p>
        </w:tc>
        <w:tc>
          <w:tcPr>
            <w:tcW w:w="1010" w:type="dxa"/>
            <w:vMerge w:val="restart"/>
            <w:shd w:val="clear" w:color="auto" w:fill="EEECE1" w:themeFill="background2"/>
            <w:vAlign w:val="center"/>
          </w:tcPr>
          <w:p w:rsidR="00D96F0C" w:rsidRPr="007D1D6D" w:rsidRDefault="00D96F0C" w:rsidP="007E479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Total</w:t>
            </w:r>
          </w:p>
        </w:tc>
      </w:tr>
      <w:tr w:rsidR="00D96F0C" w:rsidRPr="007D1D6D" w:rsidTr="00252C95">
        <w:trPr>
          <w:trHeight w:val="640"/>
          <w:jc w:val="center"/>
        </w:trPr>
        <w:tc>
          <w:tcPr>
            <w:tcW w:w="3652" w:type="dxa"/>
            <w:gridSpan w:val="2"/>
            <w:vMerge/>
            <w:shd w:val="clear" w:color="auto" w:fill="EEECE1" w:themeFill="background2"/>
          </w:tcPr>
          <w:p w:rsidR="00D96F0C" w:rsidRPr="007D1D6D" w:rsidRDefault="00D96F0C" w:rsidP="00D96F0C">
            <w:pPr>
              <w:autoSpaceDE w:val="0"/>
              <w:autoSpaceDN w:val="0"/>
              <w:adjustRightInd w:val="0"/>
              <w:spacing w:line="240" w:lineRule="auto"/>
              <w:ind w:firstLine="0"/>
              <w:contextualSpacing w:val="0"/>
              <w:jc w:val="left"/>
              <w:rPr>
                <w:rFonts w:ascii="Arial" w:hAnsi="Arial" w:cs="Arial"/>
                <w:color w:val="auto"/>
                <w:sz w:val="18"/>
                <w:szCs w:val="18"/>
              </w:rPr>
            </w:pPr>
          </w:p>
        </w:tc>
        <w:tc>
          <w:tcPr>
            <w:tcW w:w="1335" w:type="dxa"/>
            <w:shd w:val="clear" w:color="auto" w:fill="EEECE1" w:themeFill="background2"/>
            <w:vAlign w:val="center"/>
          </w:tcPr>
          <w:p w:rsidR="00D96F0C" w:rsidRPr="007D1D6D" w:rsidRDefault="00D96F0C" w:rsidP="007E479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Noutras localidades</w:t>
            </w:r>
          </w:p>
        </w:tc>
        <w:tc>
          <w:tcPr>
            <w:tcW w:w="1453" w:type="dxa"/>
            <w:shd w:val="clear" w:color="auto" w:fill="EEECE1" w:themeFill="background2"/>
            <w:vAlign w:val="center"/>
          </w:tcPr>
          <w:p w:rsidR="00D96F0C" w:rsidRPr="007D1D6D" w:rsidRDefault="00D96F0C" w:rsidP="007E4798">
            <w:pPr>
              <w:autoSpaceDE w:val="0"/>
              <w:autoSpaceDN w:val="0"/>
              <w:adjustRightInd w:val="0"/>
              <w:spacing w:line="320" w:lineRule="atLeast"/>
              <w:ind w:left="60" w:right="60" w:firstLine="0"/>
              <w:contextualSpacing w:val="0"/>
              <w:jc w:val="center"/>
              <w:rPr>
                <w:rFonts w:ascii="Arial" w:hAnsi="Arial" w:cs="Arial"/>
                <w:color w:val="auto"/>
                <w:sz w:val="18"/>
                <w:szCs w:val="18"/>
              </w:rPr>
            </w:pPr>
            <w:r w:rsidRPr="007D1D6D">
              <w:rPr>
                <w:rFonts w:ascii="Arial" w:hAnsi="Arial" w:cs="Arial"/>
                <w:color w:val="auto"/>
                <w:sz w:val="18"/>
                <w:szCs w:val="18"/>
              </w:rPr>
              <w:t>Reside CM</w:t>
            </w:r>
          </w:p>
        </w:tc>
        <w:tc>
          <w:tcPr>
            <w:tcW w:w="1010" w:type="dxa"/>
            <w:vMerge/>
            <w:shd w:val="clear" w:color="auto" w:fill="EEECE1" w:themeFill="background2"/>
          </w:tcPr>
          <w:p w:rsidR="00D96F0C" w:rsidRPr="007D1D6D" w:rsidRDefault="00D96F0C" w:rsidP="00D96F0C">
            <w:pPr>
              <w:autoSpaceDE w:val="0"/>
              <w:autoSpaceDN w:val="0"/>
              <w:adjustRightInd w:val="0"/>
              <w:spacing w:line="240" w:lineRule="auto"/>
              <w:ind w:firstLine="0"/>
              <w:contextualSpacing w:val="0"/>
              <w:jc w:val="left"/>
              <w:rPr>
                <w:rFonts w:ascii="Arial" w:hAnsi="Arial" w:cs="Arial"/>
                <w:color w:val="auto"/>
                <w:sz w:val="18"/>
                <w:szCs w:val="18"/>
              </w:rPr>
            </w:pPr>
          </w:p>
        </w:tc>
      </w:tr>
      <w:tr w:rsidR="00D96F0C" w:rsidRPr="007D1D6D" w:rsidTr="00252C95">
        <w:trPr>
          <w:trHeight w:val="640"/>
          <w:jc w:val="center"/>
        </w:trPr>
        <w:tc>
          <w:tcPr>
            <w:tcW w:w="2427" w:type="dxa"/>
            <w:vMerge w:val="restart"/>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 xml:space="preserve">Resposta correcta para </w:t>
            </w:r>
            <w:proofErr w:type="spellStart"/>
            <w:r w:rsidRPr="007D1D6D">
              <w:rPr>
                <w:rFonts w:ascii="Arial" w:hAnsi="Arial" w:cs="Arial"/>
                <w:color w:val="auto"/>
                <w:sz w:val="18"/>
                <w:szCs w:val="18"/>
              </w:rPr>
              <w:t>Empreendedorismo</w:t>
            </w:r>
            <w:proofErr w:type="spellEnd"/>
          </w:p>
        </w:tc>
        <w:tc>
          <w:tcPr>
            <w:tcW w:w="1225"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Incorrecta</w:t>
            </w:r>
          </w:p>
        </w:tc>
        <w:tc>
          <w:tcPr>
            <w:tcW w:w="1335"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16</w:t>
            </w:r>
          </w:p>
        </w:tc>
        <w:tc>
          <w:tcPr>
            <w:tcW w:w="1453"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9</w:t>
            </w:r>
          </w:p>
        </w:tc>
        <w:tc>
          <w:tcPr>
            <w:tcW w:w="1010"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25</w:t>
            </w:r>
          </w:p>
        </w:tc>
      </w:tr>
      <w:tr w:rsidR="00D96F0C" w:rsidRPr="007D1D6D" w:rsidTr="00252C95">
        <w:trPr>
          <w:trHeight w:val="640"/>
          <w:jc w:val="center"/>
        </w:trPr>
        <w:tc>
          <w:tcPr>
            <w:tcW w:w="2427" w:type="dxa"/>
            <w:vMerge/>
            <w:shd w:val="clear" w:color="auto" w:fill="EEECE1" w:themeFill="background2"/>
          </w:tcPr>
          <w:p w:rsidR="00D96F0C" w:rsidRPr="007D1D6D" w:rsidRDefault="00D96F0C" w:rsidP="00D96F0C">
            <w:pPr>
              <w:autoSpaceDE w:val="0"/>
              <w:autoSpaceDN w:val="0"/>
              <w:adjustRightInd w:val="0"/>
              <w:spacing w:line="240" w:lineRule="auto"/>
              <w:ind w:firstLine="0"/>
              <w:contextualSpacing w:val="0"/>
              <w:jc w:val="left"/>
              <w:rPr>
                <w:rFonts w:ascii="Arial" w:hAnsi="Arial" w:cs="Arial"/>
                <w:color w:val="auto"/>
                <w:sz w:val="18"/>
                <w:szCs w:val="18"/>
              </w:rPr>
            </w:pPr>
          </w:p>
        </w:tc>
        <w:tc>
          <w:tcPr>
            <w:tcW w:w="1225"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Correcta</w:t>
            </w:r>
          </w:p>
        </w:tc>
        <w:tc>
          <w:tcPr>
            <w:tcW w:w="1335"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41</w:t>
            </w:r>
          </w:p>
        </w:tc>
        <w:tc>
          <w:tcPr>
            <w:tcW w:w="1453"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19</w:t>
            </w:r>
          </w:p>
        </w:tc>
        <w:tc>
          <w:tcPr>
            <w:tcW w:w="1010" w:type="dxa"/>
            <w:shd w:val="clear" w:color="auto" w:fill="EEECE1" w:themeFill="background2"/>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60</w:t>
            </w:r>
          </w:p>
        </w:tc>
      </w:tr>
      <w:tr w:rsidR="00D96F0C" w:rsidRPr="007D1D6D" w:rsidTr="00252C95">
        <w:trPr>
          <w:cnfStyle w:val="010000000000"/>
          <w:trHeight w:val="640"/>
          <w:jc w:val="center"/>
        </w:trPr>
        <w:tc>
          <w:tcPr>
            <w:tcW w:w="3652" w:type="dxa"/>
            <w:gridSpan w:val="2"/>
            <w:tcBorders>
              <w:top w:val="none" w:sz="0" w:space="0" w:color="auto"/>
              <w:left w:val="none" w:sz="0" w:space="0" w:color="auto"/>
              <w:bottom w:val="none" w:sz="0" w:space="0" w:color="auto"/>
              <w:right w:val="none" w:sz="0" w:space="0" w:color="auto"/>
            </w:tcBorders>
          </w:tcPr>
          <w:p w:rsidR="00D96F0C" w:rsidRPr="007D1D6D" w:rsidRDefault="00D96F0C" w:rsidP="00D96F0C">
            <w:pPr>
              <w:autoSpaceDE w:val="0"/>
              <w:autoSpaceDN w:val="0"/>
              <w:adjustRightInd w:val="0"/>
              <w:spacing w:line="320" w:lineRule="atLeast"/>
              <w:ind w:left="60" w:right="60" w:firstLine="0"/>
              <w:contextualSpacing w:val="0"/>
              <w:jc w:val="left"/>
              <w:rPr>
                <w:rFonts w:ascii="Arial" w:hAnsi="Arial" w:cs="Arial"/>
                <w:color w:val="auto"/>
                <w:sz w:val="18"/>
                <w:szCs w:val="18"/>
              </w:rPr>
            </w:pPr>
            <w:r w:rsidRPr="007D1D6D">
              <w:rPr>
                <w:rFonts w:ascii="Arial" w:hAnsi="Arial" w:cs="Arial"/>
                <w:color w:val="auto"/>
                <w:sz w:val="18"/>
                <w:szCs w:val="18"/>
              </w:rPr>
              <w:t>Total</w:t>
            </w:r>
          </w:p>
        </w:tc>
        <w:tc>
          <w:tcPr>
            <w:tcW w:w="1335" w:type="dxa"/>
            <w:tcBorders>
              <w:top w:val="none" w:sz="0" w:space="0" w:color="auto"/>
              <w:left w:val="none" w:sz="0" w:space="0" w:color="auto"/>
              <w:bottom w:val="none" w:sz="0" w:space="0" w:color="auto"/>
              <w:right w:val="none" w:sz="0" w:space="0" w:color="auto"/>
            </w:tcBorders>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57</w:t>
            </w:r>
          </w:p>
        </w:tc>
        <w:tc>
          <w:tcPr>
            <w:tcW w:w="1453" w:type="dxa"/>
            <w:tcBorders>
              <w:top w:val="none" w:sz="0" w:space="0" w:color="auto"/>
              <w:left w:val="none" w:sz="0" w:space="0" w:color="auto"/>
              <w:bottom w:val="none" w:sz="0" w:space="0" w:color="auto"/>
              <w:right w:val="none" w:sz="0" w:space="0" w:color="auto"/>
            </w:tcBorders>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28</w:t>
            </w:r>
          </w:p>
        </w:tc>
        <w:tc>
          <w:tcPr>
            <w:tcW w:w="1010" w:type="dxa"/>
            <w:tcBorders>
              <w:top w:val="none" w:sz="0" w:space="0" w:color="auto"/>
              <w:left w:val="none" w:sz="0" w:space="0" w:color="auto"/>
              <w:bottom w:val="none" w:sz="0" w:space="0" w:color="auto"/>
              <w:right w:val="none" w:sz="0" w:space="0" w:color="auto"/>
            </w:tcBorders>
          </w:tcPr>
          <w:p w:rsidR="00D96F0C" w:rsidRPr="007D1D6D" w:rsidRDefault="00D96F0C" w:rsidP="00D96F0C">
            <w:pPr>
              <w:autoSpaceDE w:val="0"/>
              <w:autoSpaceDN w:val="0"/>
              <w:adjustRightInd w:val="0"/>
              <w:spacing w:line="320" w:lineRule="atLeast"/>
              <w:ind w:left="60" w:right="60" w:firstLine="0"/>
              <w:contextualSpacing w:val="0"/>
              <w:jc w:val="right"/>
              <w:rPr>
                <w:rFonts w:ascii="Arial" w:hAnsi="Arial" w:cs="Arial"/>
                <w:color w:val="auto"/>
                <w:sz w:val="18"/>
                <w:szCs w:val="18"/>
              </w:rPr>
            </w:pPr>
            <w:r w:rsidRPr="007D1D6D">
              <w:rPr>
                <w:rFonts w:ascii="Arial" w:hAnsi="Arial" w:cs="Arial"/>
                <w:color w:val="auto"/>
                <w:sz w:val="18"/>
                <w:szCs w:val="18"/>
              </w:rPr>
              <w:t>85</w:t>
            </w:r>
          </w:p>
        </w:tc>
      </w:tr>
    </w:tbl>
    <w:p w:rsidR="00D96F0C" w:rsidRPr="00D96F0C" w:rsidRDefault="00D96F0C" w:rsidP="00D96F0C">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D96F0C" w:rsidRPr="00D96F0C" w:rsidRDefault="00D96F0C" w:rsidP="00D96F0C">
      <w:pPr>
        <w:autoSpaceDE w:val="0"/>
        <w:autoSpaceDN w:val="0"/>
        <w:adjustRightInd w:val="0"/>
        <w:spacing w:line="240" w:lineRule="auto"/>
        <w:ind w:firstLine="0"/>
        <w:contextualSpacing w:val="0"/>
        <w:jc w:val="left"/>
        <w:rPr>
          <w:rFonts w:ascii="Times New Roman" w:hAnsi="Times New Roman" w:cs="Times New Roman"/>
          <w:sz w:val="24"/>
          <w:szCs w:val="24"/>
        </w:rPr>
      </w:pPr>
    </w:p>
    <w:tbl>
      <w:tblPr>
        <w:tblStyle w:val="GrelhaMdia2-Cor6"/>
        <w:tblW w:w="48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Look w:val="0660"/>
      </w:tblPr>
      <w:tblGrid>
        <w:gridCol w:w="2427"/>
        <w:gridCol w:w="1010"/>
        <w:gridCol w:w="1455"/>
      </w:tblGrid>
      <w:tr w:rsidR="00AA64CC" w:rsidRPr="00D96F0C" w:rsidTr="00252C95">
        <w:trPr>
          <w:cnfStyle w:val="100000000000"/>
          <w:trHeight w:val="640"/>
          <w:jc w:val="center"/>
        </w:trPr>
        <w:tc>
          <w:tcPr>
            <w:tcW w:w="2427" w:type="dxa"/>
            <w:shd w:val="clear" w:color="auto" w:fill="EEECE1" w:themeFill="background2"/>
          </w:tcPr>
          <w:p w:rsidR="00AA64CC" w:rsidRPr="00D96F0C" w:rsidRDefault="00AA64CC" w:rsidP="00D96F0C">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1010" w:type="dxa"/>
            <w:shd w:val="clear" w:color="auto" w:fill="EEECE1" w:themeFill="background2"/>
            <w:vAlign w:val="center"/>
          </w:tcPr>
          <w:p w:rsidR="00AA64CC" w:rsidRPr="00D96F0C" w:rsidRDefault="00AA64CC" w:rsidP="00876579">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D96F0C">
              <w:rPr>
                <w:rFonts w:ascii="Arial" w:hAnsi="Arial" w:cs="Arial"/>
                <w:color w:val="000000"/>
                <w:sz w:val="18"/>
                <w:szCs w:val="18"/>
              </w:rPr>
              <w:t>V</w:t>
            </w:r>
            <w:r w:rsidR="0084313E">
              <w:rPr>
                <w:rFonts w:ascii="Arial" w:hAnsi="Arial" w:cs="Arial"/>
                <w:color w:val="000000"/>
                <w:sz w:val="18"/>
                <w:szCs w:val="18"/>
              </w:rPr>
              <w:t>alor</w:t>
            </w:r>
          </w:p>
        </w:tc>
        <w:tc>
          <w:tcPr>
            <w:tcW w:w="1455" w:type="dxa"/>
            <w:shd w:val="clear" w:color="auto" w:fill="EEECE1" w:themeFill="background2"/>
            <w:vAlign w:val="center"/>
          </w:tcPr>
          <w:p w:rsidR="00AA64CC" w:rsidRPr="00D96F0C" w:rsidRDefault="00AA64CC" w:rsidP="00876579">
            <w:pPr>
              <w:autoSpaceDE w:val="0"/>
              <w:autoSpaceDN w:val="0"/>
              <w:adjustRightInd w:val="0"/>
              <w:spacing w:line="320" w:lineRule="atLeast"/>
              <w:ind w:left="60" w:right="60" w:firstLine="0"/>
              <w:contextualSpacing w:val="0"/>
              <w:jc w:val="center"/>
              <w:rPr>
                <w:rFonts w:ascii="Arial" w:hAnsi="Arial" w:cs="Arial"/>
                <w:color w:val="000000"/>
                <w:sz w:val="18"/>
                <w:szCs w:val="18"/>
              </w:rPr>
            </w:pPr>
            <w:proofErr w:type="spellStart"/>
            <w:r w:rsidRPr="00D96F0C">
              <w:rPr>
                <w:rFonts w:ascii="Arial" w:hAnsi="Arial" w:cs="Arial"/>
                <w:color w:val="000000"/>
                <w:sz w:val="18"/>
                <w:szCs w:val="18"/>
              </w:rPr>
              <w:t>Asymp</w:t>
            </w:r>
            <w:proofErr w:type="spellEnd"/>
            <w:r w:rsidRPr="00D96F0C">
              <w:rPr>
                <w:rFonts w:ascii="Arial" w:hAnsi="Arial" w:cs="Arial"/>
                <w:color w:val="000000"/>
                <w:sz w:val="18"/>
                <w:szCs w:val="18"/>
              </w:rPr>
              <w:t xml:space="preserve">. </w:t>
            </w:r>
            <w:proofErr w:type="spellStart"/>
            <w:r w:rsidRPr="00D96F0C">
              <w:rPr>
                <w:rFonts w:ascii="Arial" w:hAnsi="Arial" w:cs="Arial"/>
                <w:color w:val="000000"/>
                <w:sz w:val="18"/>
                <w:szCs w:val="18"/>
              </w:rPr>
              <w:t>Sig</w:t>
            </w:r>
            <w:proofErr w:type="spellEnd"/>
            <w:r w:rsidRPr="00D96F0C">
              <w:rPr>
                <w:rFonts w:ascii="Arial" w:hAnsi="Arial" w:cs="Arial"/>
                <w:color w:val="000000"/>
                <w:sz w:val="18"/>
                <w:szCs w:val="18"/>
              </w:rPr>
              <w:t>. (</w:t>
            </w:r>
            <w:r>
              <w:rPr>
                <w:rFonts w:ascii="Arial" w:hAnsi="Arial" w:cs="Arial"/>
                <w:color w:val="000000"/>
                <w:sz w:val="18"/>
                <w:szCs w:val="18"/>
              </w:rPr>
              <w:t>bilateral)</w:t>
            </w:r>
          </w:p>
        </w:tc>
      </w:tr>
      <w:tr w:rsidR="00AA64CC" w:rsidRPr="00D96F0C" w:rsidTr="00252C95">
        <w:trPr>
          <w:trHeight w:val="640"/>
          <w:jc w:val="center"/>
        </w:trPr>
        <w:tc>
          <w:tcPr>
            <w:tcW w:w="2427" w:type="dxa"/>
            <w:shd w:val="clear" w:color="auto" w:fill="EEECE1" w:themeFill="background2"/>
          </w:tcPr>
          <w:p w:rsidR="00AA64CC" w:rsidRPr="00D96F0C" w:rsidRDefault="00AA64CC" w:rsidP="008161B6">
            <w:pPr>
              <w:autoSpaceDE w:val="0"/>
              <w:autoSpaceDN w:val="0"/>
              <w:adjustRightInd w:val="0"/>
              <w:spacing w:line="320" w:lineRule="atLeast"/>
              <w:ind w:right="60" w:firstLine="0"/>
              <w:contextualSpacing w:val="0"/>
              <w:jc w:val="left"/>
              <w:rPr>
                <w:rFonts w:ascii="Arial" w:hAnsi="Arial" w:cs="Arial"/>
                <w:color w:val="000000"/>
                <w:sz w:val="18"/>
                <w:szCs w:val="18"/>
              </w:rPr>
            </w:pPr>
            <w:proofErr w:type="spellStart"/>
            <w:r>
              <w:rPr>
                <w:rFonts w:ascii="Arial" w:hAnsi="Arial" w:cs="Arial"/>
                <w:color w:val="000000"/>
                <w:sz w:val="18"/>
                <w:szCs w:val="18"/>
              </w:rPr>
              <w:t>Qui-</w:t>
            </w:r>
            <w:proofErr w:type="spellEnd"/>
            <w:r>
              <w:rPr>
                <w:rFonts w:ascii="Arial" w:hAnsi="Arial" w:cs="Arial"/>
                <w:color w:val="000000"/>
                <w:sz w:val="18"/>
                <w:szCs w:val="18"/>
              </w:rPr>
              <w:t xml:space="preserve"> Quadrado </w:t>
            </w:r>
            <w:proofErr w:type="spellStart"/>
            <w:r>
              <w:rPr>
                <w:rFonts w:ascii="Arial" w:hAnsi="Arial" w:cs="Arial"/>
                <w:color w:val="000000"/>
                <w:sz w:val="18"/>
                <w:szCs w:val="18"/>
              </w:rPr>
              <w:t>Pearson</w:t>
            </w:r>
            <w:proofErr w:type="spellEnd"/>
          </w:p>
        </w:tc>
        <w:tc>
          <w:tcPr>
            <w:tcW w:w="1010" w:type="dxa"/>
            <w:shd w:val="clear" w:color="auto" w:fill="EEECE1" w:themeFill="background2"/>
          </w:tcPr>
          <w:p w:rsidR="00AA64CC" w:rsidRPr="00D96F0C" w:rsidRDefault="00AA64C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Pr>
                <w:rFonts w:ascii="Arial" w:hAnsi="Arial" w:cs="Arial"/>
                <w:color w:val="000000"/>
                <w:sz w:val="18"/>
                <w:szCs w:val="18"/>
              </w:rPr>
              <w:t>0</w:t>
            </w:r>
            <w:r w:rsidRPr="00D96F0C">
              <w:rPr>
                <w:rFonts w:ascii="Arial" w:hAnsi="Arial" w:cs="Arial"/>
                <w:color w:val="000000"/>
                <w:sz w:val="18"/>
                <w:szCs w:val="18"/>
              </w:rPr>
              <w:t>,150</w:t>
            </w:r>
          </w:p>
        </w:tc>
        <w:tc>
          <w:tcPr>
            <w:tcW w:w="1455" w:type="dxa"/>
            <w:shd w:val="clear" w:color="auto" w:fill="EEECE1" w:themeFill="background2"/>
          </w:tcPr>
          <w:p w:rsidR="00AA64CC" w:rsidRPr="00D96F0C" w:rsidRDefault="00AA64C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Pr>
                <w:rFonts w:ascii="Arial" w:hAnsi="Arial" w:cs="Arial"/>
                <w:color w:val="000000"/>
                <w:sz w:val="18"/>
                <w:szCs w:val="18"/>
              </w:rPr>
              <w:t>0</w:t>
            </w:r>
            <w:r w:rsidRPr="00D96F0C">
              <w:rPr>
                <w:rFonts w:ascii="Arial" w:hAnsi="Arial" w:cs="Arial"/>
                <w:color w:val="000000"/>
                <w:sz w:val="18"/>
                <w:szCs w:val="18"/>
              </w:rPr>
              <w:t>,699</w:t>
            </w:r>
          </w:p>
        </w:tc>
      </w:tr>
      <w:tr w:rsidR="00AA64CC" w:rsidRPr="00D96F0C" w:rsidTr="00252C95">
        <w:trPr>
          <w:cnfStyle w:val="010000000000"/>
          <w:trHeight w:val="640"/>
          <w:jc w:val="center"/>
        </w:trPr>
        <w:tc>
          <w:tcPr>
            <w:tcW w:w="2427" w:type="dxa"/>
            <w:tcBorders>
              <w:top w:val="none" w:sz="0" w:space="0" w:color="auto"/>
              <w:left w:val="none" w:sz="0" w:space="0" w:color="auto"/>
              <w:bottom w:val="none" w:sz="0" w:space="0" w:color="auto"/>
              <w:right w:val="none" w:sz="0" w:space="0" w:color="auto"/>
            </w:tcBorders>
          </w:tcPr>
          <w:p w:rsidR="00AA64CC" w:rsidRPr="00D96F0C" w:rsidRDefault="00AA64CC" w:rsidP="00D96F0C">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D96F0C">
              <w:rPr>
                <w:rFonts w:ascii="Arial" w:hAnsi="Arial" w:cs="Arial"/>
                <w:color w:val="000000"/>
                <w:sz w:val="18"/>
                <w:szCs w:val="18"/>
              </w:rPr>
              <w:t xml:space="preserve">N </w:t>
            </w:r>
            <w:r w:rsidR="0084313E">
              <w:rPr>
                <w:rFonts w:ascii="Arial" w:hAnsi="Arial" w:cs="Arial"/>
                <w:color w:val="000000"/>
                <w:sz w:val="18"/>
                <w:szCs w:val="18"/>
              </w:rPr>
              <w:t>de casos válidos</w:t>
            </w:r>
          </w:p>
        </w:tc>
        <w:tc>
          <w:tcPr>
            <w:tcW w:w="1010" w:type="dxa"/>
            <w:tcBorders>
              <w:top w:val="none" w:sz="0" w:space="0" w:color="auto"/>
              <w:left w:val="none" w:sz="0" w:space="0" w:color="auto"/>
              <w:bottom w:val="none" w:sz="0" w:space="0" w:color="auto"/>
              <w:right w:val="none" w:sz="0" w:space="0" w:color="auto"/>
            </w:tcBorders>
          </w:tcPr>
          <w:p w:rsidR="00AA64CC" w:rsidRPr="00D96F0C" w:rsidRDefault="00AA64C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85</w:t>
            </w:r>
          </w:p>
        </w:tc>
        <w:tc>
          <w:tcPr>
            <w:tcW w:w="1455" w:type="dxa"/>
            <w:tcBorders>
              <w:top w:val="none" w:sz="0" w:space="0" w:color="auto"/>
              <w:left w:val="none" w:sz="0" w:space="0" w:color="auto"/>
              <w:bottom w:val="none" w:sz="0" w:space="0" w:color="auto"/>
              <w:right w:val="none" w:sz="0" w:space="0" w:color="auto"/>
            </w:tcBorders>
          </w:tcPr>
          <w:p w:rsidR="00AA64CC" w:rsidRPr="00D96F0C" w:rsidRDefault="00AA64CC" w:rsidP="00D96F0C">
            <w:pPr>
              <w:autoSpaceDE w:val="0"/>
              <w:autoSpaceDN w:val="0"/>
              <w:adjustRightInd w:val="0"/>
              <w:spacing w:line="240" w:lineRule="auto"/>
              <w:ind w:firstLine="0"/>
              <w:contextualSpacing w:val="0"/>
              <w:jc w:val="center"/>
              <w:rPr>
                <w:rFonts w:ascii="Times New Roman" w:hAnsi="Times New Roman" w:cs="Times New Roman"/>
                <w:sz w:val="24"/>
                <w:szCs w:val="24"/>
              </w:rPr>
            </w:pPr>
          </w:p>
        </w:tc>
      </w:tr>
    </w:tbl>
    <w:p w:rsidR="00A706B7" w:rsidRDefault="00A706B7" w:rsidP="00D96F0C">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4D757F" w:rsidRDefault="008161B6" w:rsidP="004D757F">
      <w:pPr>
        <w:spacing w:before="360" w:after="360"/>
        <w:ind w:firstLine="284"/>
        <w:contextualSpacing w:val="0"/>
      </w:pPr>
      <w:r w:rsidRPr="00754CEE">
        <w:t xml:space="preserve">Da análise </w:t>
      </w:r>
      <w:r w:rsidR="00DC0B52">
        <w:t>do Q</w:t>
      </w:r>
      <w:r w:rsidR="00A706B7" w:rsidRPr="00754CEE">
        <w:t>uadro</w:t>
      </w:r>
      <w:r w:rsidR="00E546DA">
        <w:t xml:space="preserve"> n.º</w:t>
      </w:r>
      <w:r w:rsidR="00A706B7" w:rsidRPr="00754CEE">
        <w:t xml:space="preserve"> 5.15 depreende-se que </w:t>
      </w:r>
      <w:r w:rsidRPr="00754CEE">
        <w:t>n</w:t>
      </w:r>
      <w:r w:rsidR="00623056" w:rsidRPr="00754CEE">
        <w:t>ã</w:t>
      </w:r>
      <w:r w:rsidRPr="00754CEE">
        <w:t xml:space="preserve">o existem diferenças significativas entre os inquiridos residentes em </w:t>
      </w:r>
      <w:r w:rsidR="00623056" w:rsidRPr="00754CEE">
        <w:t>Campo Maior</w:t>
      </w:r>
      <w:r w:rsidRPr="00754CEE">
        <w:t xml:space="preserve"> e os inquiridos residentes noutras regiões</w:t>
      </w:r>
      <w:r w:rsidR="00754CEE">
        <w:t>,</w:t>
      </w:r>
      <w:r w:rsidRPr="00754CEE">
        <w:t xml:space="preserve"> no que respeita ao </w:t>
      </w:r>
      <w:r w:rsidR="00754CEE">
        <w:t xml:space="preserve">conhecimento do </w:t>
      </w:r>
      <w:r w:rsidRPr="00754CEE">
        <w:t>que é</w:t>
      </w:r>
      <w:r w:rsidR="00754CEE">
        <w:t xml:space="preserve"> o conceito</w:t>
      </w:r>
      <w:r w:rsidRPr="00754CEE">
        <w:t xml:space="preserve"> </w:t>
      </w:r>
      <w:proofErr w:type="spellStart"/>
      <w:r w:rsidR="00A16866" w:rsidRPr="00754CEE">
        <w:t>empreendedorismo</w:t>
      </w:r>
      <w:proofErr w:type="spellEnd"/>
      <w:r w:rsidR="00A16866">
        <w:t xml:space="preserve"> (</w:t>
      </w:r>
      <w:proofErr w:type="spellStart"/>
      <w:r w:rsidR="00A16866">
        <w:t>p-value</w:t>
      </w:r>
      <w:proofErr w:type="spellEnd"/>
      <w:r w:rsidR="00A16866">
        <w:t xml:space="preserve"> = 0.699)</w:t>
      </w:r>
      <w:r w:rsidR="00A16866" w:rsidRPr="00754CEE">
        <w:t>.</w:t>
      </w:r>
    </w:p>
    <w:p w:rsidR="004D757F" w:rsidRPr="004D757F" w:rsidRDefault="004D757F" w:rsidP="004D757F">
      <w:pPr>
        <w:spacing w:before="360" w:after="360"/>
        <w:ind w:firstLine="284"/>
        <w:contextualSpacing w:val="0"/>
      </w:pPr>
      <w:r>
        <w:t>Posteriormente, realizou-se uma análise idêntic</w:t>
      </w:r>
      <w:r w:rsidR="00DC0B52">
        <w:t>a para a questão sobre o que é r</w:t>
      </w:r>
      <w:r>
        <w:t xml:space="preserve">esponsabilidade social. Assim, efectuou-se o teste do </w:t>
      </w:r>
      <w:proofErr w:type="spellStart"/>
      <w:r>
        <w:t>Qui-Quadrado</w:t>
      </w:r>
      <w:proofErr w:type="spellEnd"/>
      <w:r>
        <w:t xml:space="preserve"> para testar se a resposta correcta sobre o que é responsabilidade social difere com a localidade.</w:t>
      </w:r>
    </w:p>
    <w:p w:rsidR="00D96F0C" w:rsidRDefault="00F33301" w:rsidP="002C078D">
      <w:pPr>
        <w:spacing w:before="360" w:after="360"/>
        <w:ind w:firstLine="284"/>
        <w:contextualSpacing w:val="0"/>
        <w:rPr>
          <w:b/>
        </w:rPr>
      </w:pPr>
      <w:r>
        <w:rPr>
          <w:b/>
        </w:rPr>
        <w:t xml:space="preserve">Quadro </w:t>
      </w:r>
      <w:r w:rsidR="00BD200A">
        <w:rPr>
          <w:b/>
        </w:rPr>
        <w:t xml:space="preserve">n.º </w:t>
      </w:r>
      <w:r>
        <w:rPr>
          <w:b/>
        </w:rPr>
        <w:t>5.16 –</w:t>
      </w:r>
      <w:r w:rsidR="00C44632">
        <w:rPr>
          <w:b/>
        </w:rPr>
        <w:t xml:space="preserve"> </w:t>
      </w:r>
      <w:r w:rsidR="0084313E">
        <w:rPr>
          <w:b/>
        </w:rPr>
        <w:t xml:space="preserve">Teste do </w:t>
      </w:r>
      <w:proofErr w:type="spellStart"/>
      <w:r w:rsidR="0084313E">
        <w:rPr>
          <w:b/>
        </w:rPr>
        <w:t>Qui-Quadrado</w:t>
      </w:r>
      <w:proofErr w:type="spellEnd"/>
      <w:r w:rsidR="0084313E">
        <w:rPr>
          <w:b/>
        </w:rPr>
        <w:t xml:space="preserve"> para as variáveis Residência e o que é Responsabilidade Social</w:t>
      </w:r>
    </w:p>
    <w:tbl>
      <w:tblPr>
        <w:tblStyle w:val="GrelhaMdia2-Cor6"/>
        <w:tblW w:w="74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EEECE1" w:themeFill="background2"/>
        <w:tblLayout w:type="fixed"/>
        <w:tblLook w:val="0660"/>
      </w:tblPr>
      <w:tblGrid>
        <w:gridCol w:w="2427"/>
        <w:gridCol w:w="1225"/>
        <w:gridCol w:w="1335"/>
        <w:gridCol w:w="1453"/>
        <w:gridCol w:w="1010"/>
      </w:tblGrid>
      <w:tr w:rsidR="00D96F0C" w:rsidRPr="00D96F0C" w:rsidTr="00252C95">
        <w:trPr>
          <w:cnfStyle w:val="100000000000"/>
          <w:trHeight w:val="640"/>
          <w:jc w:val="center"/>
        </w:trPr>
        <w:tc>
          <w:tcPr>
            <w:tcW w:w="3652" w:type="dxa"/>
            <w:gridSpan w:val="2"/>
            <w:vMerge w:val="restart"/>
            <w:shd w:val="clear" w:color="auto" w:fill="EEECE1" w:themeFill="background2"/>
          </w:tcPr>
          <w:p w:rsidR="00D96F0C" w:rsidRPr="00D96F0C" w:rsidRDefault="00D96F0C" w:rsidP="00D96F0C">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2788" w:type="dxa"/>
            <w:gridSpan w:val="2"/>
            <w:shd w:val="clear" w:color="auto" w:fill="EEECE1" w:themeFill="background2"/>
          </w:tcPr>
          <w:p w:rsidR="00D96F0C" w:rsidRPr="00D96F0C" w:rsidRDefault="00D96F0C" w:rsidP="00A1591A">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D96F0C">
              <w:rPr>
                <w:rFonts w:ascii="Arial" w:hAnsi="Arial" w:cs="Arial"/>
                <w:color w:val="000000"/>
                <w:sz w:val="18"/>
                <w:szCs w:val="18"/>
              </w:rPr>
              <w:t>Residente em Campo Maior ou outras</w:t>
            </w:r>
          </w:p>
        </w:tc>
        <w:tc>
          <w:tcPr>
            <w:tcW w:w="1010" w:type="dxa"/>
            <w:vMerge w:val="restart"/>
            <w:shd w:val="clear" w:color="auto" w:fill="EEECE1" w:themeFill="background2"/>
            <w:vAlign w:val="center"/>
          </w:tcPr>
          <w:p w:rsidR="00D96F0C" w:rsidRPr="00D96F0C" w:rsidRDefault="00D96F0C" w:rsidP="00F64F0E">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D96F0C">
              <w:rPr>
                <w:rFonts w:ascii="Arial" w:hAnsi="Arial" w:cs="Arial"/>
                <w:color w:val="000000"/>
                <w:sz w:val="18"/>
                <w:szCs w:val="18"/>
              </w:rPr>
              <w:t>Total</w:t>
            </w:r>
          </w:p>
        </w:tc>
      </w:tr>
      <w:tr w:rsidR="00D96F0C" w:rsidRPr="00D96F0C" w:rsidTr="00252C95">
        <w:trPr>
          <w:trHeight w:val="640"/>
          <w:jc w:val="center"/>
        </w:trPr>
        <w:tc>
          <w:tcPr>
            <w:tcW w:w="3652" w:type="dxa"/>
            <w:gridSpan w:val="2"/>
            <w:vMerge/>
            <w:shd w:val="clear" w:color="auto" w:fill="EEECE1" w:themeFill="background2"/>
          </w:tcPr>
          <w:p w:rsidR="00D96F0C" w:rsidRPr="00D96F0C" w:rsidRDefault="00D96F0C" w:rsidP="00D96F0C">
            <w:pPr>
              <w:autoSpaceDE w:val="0"/>
              <w:autoSpaceDN w:val="0"/>
              <w:adjustRightInd w:val="0"/>
              <w:spacing w:line="240" w:lineRule="auto"/>
              <w:ind w:firstLine="0"/>
              <w:contextualSpacing w:val="0"/>
              <w:jc w:val="left"/>
              <w:rPr>
                <w:rFonts w:ascii="Arial" w:hAnsi="Arial" w:cs="Arial"/>
                <w:color w:val="000000"/>
                <w:sz w:val="18"/>
                <w:szCs w:val="18"/>
              </w:rPr>
            </w:pPr>
          </w:p>
        </w:tc>
        <w:tc>
          <w:tcPr>
            <w:tcW w:w="1335" w:type="dxa"/>
            <w:shd w:val="clear" w:color="auto" w:fill="EEECE1" w:themeFill="background2"/>
            <w:vAlign w:val="center"/>
          </w:tcPr>
          <w:p w:rsidR="00D96F0C" w:rsidRPr="00D96F0C" w:rsidRDefault="00D96F0C" w:rsidP="00F64F0E">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D96F0C">
              <w:rPr>
                <w:rFonts w:ascii="Arial" w:hAnsi="Arial" w:cs="Arial"/>
                <w:color w:val="000000"/>
                <w:sz w:val="18"/>
                <w:szCs w:val="18"/>
              </w:rPr>
              <w:t>Noutras localidades</w:t>
            </w:r>
          </w:p>
        </w:tc>
        <w:tc>
          <w:tcPr>
            <w:tcW w:w="1453" w:type="dxa"/>
            <w:shd w:val="clear" w:color="auto" w:fill="EEECE1" w:themeFill="background2"/>
            <w:vAlign w:val="center"/>
          </w:tcPr>
          <w:p w:rsidR="00D96F0C" w:rsidRPr="00D96F0C" w:rsidRDefault="00D96F0C" w:rsidP="00F64F0E">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D96F0C">
              <w:rPr>
                <w:rFonts w:ascii="Arial" w:hAnsi="Arial" w:cs="Arial"/>
                <w:color w:val="000000"/>
                <w:sz w:val="18"/>
                <w:szCs w:val="18"/>
              </w:rPr>
              <w:t>Reside CM</w:t>
            </w:r>
          </w:p>
        </w:tc>
        <w:tc>
          <w:tcPr>
            <w:tcW w:w="1010" w:type="dxa"/>
            <w:vMerge/>
            <w:shd w:val="clear" w:color="auto" w:fill="EEECE1" w:themeFill="background2"/>
            <w:vAlign w:val="center"/>
          </w:tcPr>
          <w:p w:rsidR="00D96F0C" w:rsidRPr="00D96F0C" w:rsidRDefault="00D96F0C" w:rsidP="00F64F0E">
            <w:pPr>
              <w:autoSpaceDE w:val="0"/>
              <w:autoSpaceDN w:val="0"/>
              <w:adjustRightInd w:val="0"/>
              <w:spacing w:line="240" w:lineRule="auto"/>
              <w:ind w:firstLine="0"/>
              <w:contextualSpacing w:val="0"/>
              <w:jc w:val="center"/>
              <w:rPr>
                <w:rFonts w:ascii="Arial" w:hAnsi="Arial" w:cs="Arial"/>
                <w:color w:val="000000"/>
                <w:sz w:val="18"/>
                <w:szCs w:val="18"/>
              </w:rPr>
            </w:pPr>
          </w:p>
        </w:tc>
      </w:tr>
      <w:tr w:rsidR="00D96F0C" w:rsidRPr="00D96F0C" w:rsidTr="00E546DA">
        <w:trPr>
          <w:trHeight w:val="640"/>
          <w:jc w:val="center"/>
        </w:trPr>
        <w:tc>
          <w:tcPr>
            <w:tcW w:w="2427" w:type="dxa"/>
            <w:vMerge w:val="restart"/>
            <w:shd w:val="clear" w:color="auto" w:fill="EEECE1" w:themeFill="background2"/>
            <w:vAlign w:val="center"/>
          </w:tcPr>
          <w:p w:rsidR="00D96F0C" w:rsidRPr="00D96F0C" w:rsidRDefault="00D96F0C" w:rsidP="00E546DA">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D96F0C">
              <w:rPr>
                <w:rFonts w:ascii="Arial" w:hAnsi="Arial" w:cs="Arial"/>
                <w:color w:val="000000"/>
                <w:sz w:val="18"/>
                <w:szCs w:val="18"/>
              </w:rPr>
              <w:t xml:space="preserve">Resposta correcta para </w:t>
            </w:r>
            <w:r w:rsidR="00D82288" w:rsidRPr="00D96F0C">
              <w:rPr>
                <w:rFonts w:ascii="Arial" w:hAnsi="Arial" w:cs="Arial"/>
                <w:color w:val="000000"/>
                <w:sz w:val="18"/>
                <w:szCs w:val="18"/>
              </w:rPr>
              <w:t>Responsabilidade</w:t>
            </w:r>
            <w:r w:rsidRPr="00D96F0C">
              <w:rPr>
                <w:rFonts w:ascii="Arial" w:hAnsi="Arial" w:cs="Arial"/>
                <w:color w:val="000000"/>
                <w:sz w:val="18"/>
                <w:szCs w:val="18"/>
              </w:rPr>
              <w:t xml:space="preserve"> Social</w:t>
            </w:r>
          </w:p>
        </w:tc>
        <w:tc>
          <w:tcPr>
            <w:tcW w:w="1225"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D96F0C">
              <w:rPr>
                <w:rFonts w:ascii="Arial" w:hAnsi="Arial" w:cs="Arial"/>
                <w:color w:val="000000"/>
                <w:sz w:val="18"/>
                <w:szCs w:val="18"/>
              </w:rPr>
              <w:t>Incorrecta</w:t>
            </w:r>
          </w:p>
        </w:tc>
        <w:tc>
          <w:tcPr>
            <w:tcW w:w="1335"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12</w:t>
            </w:r>
          </w:p>
        </w:tc>
        <w:tc>
          <w:tcPr>
            <w:tcW w:w="1453"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5</w:t>
            </w:r>
          </w:p>
        </w:tc>
        <w:tc>
          <w:tcPr>
            <w:tcW w:w="1010"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17</w:t>
            </w:r>
          </w:p>
        </w:tc>
      </w:tr>
      <w:tr w:rsidR="00D96F0C" w:rsidRPr="00D96F0C" w:rsidTr="00252C95">
        <w:trPr>
          <w:trHeight w:val="640"/>
          <w:jc w:val="center"/>
        </w:trPr>
        <w:tc>
          <w:tcPr>
            <w:tcW w:w="2427" w:type="dxa"/>
            <w:vMerge/>
            <w:shd w:val="clear" w:color="auto" w:fill="EEECE1" w:themeFill="background2"/>
          </w:tcPr>
          <w:p w:rsidR="00D96F0C" w:rsidRPr="00D96F0C" w:rsidRDefault="00D96F0C" w:rsidP="00D96F0C">
            <w:pPr>
              <w:autoSpaceDE w:val="0"/>
              <w:autoSpaceDN w:val="0"/>
              <w:adjustRightInd w:val="0"/>
              <w:spacing w:line="240" w:lineRule="auto"/>
              <w:ind w:firstLine="0"/>
              <w:contextualSpacing w:val="0"/>
              <w:jc w:val="left"/>
              <w:rPr>
                <w:rFonts w:ascii="Arial" w:hAnsi="Arial" w:cs="Arial"/>
                <w:color w:val="000000"/>
                <w:sz w:val="18"/>
                <w:szCs w:val="18"/>
              </w:rPr>
            </w:pPr>
          </w:p>
        </w:tc>
        <w:tc>
          <w:tcPr>
            <w:tcW w:w="1225"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D96F0C">
              <w:rPr>
                <w:rFonts w:ascii="Arial" w:hAnsi="Arial" w:cs="Arial"/>
                <w:color w:val="000000"/>
                <w:sz w:val="18"/>
                <w:szCs w:val="18"/>
              </w:rPr>
              <w:t>Correcta</w:t>
            </w:r>
          </w:p>
        </w:tc>
        <w:tc>
          <w:tcPr>
            <w:tcW w:w="1335"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45</w:t>
            </w:r>
          </w:p>
        </w:tc>
        <w:tc>
          <w:tcPr>
            <w:tcW w:w="1453"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23</w:t>
            </w:r>
          </w:p>
        </w:tc>
        <w:tc>
          <w:tcPr>
            <w:tcW w:w="1010" w:type="dxa"/>
            <w:shd w:val="clear" w:color="auto" w:fill="EEECE1" w:themeFill="background2"/>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68</w:t>
            </w:r>
          </w:p>
        </w:tc>
      </w:tr>
      <w:tr w:rsidR="00D96F0C" w:rsidRPr="00D96F0C" w:rsidTr="00252C95">
        <w:trPr>
          <w:cnfStyle w:val="010000000000"/>
          <w:trHeight w:val="640"/>
          <w:jc w:val="center"/>
        </w:trPr>
        <w:tc>
          <w:tcPr>
            <w:tcW w:w="3652" w:type="dxa"/>
            <w:gridSpan w:val="2"/>
            <w:tcBorders>
              <w:top w:val="none" w:sz="0" w:space="0" w:color="auto"/>
              <w:left w:val="none" w:sz="0" w:space="0" w:color="auto"/>
              <w:bottom w:val="none" w:sz="0" w:space="0" w:color="auto"/>
              <w:right w:val="none" w:sz="0" w:space="0" w:color="auto"/>
            </w:tcBorders>
          </w:tcPr>
          <w:p w:rsidR="00D96F0C" w:rsidRPr="00D96F0C" w:rsidRDefault="00D96F0C" w:rsidP="00D96F0C">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D96F0C">
              <w:rPr>
                <w:rFonts w:ascii="Arial" w:hAnsi="Arial" w:cs="Arial"/>
                <w:color w:val="000000"/>
                <w:sz w:val="18"/>
                <w:szCs w:val="18"/>
              </w:rPr>
              <w:t>Total</w:t>
            </w:r>
          </w:p>
        </w:tc>
        <w:tc>
          <w:tcPr>
            <w:tcW w:w="1335" w:type="dxa"/>
            <w:tcBorders>
              <w:top w:val="none" w:sz="0" w:space="0" w:color="auto"/>
              <w:left w:val="none" w:sz="0" w:space="0" w:color="auto"/>
              <w:bottom w:val="none" w:sz="0" w:space="0" w:color="auto"/>
              <w:right w:val="none" w:sz="0" w:space="0" w:color="auto"/>
            </w:tcBorders>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57</w:t>
            </w:r>
          </w:p>
        </w:tc>
        <w:tc>
          <w:tcPr>
            <w:tcW w:w="1453" w:type="dxa"/>
            <w:tcBorders>
              <w:top w:val="none" w:sz="0" w:space="0" w:color="auto"/>
              <w:left w:val="none" w:sz="0" w:space="0" w:color="auto"/>
              <w:bottom w:val="none" w:sz="0" w:space="0" w:color="auto"/>
              <w:right w:val="none" w:sz="0" w:space="0" w:color="auto"/>
            </w:tcBorders>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28</w:t>
            </w:r>
          </w:p>
        </w:tc>
        <w:tc>
          <w:tcPr>
            <w:tcW w:w="1010" w:type="dxa"/>
            <w:tcBorders>
              <w:top w:val="none" w:sz="0" w:space="0" w:color="auto"/>
              <w:left w:val="none" w:sz="0" w:space="0" w:color="auto"/>
              <w:bottom w:val="none" w:sz="0" w:space="0" w:color="auto"/>
              <w:right w:val="none" w:sz="0" w:space="0" w:color="auto"/>
            </w:tcBorders>
          </w:tcPr>
          <w:p w:rsidR="00D96F0C" w:rsidRPr="00D96F0C" w:rsidRDefault="00D96F0C"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85</w:t>
            </w:r>
          </w:p>
        </w:tc>
      </w:tr>
    </w:tbl>
    <w:p w:rsidR="00D96F0C" w:rsidRPr="00D96F0C" w:rsidRDefault="00D96F0C" w:rsidP="00D96F0C">
      <w:pPr>
        <w:autoSpaceDE w:val="0"/>
        <w:autoSpaceDN w:val="0"/>
        <w:adjustRightInd w:val="0"/>
        <w:spacing w:line="400" w:lineRule="atLeast"/>
        <w:ind w:firstLine="0"/>
        <w:contextualSpacing w:val="0"/>
        <w:jc w:val="left"/>
        <w:rPr>
          <w:rFonts w:ascii="Times New Roman" w:hAnsi="Times New Roman" w:cs="Times New Roman"/>
          <w:sz w:val="24"/>
          <w:szCs w:val="24"/>
        </w:rPr>
      </w:pPr>
    </w:p>
    <w:p w:rsidR="00D96F0C" w:rsidRPr="00D96F0C" w:rsidRDefault="00D96F0C" w:rsidP="00D96F0C">
      <w:pPr>
        <w:autoSpaceDE w:val="0"/>
        <w:autoSpaceDN w:val="0"/>
        <w:adjustRightInd w:val="0"/>
        <w:spacing w:line="240" w:lineRule="auto"/>
        <w:ind w:firstLine="0"/>
        <w:contextualSpacing w:val="0"/>
        <w:jc w:val="left"/>
        <w:rPr>
          <w:rFonts w:ascii="Times New Roman" w:hAnsi="Times New Roman" w:cs="Times New Roman"/>
          <w:sz w:val="24"/>
          <w:szCs w:val="24"/>
        </w:rPr>
      </w:pPr>
    </w:p>
    <w:tbl>
      <w:tblPr>
        <w:tblStyle w:val="GrelhaMdia2-Cor6"/>
        <w:tblW w:w="590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EEECE1" w:themeFill="background2"/>
        <w:tblLayout w:type="fixed"/>
        <w:tblLook w:val="0660"/>
      </w:tblPr>
      <w:tblGrid>
        <w:gridCol w:w="2427"/>
        <w:gridCol w:w="1010"/>
        <w:gridCol w:w="1009"/>
        <w:gridCol w:w="1455"/>
      </w:tblGrid>
      <w:tr w:rsidR="00B9142F" w:rsidRPr="00D96F0C" w:rsidTr="00252C95">
        <w:trPr>
          <w:cnfStyle w:val="100000000000"/>
          <w:trHeight w:val="640"/>
          <w:jc w:val="center"/>
        </w:trPr>
        <w:tc>
          <w:tcPr>
            <w:tcW w:w="2427" w:type="dxa"/>
            <w:shd w:val="clear" w:color="auto" w:fill="EEECE1" w:themeFill="background2"/>
          </w:tcPr>
          <w:p w:rsidR="000A1D9B" w:rsidRPr="00D96F0C" w:rsidRDefault="000A1D9B" w:rsidP="00D96F0C">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1010" w:type="dxa"/>
            <w:shd w:val="clear" w:color="auto" w:fill="EEECE1" w:themeFill="background2"/>
          </w:tcPr>
          <w:p w:rsidR="000A1D9B" w:rsidRPr="00D96F0C" w:rsidRDefault="000A1D9B" w:rsidP="00A97B8E">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D96F0C">
              <w:rPr>
                <w:rFonts w:ascii="Arial" w:hAnsi="Arial" w:cs="Arial"/>
                <w:color w:val="000000"/>
                <w:sz w:val="18"/>
                <w:szCs w:val="18"/>
              </w:rPr>
              <w:t>V</w:t>
            </w:r>
            <w:r>
              <w:rPr>
                <w:rFonts w:ascii="Arial" w:hAnsi="Arial" w:cs="Arial"/>
                <w:color w:val="000000"/>
                <w:sz w:val="18"/>
                <w:szCs w:val="18"/>
              </w:rPr>
              <w:t>alor</w:t>
            </w:r>
          </w:p>
        </w:tc>
        <w:tc>
          <w:tcPr>
            <w:tcW w:w="1009" w:type="dxa"/>
            <w:shd w:val="clear" w:color="auto" w:fill="EEECE1" w:themeFill="background2"/>
          </w:tcPr>
          <w:p w:rsidR="000A1D9B" w:rsidRPr="00D96F0C" w:rsidRDefault="000A1D9B" w:rsidP="00A97B8E">
            <w:pPr>
              <w:autoSpaceDE w:val="0"/>
              <w:autoSpaceDN w:val="0"/>
              <w:adjustRightInd w:val="0"/>
              <w:spacing w:line="320" w:lineRule="atLeast"/>
              <w:ind w:left="60" w:right="60" w:firstLine="0"/>
              <w:contextualSpacing w:val="0"/>
              <w:jc w:val="center"/>
              <w:rPr>
                <w:rFonts w:ascii="Arial" w:hAnsi="Arial" w:cs="Arial"/>
                <w:color w:val="000000"/>
                <w:sz w:val="18"/>
                <w:szCs w:val="18"/>
              </w:rPr>
            </w:pPr>
            <w:proofErr w:type="spellStart"/>
            <w:proofErr w:type="gramStart"/>
            <w:r w:rsidRPr="00D96F0C">
              <w:rPr>
                <w:rFonts w:ascii="Arial" w:hAnsi="Arial" w:cs="Arial"/>
                <w:color w:val="000000"/>
                <w:sz w:val="18"/>
                <w:szCs w:val="18"/>
              </w:rPr>
              <w:t>df</w:t>
            </w:r>
            <w:proofErr w:type="spellEnd"/>
            <w:proofErr w:type="gramEnd"/>
          </w:p>
        </w:tc>
        <w:tc>
          <w:tcPr>
            <w:tcW w:w="1455" w:type="dxa"/>
            <w:shd w:val="clear" w:color="auto" w:fill="EEECE1" w:themeFill="background2"/>
          </w:tcPr>
          <w:p w:rsidR="000A1D9B" w:rsidRPr="00D96F0C" w:rsidRDefault="000A1D9B" w:rsidP="00A97B8E">
            <w:pPr>
              <w:autoSpaceDE w:val="0"/>
              <w:autoSpaceDN w:val="0"/>
              <w:adjustRightInd w:val="0"/>
              <w:spacing w:line="320" w:lineRule="atLeast"/>
              <w:ind w:left="60" w:right="60" w:firstLine="0"/>
              <w:contextualSpacing w:val="0"/>
              <w:jc w:val="center"/>
              <w:rPr>
                <w:rFonts w:ascii="Arial" w:hAnsi="Arial" w:cs="Arial"/>
                <w:color w:val="000000"/>
                <w:sz w:val="18"/>
                <w:szCs w:val="18"/>
              </w:rPr>
            </w:pPr>
            <w:proofErr w:type="spellStart"/>
            <w:r w:rsidRPr="00D96F0C">
              <w:rPr>
                <w:rFonts w:ascii="Arial" w:hAnsi="Arial" w:cs="Arial"/>
                <w:color w:val="000000"/>
                <w:sz w:val="18"/>
                <w:szCs w:val="18"/>
              </w:rPr>
              <w:t>Asymp</w:t>
            </w:r>
            <w:proofErr w:type="spellEnd"/>
            <w:r w:rsidRPr="00D96F0C">
              <w:rPr>
                <w:rFonts w:ascii="Arial" w:hAnsi="Arial" w:cs="Arial"/>
                <w:color w:val="000000"/>
                <w:sz w:val="18"/>
                <w:szCs w:val="18"/>
              </w:rPr>
              <w:t xml:space="preserve">. </w:t>
            </w:r>
            <w:proofErr w:type="spellStart"/>
            <w:r w:rsidRPr="00D96F0C">
              <w:rPr>
                <w:rFonts w:ascii="Arial" w:hAnsi="Arial" w:cs="Arial"/>
                <w:color w:val="000000"/>
                <w:sz w:val="18"/>
                <w:szCs w:val="18"/>
              </w:rPr>
              <w:t>Sig</w:t>
            </w:r>
            <w:proofErr w:type="spellEnd"/>
            <w:r w:rsidRPr="00D96F0C">
              <w:rPr>
                <w:rFonts w:ascii="Arial" w:hAnsi="Arial" w:cs="Arial"/>
                <w:color w:val="000000"/>
                <w:sz w:val="18"/>
                <w:szCs w:val="18"/>
              </w:rPr>
              <w:t>. (</w:t>
            </w:r>
            <w:r>
              <w:rPr>
                <w:rFonts w:ascii="Arial" w:hAnsi="Arial" w:cs="Arial"/>
                <w:color w:val="000000"/>
                <w:sz w:val="18"/>
                <w:szCs w:val="18"/>
              </w:rPr>
              <w:t>bilateral)</w:t>
            </w:r>
          </w:p>
        </w:tc>
      </w:tr>
      <w:tr w:rsidR="00F75820" w:rsidRPr="00D96F0C" w:rsidTr="00252C95">
        <w:trPr>
          <w:trHeight w:val="640"/>
          <w:jc w:val="center"/>
        </w:trPr>
        <w:tc>
          <w:tcPr>
            <w:tcW w:w="2427" w:type="dxa"/>
            <w:shd w:val="clear" w:color="auto" w:fill="EEECE1" w:themeFill="background2"/>
          </w:tcPr>
          <w:p w:rsidR="000A1D9B" w:rsidRPr="00D96F0C" w:rsidRDefault="000A1D9B" w:rsidP="00D96F0C">
            <w:pPr>
              <w:autoSpaceDE w:val="0"/>
              <w:autoSpaceDN w:val="0"/>
              <w:adjustRightInd w:val="0"/>
              <w:spacing w:line="320" w:lineRule="atLeast"/>
              <w:ind w:left="60" w:right="60" w:firstLine="0"/>
              <w:contextualSpacing w:val="0"/>
              <w:jc w:val="left"/>
              <w:rPr>
                <w:rFonts w:ascii="Arial" w:hAnsi="Arial" w:cs="Arial"/>
                <w:color w:val="000000"/>
                <w:sz w:val="18"/>
                <w:szCs w:val="18"/>
              </w:rPr>
            </w:pPr>
            <w:proofErr w:type="spellStart"/>
            <w:r>
              <w:rPr>
                <w:rFonts w:ascii="Arial" w:hAnsi="Arial" w:cs="Arial"/>
                <w:color w:val="000000"/>
                <w:sz w:val="18"/>
                <w:szCs w:val="18"/>
              </w:rPr>
              <w:t>Qui-Quadrado</w:t>
            </w:r>
            <w:proofErr w:type="spellEnd"/>
            <w:r>
              <w:rPr>
                <w:rFonts w:ascii="Arial" w:hAnsi="Arial" w:cs="Arial"/>
                <w:color w:val="000000"/>
                <w:sz w:val="18"/>
                <w:szCs w:val="18"/>
              </w:rPr>
              <w:t xml:space="preserve"> </w:t>
            </w:r>
            <w:proofErr w:type="spellStart"/>
            <w:r>
              <w:rPr>
                <w:rFonts w:ascii="Arial" w:hAnsi="Arial" w:cs="Arial"/>
                <w:color w:val="000000"/>
                <w:sz w:val="18"/>
                <w:szCs w:val="18"/>
              </w:rPr>
              <w:t>Pearson</w:t>
            </w:r>
            <w:proofErr w:type="spellEnd"/>
          </w:p>
        </w:tc>
        <w:tc>
          <w:tcPr>
            <w:tcW w:w="1010" w:type="dxa"/>
            <w:shd w:val="clear" w:color="auto" w:fill="EEECE1" w:themeFill="background2"/>
          </w:tcPr>
          <w:p w:rsidR="000A1D9B" w:rsidRPr="00D96F0C" w:rsidRDefault="000A1D9B"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Pr>
                <w:rFonts w:ascii="Arial" w:hAnsi="Arial" w:cs="Arial"/>
                <w:color w:val="000000"/>
                <w:sz w:val="18"/>
                <w:szCs w:val="18"/>
              </w:rPr>
              <w:t>0</w:t>
            </w:r>
            <w:r w:rsidRPr="00D96F0C">
              <w:rPr>
                <w:rFonts w:ascii="Arial" w:hAnsi="Arial" w:cs="Arial"/>
                <w:color w:val="000000"/>
                <w:sz w:val="18"/>
                <w:szCs w:val="18"/>
              </w:rPr>
              <w:t>,120</w:t>
            </w:r>
          </w:p>
        </w:tc>
        <w:tc>
          <w:tcPr>
            <w:tcW w:w="1009" w:type="dxa"/>
            <w:shd w:val="clear" w:color="auto" w:fill="EEECE1" w:themeFill="background2"/>
          </w:tcPr>
          <w:p w:rsidR="000A1D9B" w:rsidRPr="00D96F0C" w:rsidRDefault="000A1D9B"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1</w:t>
            </w:r>
          </w:p>
        </w:tc>
        <w:tc>
          <w:tcPr>
            <w:tcW w:w="1455" w:type="dxa"/>
            <w:shd w:val="clear" w:color="auto" w:fill="EEECE1" w:themeFill="background2"/>
          </w:tcPr>
          <w:p w:rsidR="000A1D9B" w:rsidRPr="00D96F0C" w:rsidRDefault="000A1D9B"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Pr>
                <w:rFonts w:ascii="Arial" w:hAnsi="Arial" w:cs="Arial"/>
                <w:color w:val="000000"/>
                <w:sz w:val="18"/>
                <w:szCs w:val="18"/>
              </w:rPr>
              <w:t>0</w:t>
            </w:r>
            <w:r w:rsidRPr="00D96F0C">
              <w:rPr>
                <w:rFonts w:ascii="Arial" w:hAnsi="Arial" w:cs="Arial"/>
                <w:color w:val="000000"/>
                <w:sz w:val="18"/>
                <w:szCs w:val="18"/>
              </w:rPr>
              <w:t>,729</w:t>
            </w:r>
          </w:p>
        </w:tc>
      </w:tr>
      <w:tr w:rsidR="00F75820" w:rsidRPr="00D96F0C" w:rsidTr="00252C95">
        <w:trPr>
          <w:cnfStyle w:val="010000000000"/>
          <w:trHeight w:val="640"/>
          <w:jc w:val="center"/>
        </w:trPr>
        <w:tc>
          <w:tcPr>
            <w:tcW w:w="2427" w:type="dxa"/>
            <w:tcBorders>
              <w:top w:val="none" w:sz="0" w:space="0" w:color="auto"/>
              <w:left w:val="none" w:sz="0" w:space="0" w:color="auto"/>
              <w:bottom w:val="none" w:sz="0" w:space="0" w:color="auto"/>
              <w:right w:val="none" w:sz="0" w:space="0" w:color="auto"/>
            </w:tcBorders>
          </w:tcPr>
          <w:p w:rsidR="000A1D9B" w:rsidRPr="00D96F0C" w:rsidRDefault="000A1D9B" w:rsidP="00D96F0C">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D96F0C">
              <w:rPr>
                <w:rFonts w:ascii="Arial" w:hAnsi="Arial" w:cs="Arial"/>
                <w:color w:val="000000"/>
                <w:sz w:val="18"/>
                <w:szCs w:val="18"/>
              </w:rPr>
              <w:t xml:space="preserve">N </w:t>
            </w:r>
            <w:r>
              <w:rPr>
                <w:rFonts w:ascii="Arial" w:hAnsi="Arial" w:cs="Arial"/>
                <w:color w:val="000000"/>
                <w:sz w:val="18"/>
                <w:szCs w:val="18"/>
              </w:rPr>
              <w:t>de casos válidos</w:t>
            </w:r>
          </w:p>
        </w:tc>
        <w:tc>
          <w:tcPr>
            <w:tcW w:w="1010" w:type="dxa"/>
            <w:tcBorders>
              <w:top w:val="none" w:sz="0" w:space="0" w:color="auto"/>
              <w:left w:val="none" w:sz="0" w:space="0" w:color="auto"/>
              <w:bottom w:val="none" w:sz="0" w:space="0" w:color="auto"/>
              <w:right w:val="none" w:sz="0" w:space="0" w:color="auto"/>
            </w:tcBorders>
          </w:tcPr>
          <w:p w:rsidR="000A1D9B" w:rsidRPr="00D96F0C" w:rsidRDefault="000A1D9B" w:rsidP="00D96F0C">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D96F0C">
              <w:rPr>
                <w:rFonts w:ascii="Arial" w:hAnsi="Arial" w:cs="Arial"/>
                <w:color w:val="000000"/>
                <w:sz w:val="18"/>
                <w:szCs w:val="18"/>
              </w:rPr>
              <w:t>85</w:t>
            </w:r>
          </w:p>
        </w:tc>
        <w:tc>
          <w:tcPr>
            <w:tcW w:w="1009" w:type="dxa"/>
            <w:tcBorders>
              <w:top w:val="none" w:sz="0" w:space="0" w:color="auto"/>
              <w:left w:val="none" w:sz="0" w:space="0" w:color="auto"/>
              <w:bottom w:val="none" w:sz="0" w:space="0" w:color="auto"/>
              <w:right w:val="none" w:sz="0" w:space="0" w:color="auto"/>
            </w:tcBorders>
          </w:tcPr>
          <w:p w:rsidR="000A1D9B" w:rsidRPr="00D96F0C" w:rsidRDefault="000A1D9B" w:rsidP="00D96F0C">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1455" w:type="dxa"/>
            <w:tcBorders>
              <w:top w:val="none" w:sz="0" w:space="0" w:color="auto"/>
              <w:left w:val="none" w:sz="0" w:space="0" w:color="auto"/>
              <w:bottom w:val="none" w:sz="0" w:space="0" w:color="auto"/>
              <w:right w:val="none" w:sz="0" w:space="0" w:color="auto"/>
            </w:tcBorders>
          </w:tcPr>
          <w:p w:rsidR="000A1D9B" w:rsidRPr="00D96F0C" w:rsidRDefault="000A1D9B" w:rsidP="00D96F0C">
            <w:pPr>
              <w:autoSpaceDE w:val="0"/>
              <w:autoSpaceDN w:val="0"/>
              <w:adjustRightInd w:val="0"/>
              <w:spacing w:line="240" w:lineRule="auto"/>
              <w:ind w:firstLine="0"/>
              <w:contextualSpacing w:val="0"/>
              <w:jc w:val="center"/>
              <w:rPr>
                <w:rFonts w:ascii="Times New Roman" w:hAnsi="Times New Roman" w:cs="Times New Roman"/>
                <w:sz w:val="24"/>
                <w:szCs w:val="24"/>
              </w:rPr>
            </w:pPr>
          </w:p>
        </w:tc>
      </w:tr>
    </w:tbl>
    <w:p w:rsidR="0060295C" w:rsidRDefault="00DC0B52" w:rsidP="0060295C">
      <w:pPr>
        <w:spacing w:before="360" w:after="360"/>
        <w:ind w:firstLine="284"/>
        <w:contextualSpacing w:val="0"/>
      </w:pPr>
      <w:r>
        <w:lastRenderedPageBreak/>
        <w:t>Da análise do Q</w:t>
      </w:r>
      <w:r w:rsidR="0060295C" w:rsidRPr="001C6EC1">
        <w:t xml:space="preserve">uadro </w:t>
      </w:r>
      <w:r w:rsidR="00E546DA">
        <w:t xml:space="preserve">n.º </w:t>
      </w:r>
      <w:r w:rsidR="0060295C" w:rsidRPr="001C6EC1">
        <w:t>5.16 pode-se concluir que</w:t>
      </w:r>
      <w:r w:rsidR="0060295C">
        <w:rPr>
          <w:b/>
        </w:rPr>
        <w:t xml:space="preserve"> </w:t>
      </w:r>
      <w:r w:rsidR="0060295C" w:rsidRPr="00754CEE">
        <w:t>não existem diferenças significativas entre os inquiridos residentes em Campo Maior e os inquiridos residentes noutras regiões</w:t>
      </w:r>
      <w:r w:rsidR="0060295C">
        <w:t>,</w:t>
      </w:r>
      <w:r w:rsidR="0060295C" w:rsidRPr="00754CEE">
        <w:t xml:space="preserve"> no que respeita ao </w:t>
      </w:r>
      <w:r w:rsidR="0060295C">
        <w:t xml:space="preserve">conhecimento do </w:t>
      </w:r>
      <w:r w:rsidR="0060295C" w:rsidRPr="00754CEE">
        <w:t>que é</w:t>
      </w:r>
      <w:r w:rsidR="0060295C">
        <w:t xml:space="preserve"> o de responsabilidade social (</w:t>
      </w:r>
      <w:proofErr w:type="spellStart"/>
      <w:r w:rsidR="0060295C">
        <w:t>p-value</w:t>
      </w:r>
      <w:proofErr w:type="spellEnd"/>
      <w:r w:rsidR="0060295C">
        <w:t xml:space="preserve"> = 0.729)</w:t>
      </w:r>
      <w:r w:rsidR="0060295C" w:rsidRPr="00754CEE">
        <w:t>.</w:t>
      </w:r>
    </w:p>
    <w:p w:rsidR="0060295C" w:rsidRPr="0060295C" w:rsidRDefault="0060295C" w:rsidP="0060295C">
      <w:pPr>
        <w:spacing w:before="360" w:after="360"/>
        <w:ind w:firstLine="284"/>
        <w:contextualSpacing w:val="0"/>
      </w:pPr>
      <w:r>
        <w:t>Com o objectivo de analisar se existem diferenças significativas entre os inquiridos que resp</w:t>
      </w:r>
      <w:r w:rsidR="00DC0B52">
        <w:t>onderam correctamente ao que é r</w:t>
      </w:r>
      <w:r>
        <w:t xml:space="preserve">esponsabilidade </w:t>
      </w:r>
      <w:r w:rsidR="00DC0B52">
        <w:t>s</w:t>
      </w:r>
      <w:r>
        <w:t xml:space="preserve">ocial e os inquiridos que responderam incorrectamente, ao nível da opção de compra (i.e. se a responsabilidade social das empresas influencia a decisão de compra) efectuou-se o teste do </w:t>
      </w:r>
      <w:proofErr w:type="spellStart"/>
      <w:r>
        <w:t>Qui-Quadrado</w:t>
      </w:r>
      <w:proofErr w:type="spellEnd"/>
      <w:r>
        <w:t>.</w:t>
      </w:r>
    </w:p>
    <w:p w:rsidR="00815792" w:rsidRDefault="003044D9" w:rsidP="002C078D">
      <w:pPr>
        <w:ind w:firstLine="284"/>
        <w:rPr>
          <w:b/>
        </w:rPr>
      </w:pPr>
      <w:r>
        <w:rPr>
          <w:b/>
        </w:rPr>
        <w:t xml:space="preserve">Quadro </w:t>
      </w:r>
      <w:r w:rsidR="00BD200A">
        <w:rPr>
          <w:b/>
        </w:rPr>
        <w:t xml:space="preserve">n.º </w:t>
      </w:r>
      <w:r>
        <w:rPr>
          <w:b/>
        </w:rPr>
        <w:t>5.17 –</w:t>
      </w:r>
      <w:r w:rsidR="00704CD9">
        <w:rPr>
          <w:b/>
        </w:rPr>
        <w:t xml:space="preserve"> Teste do </w:t>
      </w:r>
      <w:proofErr w:type="spellStart"/>
      <w:r w:rsidR="00704CD9">
        <w:rPr>
          <w:b/>
        </w:rPr>
        <w:t>Qui-Quadrado</w:t>
      </w:r>
      <w:proofErr w:type="spellEnd"/>
      <w:r w:rsidR="00704CD9">
        <w:rPr>
          <w:b/>
        </w:rPr>
        <w:t xml:space="preserve"> para as variáveis do que é Responsabilidade Social e Opção de Compra.</w:t>
      </w:r>
    </w:p>
    <w:p w:rsidR="00815792" w:rsidRPr="00815792" w:rsidRDefault="00815792" w:rsidP="002C078D">
      <w:pPr>
        <w:autoSpaceDE w:val="0"/>
        <w:autoSpaceDN w:val="0"/>
        <w:adjustRightInd w:val="0"/>
        <w:spacing w:line="240" w:lineRule="auto"/>
        <w:ind w:firstLine="284"/>
        <w:contextualSpacing w:val="0"/>
        <w:jc w:val="left"/>
        <w:rPr>
          <w:rFonts w:ascii="Times New Roman" w:hAnsi="Times New Roman" w:cs="Times New Roman"/>
          <w:sz w:val="24"/>
          <w:szCs w:val="24"/>
        </w:rPr>
      </w:pPr>
    </w:p>
    <w:tbl>
      <w:tblPr>
        <w:tblStyle w:val="GrelhaMdia2-Cor6"/>
        <w:tblW w:w="677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EEECE1" w:themeFill="background2"/>
        <w:tblLayout w:type="fixed"/>
        <w:tblLook w:val="0660"/>
      </w:tblPr>
      <w:tblGrid>
        <w:gridCol w:w="2427"/>
        <w:gridCol w:w="1225"/>
        <w:gridCol w:w="999"/>
        <w:gridCol w:w="1117"/>
        <w:gridCol w:w="1010"/>
      </w:tblGrid>
      <w:tr w:rsidR="00815792" w:rsidRPr="00815792" w:rsidTr="0031112A">
        <w:trPr>
          <w:cnfStyle w:val="100000000000"/>
          <w:trHeight w:val="640"/>
          <w:jc w:val="center"/>
        </w:trPr>
        <w:tc>
          <w:tcPr>
            <w:tcW w:w="3652" w:type="dxa"/>
            <w:gridSpan w:val="2"/>
            <w:vMerge w:val="restart"/>
            <w:shd w:val="clear" w:color="auto" w:fill="EEECE1" w:themeFill="background2"/>
          </w:tcPr>
          <w:p w:rsidR="00815792" w:rsidRPr="00815792" w:rsidRDefault="00815792" w:rsidP="00815792">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2116" w:type="dxa"/>
            <w:gridSpan w:val="2"/>
            <w:shd w:val="clear" w:color="auto" w:fill="EEECE1" w:themeFill="background2"/>
            <w:vAlign w:val="center"/>
          </w:tcPr>
          <w:p w:rsidR="00815792" w:rsidRPr="00815792" w:rsidRDefault="00815792" w:rsidP="00D82288">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815792">
              <w:rPr>
                <w:rFonts w:ascii="Arial" w:hAnsi="Arial" w:cs="Arial"/>
                <w:color w:val="000000"/>
                <w:sz w:val="18"/>
                <w:szCs w:val="18"/>
              </w:rPr>
              <w:t xml:space="preserve">RS influencia </w:t>
            </w:r>
            <w:r w:rsidR="00A97B8E">
              <w:rPr>
                <w:rFonts w:ascii="Arial" w:hAnsi="Arial" w:cs="Arial"/>
                <w:color w:val="000000"/>
                <w:sz w:val="18"/>
                <w:szCs w:val="18"/>
              </w:rPr>
              <w:t>opção de</w:t>
            </w:r>
            <w:r w:rsidRPr="00815792">
              <w:rPr>
                <w:rFonts w:ascii="Arial" w:hAnsi="Arial" w:cs="Arial"/>
                <w:color w:val="000000"/>
                <w:sz w:val="18"/>
                <w:szCs w:val="18"/>
              </w:rPr>
              <w:t xml:space="preserve"> compra</w:t>
            </w:r>
          </w:p>
        </w:tc>
        <w:tc>
          <w:tcPr>
            <w:tcW w:w="1010" w:type="dxa"/>
            <w:vMerge w:val="restart"/>
            <w:shd w:val="clear" w:color="auto" w:fill="EEECE1" w:themeFill="background2"/>
            <w:vAlign w:val="center"/>
          </w:tcPr>
          <w:p w:rsidR="00815792" w:rsidRPr="00815792" w:rsidRDefault="00815792" w:rsidP="00D82288">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815792">
              <w:rPr>
                <w:rFonts w:ascii="Arial" w:hAnsi="Arial" w:cs="Arial"/>
                <w:color w:val="000000"/>
                <w:sz w:val="18"/>
                <w:szCs w:val="18"/>
              </w:rPr>
              <w:t>Total</w:t>
            </w:r>
          </w:p>
        </w:tc>
      </w:tr>
      <w:tr w:rsidR="00815792" w:rsidRPr="00815792" w:rsidTr="0031112A">
        <w:trPr>
          <w:trHeight w:val="640"/>
          <w:jc w:val="center"/>
        </w:trPr>
        <w:tc>
          <w:tcPr>
            <w:tcW w:w="3652" w:type="dxa"/>
            <w:gridSpan w:val="2"/>
            <w:vMerge/>
            <w:shd w:val="clear" w:color="auto" w:fill="EEECE1" w:themeFill="background2"/>
          </w:tcPr>
          <w:p w:rsidR="00815792" w:rsidRPr="00815792" w:rsidRDefault="00815792" w:rsidP="00815792">
            <w:pPr>
              <w:autoSpaceDE w:val="0"/>
              <w:autoSpaceDN w:val="0"/>
              <w:adjustRightInd w:val="0"/>
              <w:spacing w:line="240" w:lineRule="auto"/>
              <w:ind w:firstLine="0"/>
              <w:contextualSpacing w:val="0"/>
              <w:jc w:val="left"/>
              <w:rPr>
                <w:rFonts w:ascii="Arial" w:hAnsi="Arial" w:cs="Arial"/>
                <w:color w:val="000000"/>
                <w:sz w:val="18"/>
                <w:szCs w:val="18"/>
              </w:rPr>
            </w:pPr>
          </w:p>
        </w:tc>
        <w:tc>
          <w:tcPr>
            <w:tcW w:w="999" w:type="dxa"/>
            <w:shd w:val="clear" w:color="auto" w:fill="EEECE1" w:themeFill="background2"/>
          </w:tcPr>
          <w:p w:rsidR="00815792" w:rsidRPr="00815792" w:rsidRDefault="00815792" w:rsidP="00D552FF">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815792">
              <w:rPr>
                <w:rFonts w:ascii="Arial" w:hAnsi="Arial" w:cs="Arial"/>
                <w:color w:val="000000"/>
                <w:sz w:val="18"/>
                <w:szCs w:val="18"/>
              </w:rPr>
              <w:t>Não</w:t>
            </w:r>
          </w:p>
        </w:tc>
        <w:tc>
          <w:tcPr>
            <w:tcW w:w="1117" w:type="dxa"/>
            <w:shd w:val="clear" w:color="auto" w:fill="EEECE1" w:themeFill="background2"/>
          </w:tcPr>
          <w:p w:rsidR="00815792" w:rsidRPr="00815792" w:rsidRDefault="00815792" w:rsidP="00D552FF">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815792">
              <w:rPr>
                <w:rFonts w:ascii="Arial" w:hAnsi="Arial" w:cs="Arial"/>
                <w:color w:val="000000"/>
                <w:sz w:val="18"/>
                <w:szCs w:val="18"/>
              </w:rPr>
              <w:t>Sim</w:t>
            </w:r>
          </w:p>
        </w:tc>
        <w:tc>
          <w:tcPr>
            <w:tcW w:w="1010" w:type="dxa"/>
            <w:vMerge/>
            <w:shd w:val="clear" w:color="auto" w:fill="EEECE1" w:themeFill="background2"/>
          </w:tcPr>
          <w:p w:rsidR="00815792" w:rsidRPr="00815792" w:rsidRDefault="00815792" w:rsidP="00815792">
            <w:pPr>
              <w:autoSpaceDE w:val="0"/>
              <w:autoSpaceDN w:val="0"/>
              <w:adjustRightInd w:val="0"/>
              <w:spacing w:line="240" w:lineRule="auto"/>
              <w:ind w:firstLine="0"/>
              <w:contextualSpacing w:val="0"/>
              <w:jc w:val="left"/>
              <w:rPr>
                <w:rFonts w:ascii="Arial" w:hAnsi="Arial" w:cs="Arial"/>
                <w:color w:val="000000"/>
                <w:sz w:val="18"/>
                <w:szCs w:val="18"/>
              </w:rPr>
            </w:pPr>
          </w:p>
        </w:tc>
      </w:tr>
      <w:tr w:rsidR="00815792" w:rsidRPr="00815792" w:rsidTr="0031112A">
        <w:trPr>
          <w:trHeight w:val="640"/>
          <w:jc w:val="center"/>
        </w:trPr>
        <w:tc>
          <w:tcPr>
            <w:tcW w:w="2427" w:type="dxa"/>
            <w:vMerge w:val="restart"/>
            <w:shd w:val="clear" w:color="auto" w:fill="EEECE1" w:themeFill="background2"/>
            <w:vAlign w:val="center"/>
          </w:tcPr>
          <w:p w:rsidR="00D552FF" w:rsidRDefault="00815792" w:rsidP="00AC49BC">
            <w:pPr>
              <w:autoSpaceDE w:val="0"/>
              <w:autoSpaceDN w:val="0"/>
              <w:adjustRightInd w:val="0"/>
              <w:spacing w:line="320" w:lineRule="atLeast"/>
              <w:ind w:right="60" w:firstLine="0"/>
              <w:contextualSpacing w:val="0"/>
              <w:jc w:val="center"/>
              <w:rPr>
                <w:rFonts w:ascii="Arial" w:hAnsi="Arial" w:cs="Arial"/>
                <w:color w:val="000000"/>
                <w:sz w:val="18"/>
                <w:szCs w:val="18"/>
              </w:rPr>
            </w:pPr>
            <w:r w:rsidRPr="00815792">
              <w:rPr>
                <w:rFonts w:ascii="Arial" w:hAnsi="Arial" w:cs="Arial"/>
                <w:color w:val="000000"/>
                <w:sz w:val="18"/>
                <w:szCs w:val="18"/>
              </w:rPr>
              <w:t xml:space="preserve">Resposta correcta </w:t>
            </w:r>
            <w:proofErr w:type="gramStart"/>
            <w:r w:rsidRPr="00815792">
              <w:rPr>
                <w:rFonts w:ascii="Arial" w:hAnsi="Arial" w:cs="Arial"/>
                <w:color w:val="000000"/>
                <w:sz w:val="18"/>
                <w:szCs w:val="18"/>
              </w:rPr>
              <w:t>para</w:t>
            </w:r>
            <w:proofErr w:type="gramEnd"/>
          </w:p>
          <w:p w:rsidR="00815792" w:rsidRPr="00815792" w:rsidRDefault="00815792" w:rsidP="00AC49BC">
            <w:pPr>
              <w:autoSpaceDE w:val="0"/>
              <w:autoSpaceDN w:val="0"/>
              <w:adjustRightInd w:val="0"/>
              <w:spacing w:line="320" w:lineRule="atLeast"/>
              <w:ind w:right="60" w:firstLine="0"/>
              <w:contextualSpacing w:val="0"/>
              <w:jc w:val="center"/>
              <w:rPr>
                <w:rFonts w:ascii="Arial" w:hAnsi="Arial" w:cs="Arial"/>
                <w:color w:val="000000"/>
                <w:sz w:val="18"/>
                <w:szCs w:val="18"/>
              </w:rPr>
            </w:pPr>
            <w:r w:rsidRPr="00815792">
              <w:rPr>
                <w:rFonts w:ascii="Arial" w:hAnsi="Arial" w:cs="Arial"/>
                <w:color w:val="000000"/>
                <w:sz w:val="18"/>
                <w:szCs w:val="18"/>
              </w:rPr>
              <w:t>Responsabilida</w:t>
            </w:r>
            <w:r w:rsidR="00FA78F9">
              <w:rPr>
                <w:rFonts w:ascii="Arial" w:hAnsi="Arial" w:cs="Arial"/>
                <w:color w:val="000000"/>
                <w:sz w:val="18"/>
                <w:szCs w:val="18"/>
              </w:rPr>
              <w:t>de</w:t>
            </w:r>
            <w:r w:rsidRPr="00815792">
              <w:rPr>
                <w:rFonts w:ascii="Arial" w:hAnsi="Arial" w:cs="Arial"/>
                <w:color w:val="000000"/>
                <w:sz w:val="18"/>
                <w:szCs w:val="18"/>
              </w:rPr>
              <w:t xml:space="preserve"> Social</w:t>
            </w:r>
          </w:p>
        </w:tc>
        <w:tc>
          <w:tcPr>
            <w:tcW w:w="1225"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815792">
              <w:rPr>
                <w:rFonts w:ascii="Arial" w:hAnsi="Arial" w:cs="Arial"/>
                <w:color w:val="000000"/>
                <w:sz w:val="18"/>
                <w:szCs w:val="18"/>
              </w:rPr>
              <w:t>Incorrecta</w:t>
            </w:r>
          </w:p>
        </w:tc>
        <w:tc>
          <w:tcPr>
            <w:tcW w:w="999"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9</w:t>
            </w:r>
          </w:p>
        </w:tc>
        <w:tc>
          <w:tcPr>
            <w:tcW w:w="1117"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8</w:t>
            </w:r>
          </w:p>
        </w:tc>
        <w:tc>
          <w:tcPr>
            <w:tcW w:w="1010"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17</w:t>
            </w:r>
          </w:p>
        </w:tc>
      </w:tr>
      <w:tr w:rsidR="00815792" w:rsidRPr="00815792" w:rsidTr="0031112A">
        <w:trPr>
          <w:trHeight w:val="640"/>
          <w:jc w:val="center"/>
        </w:trPr>
        <w:tc>
          <w:tcPr>
            <w:tcW w:w="2427" w:type="dxa"/>
            <w:vMerge/>
            <w:shd w:val="clear" w:color="auto" w:fill="EEECE1" w:themeFill="background2"/>
          </w:tcPr>
          <w:p w:rsidR="00815792" w:rsidRPr="00815792" w:rsidRDefault="00815792" w:rsidP="00815792">
            <w:pPr>
              <w:autoSpaceDE w:val="0"/>
              <w:autoSpaceDN w:val="0"/>
              <w:adjustRightInd w:val="0"/>
              <w:spacing w:line="240" w:lineRule="auto"/>
              <w:ind w:firstLine="0"/>
              <w:contextualSpacing w:val="0"/>
              <w:jc w:val="left"/>
              <w:rPr>
                <w:rFonts w:ascii="Arial" w:hAnsi="Arial" w:cs="Arial"/>
                <w:color w:val="000000"/>
                <w:sz w:val="18"/>
                <w:szCs w:val="18"/>
              </w:rPr>
            </w:pPr>
          </w:p>
        </w:tc>
        <w:tc>
          <w:tcPr>
            <w:tcW w:w="1225"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815792">
              <w:rPr>
                <w:rFonts w:ascii="Arial" w:hAnsi="Arial" w:cs="Arial"/>
                <w:color w:val="000000"/>
                <w:sz w:val="18"/>
                <w:szCs w:val="18"/>
              </w:rPr>
              <w:t>Correcta</w:t>
            </w:r>
          </w:p>
        </w:tc>
        <w:tc>
          <w:tcPr>
            <w:tcW w:w="999"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16</w:t>
            </w:r>
          </w:p>
        </w:tc>
        <w:tc>
          <w:tcPr>
            <w:tcW w:w="1117"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52</w:t>
            </w:r>
          </w:p>
        </w:tc>
        <w:tc>
          <w:tcPr>
            <w:tcW w:w="1010" w:type="dxa"/>
            <w:shd w:val="clear" w:color="auto" w:fill="EEECE1" w:themeFill="background2"/>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68</w:t>
            </w:r>
          </w:p>
        </w:tc>
      </w:tr>
      <w:tr w:rsidR="00815792" w:rsidRPr="00815792" w:rsidTr="0031112A">
        <w:trPr>
          <w:cnfStyle w:val="010000000000"/>
          <w:trHeight w:val="640"/>
          <w:jc w:val="center"/>
        </w:trPr>
        <w:tc>
          <w:tcPr>
            <w:tcW w:w="3652" w:type="dxa"/>
            <w:gridSpan w:val="2"/>
            <w:tcBorders>
              <w:top w:val="none" w:sz="0" w:space="0" w:color="auto"/>
              <w:left w:val="none" w:sz="0" w:space="0" w:color="auto"/>
              <w:bottom w:val="none" w:sz="0" w:space="0" w:color="auto"/>
              <w:right w:val="none" w:sz="0" w:space="0" w:color="auto"/>
            </w:tcBorders>
          </w:tcPr>
          <w:p w:rsidR="00815792" w:rsidRPr="00815792" w:rsidRDefault="00815792" w:rsidP="00815792">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815792">
              <w:rPr>
                <w:rFonts w:ascii="Arial" w:hAnsi="Arial" w:cs="Arial"/>
                <w:color w:val="000000"/>
                <w:sz w:val="18"/>
                <w:szCs w:val="18"/>
              </w:rPr>
              <w:t>Total</w:t>
            </w:r>
          </w:p>
        </w:tc>
        <w:tc>
          <w:tcPr>
            <w:tcW w:w="999" w:type="dxa"/>
            <w:tcBorders>
              <w:top w:val="none" w:sz="0" w:space="0" w:color="auto"/>
              <w:left w:val="none" w:sz="0" w:space="0" w:color="auto"/>
              <w:bottom w:val="none" w:sz="0" w:space="0" w:color="auto"/>
              <w:right w:val="none" w:sz="0" w:space="0" w:color="auto"/>
            </w:tcBorders>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25</w:t>
            </w:r>
          </w:p>
        </w:tc>
        <w:tc>
          <w:tcPr>
            <w:tcW w:w="1117" w:type="dxa"/>
            <w:tcBorders>
              <w:top w:val="none" w:sz="0" w:space="0" w:color="auto"/>
              <w:left w:val="none" w:sz="0" w:space="0" w:color="auto"/>
              <w:bottom w:val="none" w:sz="0" w:space="0" w:color="auto"/>
              <w:right w:val="none" w:sz="0" w:space="0" w:color="auto"/>
            </w:tcBorders>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60</w:t>
            </w:r>
          </w:p>
        </w:tc>
        <w:tc>
          <w:tcPr>
            <w:tcW w:w="1010" w:type="dxa"/>
            <w:tcBorders>
              <w:top w:val="none" w:sz="0" w:space="0" w:color="auto"/>
              <w:left w:val="none" w:sz="0" w:space="0" w:color="auto"/>
              <w:bottom w:val="none" w:sz="0" w:space="0" w:color="auto"/>
              <w:right w:val="none" w:sz="0" w:space="0" w:color="auto"/>
            </w:tcBorders>
          </w:tcPr>
          <w:p w:rsidR="00815792" w:rsidRPr="00815792" w:rsidRDefault="00815792" w:rsidP="00815792">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815792">
              <w:rPr>
                <w:rFonts w:ascii="Arial" w:hAnsi="Arial" w:cs="Arial"/>
                <w:color w:val="000000"/>
                <w:sz w:val="18"/>
                <w:szCs w:val="18"/>
              </w:rPr>
              <w:t>85</w:t>
            </w:r>
          </w:p>
        </w:tc>
      </w:tr>
    </w:tbl>
    <w:p w:rsidR="00815792" w:rsidRDefault="00815792" w:rsidP="00EF5A18">
      <w:pPr>
        <w:ind w:firstLine="0"/>
        <w:rPr>
          <w:b/>
        </w:rPr>
      </w:pPr>
    </w:p>
    <w:p w:rsidR="00B9142F" w:rsidRDefault="00B9142F" w:rsidP="00EF5A18">
      <w:pPr>
        <w:ind w:firstLine="0"/>
        <w:rPr>
          <w:b/>
        </w:rPr>
      </w:pPr>
    </w:p>
    <w:tbl>
      <w:tblPr>
        <w:tblStyle w:val="GrelhaMdia2-Cor6"/>
        <w:tblW w:w="59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EECE1" w:themeFill="background2"/>
        <w:tblLayout w:type="fixed"/>
        <w:tblLook w:val="0660"/>
      </w:tblPr>
      <w:tblGrid>
        <w:gridCol w:w="2427"/>
        <w:gridCol w:w="1010"/>
        <w:gridCol w:w="1009"/>
        <w:gridCol w:w="1455"/>
      </w:tblGrid>
      <w:tr w:rsidR="0095695A" w:rsidRPr="002C25F4" w:rsidTr="0031112A">
        <w:trPr>
          <w:cnfStyle w:val="100000000000"/>
          <w:trHeight w:val="640"/>
          <w:jc w:val="center"/>
        </w:trPr>
        <w:tc>
          <w:tcPr>
            <w:tcW w:w="2427" w:type="dxa"/>
            <w:shd w:val="clear" w:color="auto" w:fill="EEECE1" w:themeFill="background2"/>
          </w:tcPr>
          <w:p w:rsidR="0095695A" w:rsidRPr="002C25F4" w:rsidRDefault="0095695A" w:rsidP="00FB5F1B">
            <w:pPr>
              <w:spacing w:after="200" w:line="276" w:lineRule="auto"/>
              <w:ind w:firstLine="0"/>
              <w:contextualSpacing w:val="0"/>
              <w:jc w:val="left"/>
              <w:rPr>
                <w:rFonts w:ascii="Times New Roman" w:hAnsi="Times New Roman" w:cs="Times New Roman"/>
                <w:sz w:val="24"/>
                <w:szCs w:val="24"/>
              </w:rPr>
            </w:pPr>
          </w:p>
        </w:tc>
        <w:tc>
          <w:tcPr>
            <w:tcW w:w="1010" w:type="dxa"/>
            <w:shd w:val="clear" w:color="auto" w:fill="EEECE1" w:themeFill="background2"/>
            <w:vAlign w:val="center"/>
          </w:tcPr>
          <w:p w:rsidR="0095695A" w:rsidRPr="002C25F4" w:rsidRDefault="0095695A" w:rsidP="00755EDC">
            <w:pPr>
              <w:autoSpaceDE w:val="0"/>
              <w:autoSpaceDN w:val="0"/>
              <w:adjustRightInd w:val="0"/>
              <w:spacing w:line="320" w:lineRule="atLeast"/>
              <w:ind w:left="60" w:right="60" w:firstLine="0"/>
              <w:contextualSpacing w:val="0"/>
              <w:jc w:val="center"/>
              <w:rPr>
                <w:rFonts w:ascii="Arial" w:hAnsi="Arial" w:cs="Arial"/>
                <w:color w:val="000000"/>
                <w:sz w:val="18"/>
                <w:szCs w:val="18"/>
              </w:rPr>
            </w:pPr>
            <w:r w:rsidRPr="002C25F4">
              <w:rPr>
                <w:rFonts w:ascii="Arial" w:hAnsi="Arial" w:cs="Arial"/>
                <w:color w:val="000000"/>
                <w:sz w:val="18"/>
                <w:szCs w:val="18"/>
              </w:rPr>
              <w:t>Val</w:t>
            </w:r>
            <w:r w:rsidR="006C6F67">
              <w:rPr>
                <w:rFonts w:ascii="Arial" w:hAnsi="Arial" w:cs="Arial"/>
                <w:color w:val="000000"/>
                <w:sz w:val="18"/>
                <w:szCs w:val="18"/>
              </w:rPr>
              <w:t>or</w:t>
            </w:r>
          </w:p>
        </w:tc>
        <w:tc>
          <w:tcPr>
            <w:tcW w:w="1009" w:type="dxa"/>
            <w:shd w:val="clear" w:color="auto" w:fill="EEECE1" w:themeFill="background2"/>
            <w:vAlign w:val="center"/>
          </w:tcPr>
          <w:p w:rsidR="0095695A" w:rsidRPr="002C25F4" w:rsidRDefault="0095695A" w:rsidP="00755EDC">
            <w:pPr>
              <w:autoSpaceDE w:val="0"/>
              <w:autoSpaceDN w:val="0"/>
              <w:adjustRightInd w:val="0"/>
              <w:spacing w:line="320" w:lineRule="atLeast"/>
              <w:ind w:left="60" w:right="60" w:firstLine="0"/>
              <w:contextualSpacing w:val="0"/>
              <w:jc w:val="center"/>
              <w:rPr>
                <w:rFonts w:ascii="Arial" w:hAnsi="Arial" w:cs="Arial"/>
                <w:color w:val="000000"/>
                <w:sz w:val="18"/>
                <w:szCs w:val="18"/>
              </w:rPr>
            </w:pPr>
            <w:proofErr w:type="spellStart"/>
            <w:proofErr w:type="gramStart"/>
            <w:r w:rsidRPr="002C25F4">
              <w:rPr>
                <w:rFonts w:ascii="Arial" w:hAnsi="Arial" w:cs="Arial"/>
                <w:color w:val="000000"/>
                <w:sz w:val="18"/>
                <w:szCs w:val="18"/>
              </w:rPr>
              <w:t>df</w:t>
            </w:r>
            <w:proofErr w:type="spellEnd"/>
            <w:proofErr w:type="gramEnd"/>
          </w:p>
        </w:tc>
        <w:tc>
          <w:tcPr>
            <w:tcW w:w="1455" w:type="dxa"/>
            <w:shd w:val="clear" w:color="auto" w:fill="EEECE1" w:themeFill="background2"/>
            <w:vAlign w:val="center"/>
          </w:tcPr>
          <w:p w:rsidR="0095695A" w:rsidRPr="002C25F4" w:rsidRDefault="0095695A" w:rsidP="00755EDC">
            <w:pPr>
              <w:autoSpaceDE w:val="0"/>
              <w:autoSpaceDN w:val="0"/>
              <w:adjustRightInd w:val="0"/>
              <w:spacing w:line="320" w:lineRule="atLeast"/>
              <w:ind w:left="60" w:right="60" w:firstLine="0"/>
              <w:contextualSpacing w:val="0"/>
              <w:jc w:val="center"/>
              <w:rPr>
                <w:rFonts w:ascii="Arial" w:hAnsi="Arial" w:cs="Arial"/>
                <w:color w:val="000000"/>
                <w:sz w:val="18"/>
                <w:szCs w:val="18"/>
              </w:rPr>
            </w:pPr>
            <w:proofErr w:type="spellStart"/>
            <w:r w:rsidRPr="002C25F4">
              <w:rPr>
                <w:rFonts w:ascii="Arial" w:hAnsi="Arial" w:cs="Arial"/>
                <w:color w:val="000000"/>
                <w:sz w:val="18"/>
                <w:szCs w:val="18"/>
              </w:rPr>
              <w:t>Asymp</w:t>
            </w:r>
            <w:proofErr w:type="spellEnd"/>
            <w:r w:rsidRPr="002C25F4">
              <w:rPr>
                <w:rFonts w:ascii="Arial" w:hAnsi="Arial" w:cs="Arial"/>
                <w:color w:val="000000"/>
                <w:sz w:val="18"/>
                <w:szCs w:val="18"/>
              </w:rPr>
              <w:t xml:space="preserve">. </w:t>
            </w:r>
            <w:proofErr w:type="spellStart"/>
            <w:r w:rsidRPr="002C25F4">
              <w:rPr>
                <w:rFonts w:ascii="Arial" w:hAnsi="Arial" w:cs="Arial"/>
                <w:color w:val="000000"/>
                <w:sz w:val="18"/>
                <w:szCs w:val="18"/>
              </w:rPr>
              <w:t>Sig</w:t>
            </w:r>
            <w:proofErr w:type="spellEnd"/>
            <w:r w:rsidRPr="002C25F4">
              <w:rPr>
                <w:rFonts w:ascii="Arial" w:hAnsi="Arial" w:cs="Arial"/>
                <w:color w:val="000000"/>
                <w:sz w:val="18"/>
                <w:szCs w:val="18"/>
              </w:rPr>
              <w:t>. (</w:t>
            </w:r>
            <w:r w:rsidR="00AB7F36">
              <w:rPr>
                <w:rFonts w:ascii="Arial" w:hAnsi="Arial" w:cs="Arial"/>
                <w:color w:val="000000"/>
                <w:sz w:val="18"/>
                <w:szCs w:val="18"/>
              </w:rPr>
              <w:t>bilateral)</w:t>
            </w:r>
          </w:p>
        </w:tc>
      </w:tr>
      <w:tr w:rsidR="0095695A" w:rsidRPr="002C25F4" w:rsidTr="0031112A">
        <w:trPr>
          <w:trHeight w:val="640"/>
          <w:jc w:val="center"/>
        </w:trPr>
        <w:tc>
          <w:tcPr>
            <w:tcW w:w="2427" w:type="dxa"/>
            <w:shd w:val="clear" w:color="auto" w:fill="EEECE1" w:themeFill="background2"/>
          </w:tcPr>
          <w:p w:rsidR="0095695A" w:rsidRPr="002C25F4" w:rsidRDefault="006C6F67" w:rsidP="006C6F67">
            <w:pPr>
              <w:autoSpaceDE w:val="0"/>
              <w:autoSpaceDN w:val="0"/>
              <w:adjustRightInd w:val="0"/>
              <w:spacing w:line="320" w:lineRule="atLeast"/>
              <w:ind w:left="60" w:right="60" w:firstLine="0"/>
              <w:contextualSpacing w:val="0"/>
              <w:jc w:val="left"/>
              <w:rPr>
                <w:rFonts w:ascii="Arial" w:hAnsi="Arial" w:cs="Arial"/>
                <w:color w:val="000000"/>
                <w:sz w:val="18"/>
                <w:szCs w:val="18"/>
              </w:rPr>
            </w:pPr>
            <w:proofErr w:type="spellStart"/>
            <w:r>
              <w:rPr>
                <w:rFonts w:ascii="Arial" w:hAnsi="Arial" w:cs="Arial"/>
                <w:color w:val="000000"/>
                <w:sz w:val="18"/>
                <w:szCs w:val="18"/>
              </w:rPr>
              <w:t>Qui-Quadrado</w:t>
            </w:r>
            <w:proofErr w:type="spellEnd"/>
            <w:r>
              <w:rPr>
                <w:rFonts w:ascii="Arial" w:hAnsi="Arial" w:cs="Arial"/>
                <w:color w:val="000000"/>
                <w:sz w:val="18"/>
                <w:szCs w:val="18"/>
              </w:rPr>
              <w:t xml:space="preserve"> </w:t>
            </w:r>
            <w:proofErr w:type="spellStart"/>
            <w:r w:rsidR="0095695A" w:rsidRPr="002C25F4">
              <w:rPr>
                <w:rFonts w:ascii="Arial" w:hAnsi="Arial" w:cs="Arial"/>
                <w:color w:val="000000"/>
                <w:sz w:val="18"/>
                <w:szCs w:val="18"/>
              </w:rPr>
              <w:t>Pearson</w:t>
            </w:r>
            <w:proofErr w:type="spellEnd"/>
            <w:r w:rsidR="0095695A" w:rsidRPr="002C25F4">
              <w:rPr>
                <w:rFonts w:ascii="Arial" w:hAnsi="Arial" w:cs="Arial"/>
                <w:color w:val="000000"/>
                <w:sz w:val="18"/>
                <w:szCs w:val="18"/>
              </w:rPr>
              <w:t xml:space="preserve"> </w:t>
            </w:r>
          </w:p>
        </w:tc>
        <w:tc>
          <w:tcPr>
            <w:tcW w:w="1010" w:type="dxa"/>
            <w:shd w:val="clear" w:color="auto" w:fill="EEECE1" w:themeFill="background2"/>
          </w:tcPr>
          <w:p w:rsidR="0095695A" w:rsidRPr="002C25F4" w:rsidRDefault="0095695A" w:rsidP="0095695A">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2C25F4">
              <w:rPr>
                <w:rFonts w:ascii="Arial" w:hAnsi="Arial" w:cs="Arial"/>
                <w:color w:val="000000"/>
                <w:sz w:val="18"/>
                <w:szCs w:val="18"/>
              </w:rPr>
              <w:t>5,667</w:t>
            </w:r>
          </w:p>
        </w:tc>
        <w:tc>
          <w:tcPr>
            <w:tcW w:w="1009" w:type="dxa"/>
            <w:shd w:val="clear" w:color="auto" w:fill="EEECE1" w:themeFill="background2"/>
          </w:tcPr>
          <w:p w:rsidR="0095695A" w:rsidRPr="002C25F4" w:rsidRDefault="0095695A" w:rsidP="002C25F4">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2C25F4">
              <w:rPr>
                <w:rFonts w:ascii="Arial" w:hAnsi="Arial" w:cs="Arial"/>
                <w:color w:val="000000"/>
                <w:sz w:val="18"/>
                <w:szCs w:val="18"/>
              </w:rPr>
              <w:t>1</w:t>
            </w:r>
          </w:p>
        </w:tc>
        <w:tc>
          <w:tcPr>
            <w:tcW w:w="1455" w:type="dxa"/>
            <w:shd w:val="clear" w:color="auto" w:fill="EEECE1" w:themeFill="background2"/>
          </w:tcPr>
          <w:p w:rsidR="0095695A" w:rsidRPr="002C25F4" w:rsidRDefault="0095695A" w:rsidP="002C25F4">
            <w:pPr>
              <w:autoSpaceDE w:val="0"/>
              <w:autoSpaceDN w:val="0"/>
              <w:adjustRightInd w:val="0"/>
              <w:spacing w:line="320" w:lineRule="atLeast"/>
              <w:ind w:left="60" w:right="60" w:firstLine="0"/>
              <w:contextualSpacing w:val="0"/>
              <w:jc w:val="right"/>
              <w:rPr>
                <w:rFonts w:ascii="Arial" w:hAnsi="Arial" w:cs="Arial"/>
                <w:color w:val="000000"/>
                <w:sz w:val="18"/>
                <w:szCs w:val="18"/>
              </w:rPr>
            </w:pPr>
            <w:r>
              <w:rPr>
                <w:rFonts w:ascii="Arial" w:hAnsi="Arial" w:cs="Arial"/>
                <w:color w:val="000000"/>
                <w:sz w:val="18"/>
                <w:szCs w:val="18"/>
              </w:rPr>
              <w:t>0</w:t>
            </w:r>
            <w:r w:rsidRPr="002C25F4">
              <w:rPr>
                <w:rFonts w:ascii="Arial" w:hAnsi="Arial" w:cs="Arial"/>
                <w:color w:val="000000"/>
                <w:sz w:val="18"/>
                <w:szCs w:val="18"/>
              </w:rPr>
              <w:t>,017</w:t>
            </w:r>
          </w:p>
        </w:tc>
      </w:tr>
      <w:tr w:rsidR="0095695A" w:rsidRPr="002C25F4" w:rsidTr="0031112A">
        <w:trPr>
          <w:cnfStyle w:val="010000000000"/>
          <w:trHeight w:val="640"/>
          <w:jc w:val="center"/>
        </w:trPr>
        <w:tc>
          <w:tcPr>
            <w:tcW w:w="2427" w:type="dxa"/>
            <w:tcBorders>
              <w:top w:val="none" w:sz="0" w:space="0" w:color="auto"/>
              <w:left w:val="none" w:sz="0" w:space="0" w:color="auto"/>
              <w:bottom w:val="none" w:sz="0" w:space="0" w:color="auto"/>
              <w:right w:val="none" w:sz="0" w:space="0" w:color="auto"/>
            </w:tcBorders>
          </w:tcPr>
          <w:p w:rsidR="0095695A" w:rsidRPr="002C25F4" w:rsidRDefault="0095695A" w:rsidP="002C25F4">
            <w:pPr>
              <w:autoSpaceDE w:val="0"/>
              <w:autoSpaceDN w:val="0"/>
              <w:adjustRightInd w:val="0"/>
              <w:spacing w:line="320" w:lineRule="atLeast"/>
              <w:ind w:left="60" w:right="60" w:firstLine="0"/>
              <w:contextualSpacing w:val="0"/>
              <w:jc w:val="left"/>
              <w:rPr>
                <w:rFonts w:ascii="Arial" w:hAnsi="Arial" w:cs="Arial"/>
                <w:color w:val="000000"/>
                <w:sz w:val="18"/>
                <w:szCs w:val="18"/>
              </w:rPr>
            </w:pPr>
            <w:r w:rsidRPr="002C25F4">
              <w:rPr>
                <w:rFonts w:ascii="Arial" w:hAnsi="Arial" w:cs="Arial"/>
                <w:color w:val="000000"/>
                <w:sz w:val="18"/>
                <w:szCs w:val="18"/>
              </w:rPr>
              <w:t xml:space="preserve">N </w:t>
            </w:r>
            <w:r w:rsidR="006C6F67">
              <w:rPr>
                <w:rFonts w:ascii="Arial" w:hAnsi="Arial" w:cs="Arial"/>
                <w:color w:val="000000"/>
                <w:sz w:val="18"/>
                <w:szCs w:val="18"/>
              </w:rPr>
              <w:t>de casos válidos</w:t>
            </w:r>
          </w:p>
        </w:tc>
        <w:tc>
          <w:tcPr>
            <w:tcW w:w="1010" w:type="dxa"/>
            <w:tcBorders>
              <w:top w:val="none" w:sz="0" w:space="0" w:color="auto"/>
              <w:left w:val="none" w:sz="0" w:space="0" w:color="auto"/>
              <w:bottom w:val="none" w:sz="0" w:space="0" w:color="auto"/>
              <w:right w:val="none" w:sz="0" w:space="0" w:color="auto"/>
            </w:tcBorders>
          </w:tcPr>
          <w:p w:rsidR="0095695A" w:rsidRPr="002C25F4" w:rsidRDefault="0095695A" w:rsidP="002C25F4">
            <w:pPr>
              <w:autoSpaceDE w:val="0"/>
              <w:autoSpaceDN w:val="0"/>
              <w:adjustRightInd w:val="0"/>
              <w:spacing w:line="320" w:lineRule="atLeast"/>
              <w:ind w:left="60" w:right="60" w:firstLine="0"/>
              <w:contextualSpacing w:val="0"/>
              <w:jc w:val="right"/>
              <w:rPr>
                <w:rFonts w:ascii="Arial" w:hAnsi="Arial" w:cs="Arial"/>
                <w:color w:val="000000"/>
                <w:sz w:val="18"/>
                <w:szCs w:val="18"/>
              </w:rPr>
            </w:pPr>
            <w:r w:rsidRPr="002C25F4">
              <w:rPr>
                <w:rFonts w:ascii="Arial" w:hAnsi="Arial" w:cs="Arial"/>
                <w:color w:val="000000"/>
                <w:sz w:val="18"/>
                <w:szCs w:val="18"/>
              </w:rPr>
              <w:t>85</w:t>
            </w:r>
          </w:p>
        </w:tc>
        <w:tc>
          <w:tcPr>
            <w:tcW w:w="1009" w:type="dxa"/>
            <w:tcBorders>
              <w:top w:val="none" w:sz="0" w:space="0" w:color="auto"/>
              <w:left w:val="none" w:sz="0" w:space="0" w:color="auto"/>
              <w:bottom w:val="none" w:sz="0" w:space="0" w:color="auto"/>
              <w:right w:val="none" w:sz="0" w:space="0" w:color="auto"/>
            </w:tcBorders>
          </w:tcPr>
          <w:p w:rsidR="0095695A" w:rsidRPr="002C25F4" w:rsidRDefault="0095695A" w:rsidP="002C25F4">
            <w:pPr>
              <w:autoSpaceDE w:val="0"/>
              <w:autoSpaceDN w:val="0"/>
              <w:adjustRightInd w:val="0"/>
              <w:spacing w:line="240" w:lineRule="auto"/>
              <w:ind w:firstLine="0"/>
              <w:contextualSpacing w:val="0"/>
              <w:jc w:val="center"/>
              <w:rPr>
                <w:rFonts w:ascii="Times New Roman" w:hAnsi="Times New Roman" w:cs="Times New Roman"/>
                <w:sz w:val="24"/>
                <w:szCs w:val="24"/>
              </w:rPr>
            </w:pPr>
          </w:p>
        </w:tc>
        <w:tc>
          <w:tcPr>
            <w:tcW w:w="1455" w:type="dxa"/>
            <w:tcBorders>
              <w:top w:val="none" w:sz="0" w:space="0" w:color="auto"/>
              <w:left w:val="none" w:sz="0" w:space="0" w:color="auto"/>
              <w:bottom w:val="none" w:sz="0" w:space="0" w:color="auto"/>
              <w:right w:val="none" w:sz="0" w:space="0" w:color="auto"/>
            </w:tcBorders>
          </w:tcPr>
          <w:p w:rsidR="0095695A" w:rsidRPr="002C25F4" w:rsidRDefault="0095695A" w:rsidP="002C25F4">
            <w:pPr>
              <w:autoSpaceDE w:val="0"/>
              <w:autoSpaceDN w:val="0"/>
              <w:adjustRightInd w:val="0"/>
              <w:spacing w:line="240" w:lineRule="auto"/>
              <w:ind w:firstLine="0"/>
              <w:contextualSpacing w:val="0"/>
              <w:jc w:val="center"/>
              <w:rPr>
                <w:rFonts w:ascii="Times New Roman" w:hAnsi="Times New Roman" w:cs="Times New Roman"/>
                <w:sz w:val="24"/>
                <w:szCs w:val="24"/>
              </w:rPr>
            </w:pPr>
          </w:p>
        </w:tc>
      </w:tr>
    </w:tbl>
    <w:p w:rsidR="002C25F4" w:rsidRPr="002C25F4" w:rsidRDefault="002C25F4" w:rsidP="002C25F4">
      <w:pPr>
        <w:autoSpaceDE w:val="0"/>
        <w:autoSpaceDN w:val="0"/>
        <w:adjustRightInd w:val="0"/>
        <w:spacing w:line="400" w:lineRule="atLeast"/>
        <w:ind w:firstLine="0"/>
        <w:contextualSpacing w:val="0"/>
        <w:jc w:val="left"/>
        <w:rPr>
          <w:rFonts w:ascii="Times New Roman" w:hAnsi="Times New Roman" w:cs="Times New Roman"/>
          <w:sz w:val="24"/>
          <w:szCs w:val="24"/>
          <w:lang w:val="en-US"/>
        </w:rPr>
      </w:pPr>
    </w:p>
    <w:p w:rsidR="00FE5B79" w:rsidRPr="00704CD9" w:rsidRDefault="00DC0B52" w:rsidP="002C078D">
      <w:pPr>
        <w:spacing w:before="360" w:after="360"/>
        <w:ind w:firstLine="284"/>
        <w:contextualSpacing w:val="0"/>
      </w:pPr>
      <w:r>
        <w:t>Da análise do Q</w:t>
      </w:r>
      <w:r w:rsidR="00704CD9" w:rsidRPr="00704CD9">
        <w:t xml:space="preserve">uadro </w:t>
      </w:r>
      <w:r w:rsidR="00E546DA">
        <w:t xml:space="preserve">n.º </w:t>
      </w:r>
      <w:r w:rsidR="00704CD9" w:rsidRPr="00704CD9">
        <w:t xml:space="preserve">5.17, podemos concluir que, </w:t>
      </w:r>
      <w:r w:rsidR="003B63FB">
        <w:t>há diferenças significativas</w:t>
      </w:r>
      <w:r w:rsidR="003A1C82">
        <w:t xml:space="preserve"> ao nível da opção de compra</w:t>
      </w:r>
      <w:r w:rsidR="00AC49BC">
        <w:t>,</w:t>
      </w:r>
      <w:r w:rsidR="003A1C82">
        <w:t xml:space="preserve"> entre o grupo de inquiridos que responde correctamente ao que é a </w:t>
      </w:r>
      <w:r w:rsidR="00522FF9">
        <w:t>responsabilidade</w:t>
      </w:r>
      <w:r w:rsidR="003A1C82">
        <w:t xml:space="preserve"> social e o grupo </w:t>
      </w:r>
      <w:r w:rsidR="00881E12">
        <w:t>que responde in</w:t>
      </w:r>
      <w:r w:rsidR="003A1C82">
        <w:t xml:space="preserve">correctamente ao que é responsabilidade social </w:t>
      </w:r>
      <w:r w:rsidR="0008637F">
        <w:t>(</w:t>
      </w:r>
      <w:proofErr w:type="spellStart"/>
      <w:r w:rsidR="0008637F">
        <w:t>p-value=</w:t>
      </w:r>
      <w:proofErr w:type="spellEnd"/>
      <w:r w:rsidR="0008637F">
        <w:t xml:space="preserve"> 0.017), </w:t>
      </w:r>
      <w:r w:rsidR="003A1C82">
        <w:t>para um nível de significância estatística de 5%.</w:t>
      </w:r>
      <w:r w:rsidR="00AC49BC">
        <w:t xml:space="preserve"> Isto é, a opção de compra é tão mais afectada positivamente quanto maior é o conhecimento que os inquiridos têm sobre o conceito de RS.</w:t>
      </w:r>
    </w:p>
    <w:p w:rsidR="00841C5D" w:rsidRDefault="00E829FC" w:rsidP="002C078D">
      <w:pPr>
        <w:spacing w:before="360" w:after="360"/>
        <w:ind w:firstLine="284"/>
        <w:contextualSpacing w:val="0"/>
      </w:pPr>
      <w:r w:rsidRPr="00327E7C">
        <w:lastRenderedPageBreak/>
        <w:t xml:space="preserve">Para finalizar, a análise do questionário tenta aferir, ainda, se a amostra consegue identificar acções de responsabilidade social concretas levadas a cabo pela empresa que referem. Nesta questão foi mais fácil para os indivíduos colaboradores da Delta Cafés reconhecerem as acções e indicarem a sua denominação do que para os que não trabalham </w:t>
      </w:r>
      <w:r w:rsidR="00EA4A33" w:rsidRPr="00327E7C">
        <w:t>na empresa</w:t>
      </w:r>
      <w:r w:rsidRPr="00327E7C">
        <w:t xml:space="preserve">, </w:t>
      </w:r>
      <w:r w:rsidR="00327E7C">
        <w:t>depreende-se que</w:t>
      </w:r>
      <w:r w:rsidR="00AC49BC">
        <w:t>,</w:t>
      </w:r>
      <w:r w:rsidR="00327E7C">
        <w:t xml:space="preserve"> </w:t>
      </w:r>
      <w:r w:rsidR="00AC49BC">
        <w:t>embora e</w:t>
      </w:r>
      <w:r w:rsidR="00327E7C">
        <w:t xml:space="preserve"> tal como o demonstra o Quadro </w:t>
      </w:r>
      <w:r w:rsidR="00E546DA">
        <w:t xml:space="preserve">n.º </w:t>
      </w:r>
      <w:r w:rsidR="00327E7C">
        <w:t>5.16</w:t>
      </w:r>
      <w:r w:rsidR="00AC49BC">
        <w:t>,</w:t>
      </w:r>
      <w:r w:rsidR="00327E7C">
        <w:t xml:space="preserve"> </w:t>
      </w:r>
      <w:r w:rsidR="00AC49BC">
        <w:t>não existam diferenças entre quem reside em Campo Maior e quem reside noutras regiões no que respeita ao conhecimento do</w:t>
      </w:r>
      <w:r w:rsidR="00841C5D">
        <w:t xml:space="preserve"> conceito</w:t>
      </w:r>
      <w:r w:rsidR="00AC49BC">
        <w:t xml:space="preserve"> de RS, mas visto os residentes em Campo Maior </w:t>
      </w:r>
      <w:r w:rsidR="00841C5D">
        <w:t>terem mais contacto com muitas das acções de responsabilidade social levadas a cabo pela empresa Delta Cafés</w:t>
      </w:r>
      <w:r w:rsidR="00AC49BC">
        <w:t xml:space="preserve"> foi-lhes mais fácil identificar essas acções</w:t>
      </w:r>
      <w:r w:rsidR="00841C5D">
        <w:t xml:space="preserve">. No entanto, e de </w:t>
      </w:r>
      <w:r w:rsidRPr="00327E7C">
        <w:t>um modo geral, todos os inquiridos conseguiram identificar quase todas as três acções solicitadas</w:t>
      </w:r>
      <w:r w:rsidR="00841C5D">
        <w:t xml:space="preserve">, quer no que se refere </w:t>
      </w:r>
      <w:proofErr w:type="gramStart"/>
      <w:r w:rsidR="00841C5D">
        <w:t>à Delta Cafés</w:t>
      </w:r>
      <w:proofErr w:type="gramEnd"/>
      <w:r w:rsidR="00841C5D">
        <w:t xml:space="preserve"> ou a outras empresas</w:t>
      </w:r>
      <w:r w:rsidRPr="00327E7C">
        <w:t xml:space="preserve">. </w:t>
      </w:r>
    </w:p>
    <w:p w:rsidR="00964330" w:rsidRDefault="00841C5D" w:rsidP="002C078D">
      <w:pPr>
        <w:spacing w:before="360" w:after="360"/>
        <w:ind w:firstLine="284"/>
        <w:contextualSpacing w:val="0"/>
      </w:pPr>
      <w:r>
        <w:t xml:space="preserve">No que </w:t>
      </w:r>
      <w:proofErr w:type="gramStart"/>
      <w:r>
        <w:t>à Delta Cafés</w:t>
      </w:r>
      <w:proofErr w:type="gramEnd"/>
      <w:r>
        <w:t xml:space="preserve"> se refere, as acções de RS</w:t>
      </w:r>
      <w:r w:rsidR="00E829FC" w:rsidRPr="00327E7C">
        <w:t xml:space="preserve"> </w:t>
      </w:r>
      <w:r>
        <w:t xml:space="preserve">mais </w:t>
      </w:r>
      <w:r w:rsidR="00E829FC" w:rsidRPr="00327E7C">
        <w:t>reconhecidas foram sem dúvida a ajuda prestada pela Delta Cafés a Timor Leste, as acções de apoio aos idosos, nomeadamente a mais recente e de âmbito nacional – Tempo para dar, e a associação de solidariedade social Coração Delta. Mas a acção em Timor Leste foi sem dúvida para o público em geral uma iniciativa que deixou marcas no consumidor e na própria marca Delta que continua até hoje identificada com esta iniciativa de responsabilidade social, tal como, o entre</w:t>
      </w:r>
      <w:r w:rsidR="00462D5E">
        <w:t>vistado Miguel Ribeirinho</w:t>
      </w:r>
      <w:r w:rsidR="00E829FC" w:rsidRPr="00327E7C">
        <w:t xml:space="preserve"> refere na sua entrevista, transcrita no Anexo </w:t>
      </w:r>
      <w:r w:rsidR="007207FF" w:rsidRPr="00327E7C">
        <w:t>I.</w:t>
      </w:r>
    </w:p>
    <w:p w:rsidR="005E5939" w:rsidRDefault="005E5939" w:rsidP="002C078D">
      <w:pPr>
        <w:spacing w:before="360" w:after="360"/>
        <w:ind w:firstLine="284"/>
        <w:contextualSpacing w:val="0"/>
      </w:pPr>
    </w:p>
    <w:p w:rsidR="00200D87" w:rsidRDefault="00461747" w:rsidP="00EA110C">
      <w:pPr>
        <w:pStyle w:val="Ttulo3"/>
        <w:numPr>
          <w:ilvl w:val="0"/>
          <w:numId w:val="0"/>
        </w:numPr>
        <w:ind w:left="720"/>
      </w:pPr>
      <w:bookmarkStart w:id="50" w:name="_Toc347518535"/>
      <w:r>
        <w:t>5.</w:t>
      </w:r>
      <w:r w:rsidR="007C390B">
        <w:t>2.</w:t>
      </w:r>
      <w:r>
        <w:t>3 – Resumo dos resultados</w:t>
      </w:r>
      <w:r w:rsidR="005B6A6F">
        <w:t xml:space="preserve"> obtidos pelo </w:t>
      </w:r>
      <w:r w:rsidR="00522FF9">
        <w:t>questionário.</w:t>
      </w:r>
      <w:bookmarkEnd w:id="50"/>
    </w:p>
    <w:p w:rsidR="0044254E" w:rsidRDefault="0044254E" w:rsidP="0044254E">
      <w:pPr>
        <w:spacing w:before="360" w:after="360"/>
        <w:ind w:firstLine="284"/>
        <w:contextualSpacing w:val="0"/>
      </w:pPr>
      <w:r>
        <w:t>Da análise quantitativa realizada ao questionário da presente dissertação retiram-se as seguintes ideias principais:</w:t>
      </w:r>
    </w:p>
    <w:p w:rsidR="008707AF" w:rsidRDefault="0061740B" w:rsidP="008707AF">
      <w:pPr>
        <w:pStyle w:val="PargrafodaLista"/>
        <w:numPr>
          <w:ilvl w:val="0"/>
          <w:numId w:val="29"/>
        </w:numPr>
        <w:contextualSpacing w:val="0"/>
      </w:pPr>
      <w:r>
        <w:rPr>
          <w:rFonts w:cstheme="minorHAnsi"/>
        </w:rPr>
        <w:t xml:space="preserve">Dos conceitos analisados – </w:t>
      </w:r>
      <w:proofErr w:type="spellStart"/>
      <w:r>
        <w:rPr>
          <w:rFonts w:cstheme="minorHAnsi"/>
        </w:rPr>
        <w:t>empreendedorismo</w:t>
      </w:r>
      <w:proofErr w:type="spellEnd"/>
      <w:r>
        <w:rPr>
          <w:rFonts w:cstheme="minorHAnsi"/>
        </w:rPr>
        <w:t xml:space="preserve"> e responsabilidade social - d</w:t>
      </w:r>
      <w:r w:rsidR="008707AF" w:rsidRPr="008707AF">
        <w:rPr>
          <w:rFonts w:cstheme="minorHAnsi"/>
        </w:rPr>
        <w:t xml:space="preserve">enota-se maior familiaridade com </w:t>
      </w:r>
      <w:r w:rsidR="008707AF" w:rsidRPr="00C31CF8">
        <w:t>o</w:t>
      </w:r>
      <w:r w:rsidR="008707AF">
        <w:t xml:space="preserve"> conceito</w:t>
      </w:r>
      <w:r w:rsidR="008707AF" w:rsidRPr="00C31CF8">
        <w:t xml:space="preserve"> de responsabilidade social</w:t>
      </w:r>
      <w:r w:rsidR="00D047DA">
        <w:t>,</w:t>
      </w:r>
      <w:r w:rsidR="008707AF" w:rsidRPr="00C31CF8">
        <w:t xml:space="preserve"> sendo que nesta questão responderam acertadamente mais indivíduos</w:t>
      </w:r>
      <w:r w:rsidR="00D047DA">
        <w:t xml:space="preserve"> do que na questão do </w:t>
      </w:r>
      <w:proofErr w:type="spellStart"/>
      <w:r w:rsidR="00D047DA">
        <w:t>em</w:t>
      </w:r>
      <w:r>
        <w:t>p</w:t>
      </w:r>
      <w:r w:rsidR="00D047DA">
        <w:t>r</w:t>
      </w:r>
      <w:r>
        <w:t>eendedorismo</w:t>
      </w:r>
      <w:proofErr w:type="spellEnd"/>
      <w:r>
        <w:t>.</w:t>
      </w:r>
      <w:r w:rsidR="008707AF" w:rsidRPr="00C31CF8">
        <w:t xml:space="preserve"> </w:t>
      </w:r>
    </w:p>
    <w:p w:rsidR="008707AF" w:rsidRDefault="0061740B" w:rsidP="008707AF">
      <w:pPr>
        <w:pStyle w:val="PargrafodaLista"/>
        <w:numPr>
          <w:ilvl w:val="0"/>
          <w:numId w:val="29"/>
        </w:numPr>
        <w:contextualSpacing w:val="0"/>
      </w:pPr>
      <w:r>
        <w:t>No que se refere ao</w:t>
      </w:r>
      <w:r w:rsidR="008707AF" w:rsidRPr="00C31CF8">
        <w:t xml:space="preserve"> reconhecimento</w:t>
      </w:r>
      <w:r>
        <w:t xml:space="preserve"> das marcas como realizadoras de práticas de responsabilidade social, constata-se um elevado reconhecimento da marca Delta ao </w:t>
      </w:r>
      <w:r>
        <w:lastRenderedPageBreak/>
        <w:t>ser nomeada com mais frequência</w:t>
      </w:r>
      <w:r w:rsidR="00D047DA">
        <w:t xml:space="preserve"> do que outras marcas</w:t>
      </w:r>
      <w:r>
        <w:t>,</w:t>
      </w:r>
      <w:r w:rsidR="00D047DA">
        <w:t xml:space="preserve"> quando solicitadas</w:t>
      </w:r>
      <w:r>
        <w:t xml:space="preserve"> três em</w:t>
      </w:r>
      <w:r w:rsidR="00D047DA">
        <w:t>presas que praticam a</w:t>
      </w:r>
      <w:r w:rsidR="00D047DA" w:rsidRPr="00C31CF8">
        <w:t>cções</w:t>
      </w:r>
      <w:r w:rsidR="008707AF" w:rsidRPr="00C31CF8">
        <w:t xml:space="preserve"> desta natureza</w:t>
      </w:r>
      <w:r w:rsidR="00E546DA">
        <w:t>.</w:t>
      </w:r>
    </w:p>
    <w:p w:rsidR="00D047DA" w:rsidRDefault="00D047DA" w:rsidP="008707AF">
      <w:pPr>
        <w:pStyle w:val="PargrafodaLista"/>
        <w:numPr>
          <w:ilvl w:val="0"/>
          <w:numId w:val="29"/>
        </w:numPr>
        <w:contextualSpacing w:val="0"/>
      </w:pPr>
      <w:r>
        <w:t xml:space="preserve">Não foi detectada relevância no que se refere ao conhecimento dos conceitos de responsabilidade social e </w:t>
      </w:r>
      <w:proofErr w:type="spellStart"/>
      <w:r>
        <w:t>empreendedorismo</w:t>
      </w:r>
      <w:proofErr w:type="spellEnd"/>
      <w:r>
        <w:t xml:space="preserve"> consoante o local de residência.</w:t>
      </w:r>
    </w:p>
    <w:p w:rsidR="002E5F81" w:rsidRDefault="0061740B" w:rsidP="002E5F81">
      <w:pPr>
        <w:pStyle w:val="PargrafodaLista"/>
        <w:numPr>
          <w:ilvl w:val="0"/>
          <w:numId w:val="29"/>
        </w:numPr>
        <w:contextualSpacing w:val="0"/>
      </w:pPr>
      <w:r>
        <w:t>A grande maioria dos inquiridos reconhece</w:t>
      </w:r>
      <w:r w:rsidR="008707AF" w:rsidRPr="00C31CF8">
        <w:t xml:space="preserve"> que as práticas de responsabilidade social influenciam positivamente a decisão de compra</w:t>
      </w:r>
      <w:r>
        <w:t xml:space="preserve"> e mais de metade</w:t>
      </w:r>
      <w:r w:rsidRPr="0061740B">
        <w:t xml:space="preserve"> </w:t>
      </w:r>
      <w:r>
        <w:t>opta pelos produtos das marcas com práticas desta natureza</w:t>
      </w:r>
      <w:r w:rsidR="00A134FB">
        <w:t>. N</w:t>
      </w:r>
      <w:r w:rsidR="008707AF" w:rsidRPr="00C31CF8">
        <w:t xml:space="preserve">o entanto, </w:t>
      </w:r>
      <w:r w:rsidR="00D047DA">
        <w:t xml:space="preserve">de destacar que </w:t>
      </w:r>
      <w:r>
        <w:t>quase metade dos inquiridos reconhece que</w:t>
      </w:r>
      <w:r w:rsidR="00D047DA">
        <w:t>,</w:t>
      </w:r>
      <w:r w:rsidR="008707AF" w:rsidRPr="00C31CF8">
        <w:t xml:space="preserve"> no caso de existir um preço mais baixo </w:t>
      </w:r>
      <w:r>
        <w:t>opta por este produto e não pelo da mar</w:t>
      </w:r>
      <w:r w:rsidR="00E546DA">
        <w:t>ca com práticas de RS</w:t>
      </w:r>
      <w:r w:rsidR="00D047DA">
        <w:t>. Esta conclusão revela que</w:t>
      </w:r>
      <w:r w:rsidR="00E546DA">
        <w:t>,</w:t>
      </w:r>
      <w:r w:rsidR="00D047DA">
        <w:t xml:space="preserve"> uma</w:t>
      </w:r>
      <w:r>
        <w:t xml:space="preserve"> boa quantidade de inquiridos</w:t>
      </w:r>
      <w:r w:rsidR="008707AF" w:rsidRPr="00C31CF8">
        <w:t xml:space="preserve"> não é sensível a este factor sendo que</w:t>
      </w:r>
      <w:r w:rsidR="00E546DA">
        <w:t>,</w:t>
      </w:r>
      <w:r w:rsidR="008707AF" w:rsidRPr="00C31CF8">
        <w:t xml:space="preserve"> o preço prevalece sobre o apoio que </w:t>
      </w:r>
      <w:r w:rsidR="00D047DA">
        <w:t xml:space="preserve">as marcas </w:t>
      </w:r>
      <w:r w:rsidR="008707AF" w:rsidRPr="00C31CF8">
        <w:t>possam dar</w:t>
      </w:r>
      <w:r w:rsidR="00D047DA">
        <w:t xml:space="preserve"> através de</w:t>
      </w:r>
      <w:r w:rsidR="008707AF" w:rsidRPr="00C31CF8">
        <w:t xml:space="preserve"> práticas de responsabilidade social.</w:t>
      </w:r>
      <w:r>
        <w:t xml:space="preserve"> </w:t>
      </w:r>
    </w:p>
    <w:p w:rsidR="002E5F81" w:rsidRDefault="008556D8" w:rsidP="002E5F81">
      <w:pPr>
        <w:pStyle w:val="PargrafodaLista"/>
        <w:numPr>
          <w:ilvl w:val="0"/>
          <w:numId w:val="29"/>
        </w:numPr>
        <w:contextualSpacing w:val="0"/>
      </w:pPr>
      <w:r>
        <w:t xml:space="preserve"> </w:t>
      </w:r>
      <w:proofErr w:type="gramStart"/>
      <w:r>
        <w:t>A</w:t>
      </w:r>
      <w:r w:rsidR="00D561C2" w:rsidRPr="00C31CF8">
        <w:t xml:space="preserve"> Delta Cafés</w:t>
      </w:r>
      <w:proofErr w:type="gramEnd"/>
      <w:r>
        <w:t xml:space="preserve"> é reconhecida pela grande maioria </w:t>
      </w:r>
      <w:r w:rsidR="004E2EF7">
        <w:t xml:space="preserve">dos inquiridos como </w:t>
      </w:r>
      <w:r>
        <w:t>a empresa</w:t>
      </w:r>
      <w:r w:rsidR="00D561C2" w:rsidRPr="00C31CF8">
        <w:t xml:space="preserve"> que mais apoia o pais ou região a que pert</w:t>
      </w:r>
      <w:r>
        <w:t>encem</w:t>
      </w:r>
      <w:r w:rsidR="003332DF">
        <w:t xml:space="preserve"> em comparação com outras empresas também mencionadas. N</w:t>
      </w:r>
      <w:r w:rsidR="00D561C2">
        <w:t>aturalmente</w:t>
      </w:r>
      <w:r w:rsidR="003332DF">
        <w:t>,</w:t>
      </w:r>
      <w:r w:rsidR="00D561C2">
        <w:t xml:space="preserve"> que o facto de a amostra ser maioritariamente composta por residentes n</w:t>
      </w:r>
      <w:r w:rsidR="004E2EF7">
        <w:t>a região do Alentejo influencia</w:t>
      </w:r>
      <w:r w:rsidR="00D561C2">
        <w:t xml:space="preserve"> estes resultados.</w:t>
      </w:r>
    </w:p>
    <w:p w:rsidR="00D81025" w:rsidRDefault="002E5F81" w:rsidP="00D81025">
      <w:pPr>
        <w:pStyle w:val="PargrafodaLista"/>
        <w:numPr>
          <w:ilvl w:val="0"/>
          <w:numId w:val="29"/>
        </w:numPr>
        <w:contextualSpacing w:val="0"/>
      </w:pPr>
      <w:r>
        <w:t>A</w:t>
      </w:r>
      <w:r w:rsidR="00D561C2" w:rsidRPr="00C31CF8">
        <w:t>s áreas em que se reco</w:t>
      </w:r>
      <w:r w:rsidR="00A46917">
        <w:t xml:space="preserve">nhece maior apoio por parte </w:t>
      </w:r>
      <w:proofErr w:type="gramStart"/>
      <w:r w:rsidR="00A46917">
        <w:t>da Delta Cafés</w:t>
      </w:r>
      <w:proofErr w:type="gramEnd"/>
      <w:r w:rsidR="00D561C2" w:rsidRPr="00C31CF8">
        <w:t xml:space="preserve"> são a</w:t>
      </w:r>
      <w:r w:rsidR="00D561C2">
        <w:t>s</w:t>
      </w:r>
      <w:r w:rsidR="00D561C2" w:rsidRPr="00C31CF8">
        <w:t xml:space="preserve"> área</w:t>
      </w:r>
      <w:r w:rsidR="00D561C2">
        <w:t>s</w:t>
      </w:r>
      <w:r w:rsidR="00D561C2" w:rsidRPr="00C31CF8">
        <w:t xml:space="preserve"> d</w:t>
      </w:r>
      <w:r w:rsidR="00D561C2">
        <w:t>a criação de</w:t>
      </w:r>
      <w:r w:rsidR="00D561C2" w:rsidRPr="00C31CF8">
        <w:t xml:space="preserve"> emprego</w:t>
      </w:r>
      <w:r w:rsidR="00D561C2">
        <w:t>s</w:t>
      </w:r>
      <w:r w:rsidR="00D561C2" w:rsidRPr="00C31CF8">
        <w:t xml:space="preserve"> e </w:t>
      </w:r>
      <w:r w:rsidR="00D561C2">
        <w:t>contributos para a</w:t>
      </w:r>
      <w:r w:rsidR="00A46917">
        <w:t xml:space="preserve"> economia em geral, </w:t>
      </w:r>
      <w:r w:rsidR="00D561C2" w:rsidRPr="00C31CF8">
        <w:t>sendo a área de menos relevo, a do apoio às etnias.</w:t>
      </w:r>
    </w:p>
    <w:p w:rsidR="00D81025" w:rsidRPr="00D81025" w:rsidRDefault="00D81025" w:rsidP="00D81025">
      <w:pPr>
        <w:pStyle w:val="PargrafodaLista"/>
        <w:numPr>
          <w:ilvl w:val="0"/>
          <w:numId w:val="29"/>
        </w:numPr>
        <w:contextualSpacing w:val="0"/>
      </w:pPr>
      <w:r>
        <w:rPr>
          <w:rFonts w:cstheme="minorHAnsi"/>
        </w:rPr>
        <w:t>D</w:t>
      </w:r>
      <w:r w:rsidR="00D561C2" w:rsidRPr="00D81025">
        <w:rPr>
          <w:rFonts w:cstheme="minorHAnsi"/>
        </w:rPr>
        <w:t xml:space="preserve">e uma forma geral a </w:t>
      </w:r>
      <w:r>
        <w:rPr>
          <w:rFonts w:cstheme="minorHAnsi"/>
        </w:rPr>
        <w:t>Delta Cafés</w:t>
      </w:r>
      <w:r w:rsidR="00D561C2" w:rsidRPr="00D81025">
        <w:rPr>
          <w:rFonts w:cstheme="minorHAnsi"/>
        </w:rPr>
        <w:t xml:space="preserve"> tem influência </w:t>
      </w:r>
      <w:r w:rsidR="00E546DA">
        <w:rPr>
          <w:rFonts w:cstheme="minorHAnsi"/>
        </w:rPr>
        <w:t>sobre</w:t>
      </w:r>
      <w:r w:rsidR="00D561C2" w:rsidRPr="00D81025">
        <w:rPr>
          <w:rFonts w:cstheme="minorHAnsi"/>
        </w:rPr>
        <w:t xml:space="preserve"> todos os itens pré-definidos</w:t>
      </w:r>
      <w:r>
        <w:rPr>
          <w:rFonts w:cstheme="minorHAnsi"/>
        </w:rPr>
        <w:t xml:space="preserve"> no questionário, i</w:t>
      </w:r>
      <w:r w:rsidR="00D561C2" w:rsidRPr="00D81025">
        <w:rPr>
          <w:rFonts w:cstheme="minorHAnsi"/>
        </w:rPr>
        <w:t>nfluenciando especial</w:t>
      </w:r>
      <w:r>
        <w:rPr>
          <w:rFonts w:cstheme="minorHAnsi"/>
        </w:rPr>
        <w:t xml:space="preserve">mente o crescimento da economia a </w:t>
      </w:r>
      <w:r w:rsidR="00D561C2" w:rsidRPr="00D81025">
        <w:rPr>
          <w:rFonts w:cstheme="minorHAnsi"/>
        </w:rPr>
        <w:t>educação não deixa</w:t>
      </w:r>
      <w:r>
        <w:rPr>
          <w:rFonts w:cstheme="minorHAnsi"/>
        </w:rPr>
        <w:t>ndo de se preocupar</w:t>
      </w:r>
      <w:r w:rsidR="00D561C2" w:rsidRPr="00D81025">
        <w:rPr>
          <w:rFonts w:cstheme="minorHAnsi"/>
        </w:rPr>
        <w:t xml:space="preserve"> pela qualidade do produto </w:t>
      </w:r>
      <w:r>
        <w:rPr>
          <w:rFonts w:cstheme="minorHAnsi"/>
        </w:rPr>
        <w:t>que fornece.</w:t>
      </w:r>
    </w:p>
    <w:p w:rsidR="00D561C2" w:rsidRDefault="00B5310E" w:rsidP="00D81025">
      <w:pPr>
        <w:pStyle w:val="PargrafodaLista"/>
        <w:numPr>
          <w:ilvl w:val="0"/>
          <w:numId w:val="29"/>
        </w:numPr>
        <w:contextualSpacing w:val="0"/>
      </w:pPr>
      <w:r>
        <w:t>O</w:t>
      </w:r>
      <w:r w:rsidR="00D561C2">
        <w:t>s inquiridos que escolheram a empresa Delta Cafés associam a esta empresa um maior nível de influência na região e no país do que os inquiridos que escolheram outras empresas</w:t>
      </w:r>
      <w:r>
        <w:t>.</w:t>
      </w:r>
    </w:p>
    <w:p w:rsidR="00BE3FA0" w:rsidRDefault="00BE3FA0" w:rsidP="00BE3FA0">
      <w:pPr>
        <w:pStyle w:val="PargrafodaLista"/>
        <w:numPr>
          <w:ilvl w:val="0"/>
          <w:numId w:val="29"/>
        </w:numPr>
        <w:contextualSpacing w:val="0"/>
      </w:pPr>
      <w:r>
        <w:t>N</w:t>
      </w:r>
      <w:r w:rsidR="00D561C2" w:rsidRPr="00754CEE">
        <w:t xml:space="preserve">ão </w:t>
      </w:r>
      <w:r>
        <w:t xml:space="preserve">se registaram </w:t>
      </w:r>
      <w:r w:rsidR="00D561C2" w:rsidRPr="00754CEE">
        <w:t>diferenças significativas entre os inquiridos residentes em Campo Maior e os inquiridos residentes noutras regiões</w:t>
      </w:r>
      <w:r w:rsidR="00D561C2">
        <w:t>,</w:t>
      </w:r>
      <w:r w:rsidR="00D561C2" w:rsidRPr="00754CEE">
        <w:t xml:space="preserve"> no que respeita ao </w:t>
      </w:r>
      <w:r w:rsidR="00D561C2">
        <w:lastRenderedPageBreak/>
        <w:t xml:space="preserve">conhecimento do </w:t>
      </w:r>
      <w:r w:rsidR="003332DF">
        <w:t>que são</w:t>
      </w:r>
      <w:r w:rsidR="00D561C2">
        <w:t xml:space="preserve"> o</w:t>
      </w:r>
      <w:r w:rsidR="003332DF">
        <w:t>s</w:t>
      </w:r>
      <w:r w:rsidR="00D561C2">
        <w:t xml:space="preserve"> conceito</w:t>
      </w:r>
      <w:r w:rsidR="003332DF">
        <w:t xml:space="preserve">s de </w:t>
      </w:r>
      <w:proofErr w:type="spellStart"/>
      <w:r w:rsidR="003332DF">
        <w:t>empreendedorismo</w:t>
      </w:r>
      <w:proofErr w:type="spellEnd"/>
      <w:r w:rsidR="003332DF">
        <w:t xml:space="preserve"> e responsabilidade social.</w:t>
      </w:r>
    </w:p>
    <w:p w:rsidR="00B76A75" w:rsidRDefault="00B76A75" w:rsidP="00B76A75">
      <w:pPr>
        <w:pStyle w:val="PargrafodaLista"/>
        <w:numPr>
          <w:ilvl w:val="0"/>
          <w:numId w:val="29"/>
        </w:numPr>
        <w:contextualSpacing w:val="0"/>
      </w:pPr>
      <w:r>
        <w:t>Verificam-se</w:t>
      </w:r>
      <w:r w:rsidR="00D561C2">
        <w:t xml:space="preserve"> diferenças significativas ao nível da opção de compra entre o grupo de inquiridos que responde correctamente ao que é a responsabilidade social e o grupo que responde incorrectamente</w:t>
      </w:r>
      <w:r>
        <w:t>.</w:t>
      </w:r>
      <w:r w:rsidR="003332DF">
        <w:t xml:space="preserve"> A opção é tão mais afectada positivamente quanto maior for o conhecimento que os inquiridos têm do tema.</w:t>
      </w:r>
    </w:p>
    <w:p w:rsidR="00EC103A" w:rsidRDefault="003332DF" w:rsidP="00936428">
      <w:pPr>
        <w:pStyle w:val="PargrafodaLista"/>
        <w:numPr>
          <w:ilvl w:val="0"/>
          <w:numId w:val="29"/>
        </w:numPr>
        <w:contextualSpacing w:val="0"/>
      </w:pPr>
      <w:r>
        <w:t>F</w:t>
      </w:r>
      <w:r w:rsidR="00D561C2" w:rsidRPr="00327E7C">
        <w:t>oi mais fácil para os indivíduos colaboradores da Delta Cafés reconhecerem as acções e indicarem a sua denominação do que para os que não trabalham na empresa</w:t>
      </w:r>
      <w:r w:rsidR="002D27FC">
        <w:t xml:space="preserve">. </w:t>
      </w:r>
    </w:p>
    <w:p w:rsidR="00093118" w:rsidRDefault="00CE4B72" w:rsidP="000773F4">
      <w:pPr>
        <w:pStyle w:val="Ttulo2"/>
        <w:numPr>
          <w:ilvl w:val="0"/>
          <w:numId w:val="0"/>
        </w:numPr>
        <w:spacing w:before="360" w:after="360"/>
        <w:ind w:firstLine="284"/>
        <w:contextualSpacing w:val="0"/>
        <w:jc w:val="both"/>
      </w:pPr>
      <w:bookmarkStart w:id="51" w:name="_Toc347518536"/>
      <w:r>
        <w:t>5.3 - V</w:t>
      </w:r>
      <w:r w:rsidR="00005395">
        <w:t>a</w:t>
      </w:r>
      <w:r w:rsidR="00EB2DE2">
        <w:t>lidação de proposições</w:t>
      </w:r>
      <w:bookmarkEnd w:id="51"/>
    </w:p>
    <w:p w:rsidR="006651C1" w:rsidRPr="006651C1" w:rsidRDefault="00EB2DE2" w:rsidP="0011622D">
      <w:r>
        <w:t xml:space="preserve">Para finalizar </w:t>
      </w:r>
      <w:r w:rsidR="00B3325C">
        <w:t xml:space="preserve">a análise de resultados de seguida apresenta-se </w:t>
      </w:r>
      <w:r w:rsidR="0011622D">
        <w:t>no Quadro 5.18 a validação das p</w:t>
      </w:r>
      <w:r w:rsidR="00B3325C">
        <w:t>roposiç</w:t>
      </w:r>
      <w:r w:rsidR="00B461E7">
        <w:t xml:space="preserve">ões apresentadas </w:t>
      </w:r>
      <w:r w:rsidR="0011622D">
        <w:t>anteriormente.</w:t>
      </w:r>
    </w:p>
    <w:p w:rsidR="00F67086" w:rsidRPr="00B461E7" w:rsidRDefault="00CE4B72" w:rsidP="00F67086">
      <w:pPr>
        <w:spacing w:before="360" w:after="360"/>
        <w:ind w:firstLine="284"/>
        <w:contextualSpacing w:val="0"/>
        <w:rPr>
          <w:b/>
        </w:rPr>
      </w:pPr>
      <w:r w:rsidRPr="00B461E7">
        <w:rPr>
          <w:b/>
        </w:rPr>
        <w:t xml:space="preserve">Quadro </w:t>
      </w:r>
      <w:r w:rsidR="006F683E">
        <w:rPr>
          <w:b/>
        </w:rPr>
        <w:t xml:space="preserve">n.º </w:t>
      </w:r>
      <w:r w:rsidR="0011622D">
        <w:rPr>
          <w:b/>
        </w:rPr>
        <w:t>5.18</w:t>
      </w:r>
      <w:r w:rsidR="00093118" w:rsidRPr="00B461E7">
        <w:rPr>
          <w:b/>
        </w:rPr>
        <w:t xml:space="preserve"> </w:t>
      </w:r>
      <w:r w:rsidR="008E6492" w:rsidRPr="00B461E7">
        <w:rPr>
          <w:b/>
        </w:rPr>
        <w:t>–</w:t>
      </w:r>
      <w:r w:rsidR="00093118" w:rsidRPr="00B461E7">
        <w:rPr>
          <w:b/>
        </w:rPr>
        <w:t xml:space="preserve"> </w:t>
      </w:r>
      <w:r w:rsidR="008E6492" w:rsidRPr="00B461E7">
        <w:rPr>
          <w:b/>
        </w:rPr>
        <w:t>Validação de proposições</w:t>
      </w:r>
    </w:p>
    <w:tbl>
      <w:tblPr>
        <w:tblStyle w:val="ListaClara-Cor2"/>
        <w:tblW w:w="102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006"/>
        <w:gridCol w:w="1418"/>
        <w:gridCol w:w="6824"/>
      </w:tblGrid>
      <w:tr w:rsidR="00F67086" w:rsidRPr="00F67086" w:rsidTr="0031112A">
        <w:trPr>
          <w:cnfStyle w:val="000000100000"/>
          <w:trHeight w:val="409"/>
          <w:jc w:val="center"/>
        </w:trPr>
        <w:tc>
          <w:tcPr>
            <w:cnfStyle w:val="000010000000"/>
            <w:tcW w:w="2006" w:type="dxa"/>
            <w:tcBorders>
              <w:top w:val="none" w:sz="0" w:space="0" w:color="auto"/>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center"/>
              <w:rPr>
                <w:rFonts w:ascii="Calibri" w:hAnsi="Calibri" w:cs="Calibri"/>
                <w:b/>
                <w:bCs/>
                <w:color w:val="000000"/>
              </w:rPr>
            </w:pPr>
            <w:r w:rsidRPr="00F67086">
              <w:rPr>
                <w:rFonts w:ascii="Calibri" w:hAnsi="Calibri" w:cs="Calibri"/>
                <w:b/>
                <w:bCs/>
                <w:color w:val="000000"/>
              </w:rPr>
              <w:t>Proposições</w:t>
            </w:r>
          </w:p>
        </w:tc>
        <w:tc>
          <w:tcPr>
            <w:tcW w:w="1418" w:type="dxa"/>
            <w:tcBorders>
              <w:top w:val="none" w:sz="0" w:space="0" w:color="auto"/>
              <w:bottom w:val="none" w:sz="0" w:space="0" w:color="auto"/>
            </w:tcBorders>
          </w:tcPr>
          <w:p w:rsidR="00F67086" w:rsidRPr="00F67086" w:rsidRDefault="00F67086" w:rsidP="00F67086">
            <w:pPr>
              <w:autoSpaceDE w:val="0"/>
              <w:autoSpaceDN w:val="0"/>
              <w:adjustRightInd w:val="0"/>
              <w:spacing w:line="240" w:lineRule="auto"/>
              <w:ind w:firstLine="0"/>
              <w:contextualSpacing w:val="0"/>
              <w:jc w:val="center"/>
              <w:cnfStyle w:val="000000100000"/>
              <w:rPr>
                <w:rFonts w:ascii="Calibri" w:hAnsi="Calibri" w:cs="Calibri"/>
                <w:b/>
                <w:bCs/>
                <w:color w:val="000000"/>
              </w:rPr>
            </w:pPr>
            <w:r w:rsidRPr="00F67086">
              <w:rPr>
                <w:rFonts w:ascii="Calibri" w:hAnsi="Calibri" w:cs="Calibri"/>
                <w:b/>
                <w:bCs/>
                <w:color w:val="000000"/>
              </w:rPr>
              <w:t>Validação</w:t>
            </w:r>
          </w:p>
        </w:tc>
        <w:tc>
          <w:tcPr>
            <w:cnfStyle w:val="000010000000"/>
            <w:tcW w:w="6824" w:type="dxa"/>
            <w:tcBorders>
              <w:top w:val="none" w:sz="0" w:space="0" w:color="auto"/>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center"/>
              <w:rPr>
                <w:rFonts w:ascii="Calibri" w:hAnsi="Calibri" w:cs="Calibri"/>
                <w:b/>
                <w:bCs/>
                <w:color w:val="000000"/>
              </w:rPr>
            </w:pPr>
            <w:r w:rsidRPr="00F67086">
              <w:rPr>
                <w:rFonts w:ascii="Calibri" w:hAnsi="Calibri" w:cs="Calibri"/>
                <w:b/>
                <w:bCs/>
                <w:color w:val="000000"/>
              </w:rPr>
              <w:t>Estudo de Caso</w:t>
            </w:r>
          </w:p>
        </w:tc>
      </w:tr>
      <w:tr w:rsidR="00F67086" w:rsidRPr="00F67086" w:rsidTr="0031112A">
        <w:trPr>
          <w:trHeight w:val="3348"/>
          <w:jc w:val="center"/>
        </w:trPr>
        <w:tc>
          <w:tcPr>
            <w:cnfStyle w:val="000010000000"/>
            <w:tcW w:w="2006" w:type="dxa"/>
            <w:tcBorders>
              <w:left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left"/>
              <w:rPr>
                <w:rFonts w:ascii="Calibri" w:hAnsi="Calibri" w:cs="Calibri"/>
                <w:i/>
                <w:iCs/>
                <w:color w:val="000000"/>
              </w:rPr>
            </w:pPr>
            <w:r w:rsidRPr="00F67086">
              <w:rPr>
                <w:rFonts w:ascii="Calibri" w:hAnsi="Calibri" w:cs="Calibri"/>
                <w:i/>
                <w:iCs/>
                <w:color w:val="000000"/>
              </w:rPr>
              <w:t>P1: O perfil do empreendedor influencia a forma da empresa interagir com o meio envolvente</w:t>
            </w:r>
          </w:p>
        </w:tc>
        <w:tc>
          <w:tcPr>
            <w:tcW w:w="1418" w:type="dxa"/>
          </w:tcPr>
          <w:p w:rsidR="00F67086" w:rsidRPr="00F67086" w:rsidRDefault="00F67086" w:rsidP="00F67086">
            <w:pPr>
              <w:autoSpaceDE w:val="0"/>
              <w:autoSpaceDN w:val="0"/>
              <w:adjustRightInd w:val="0"/>
              <w:spacing w:line="240" w:lineRule="auto"/>
              <w:ind w:firstLine="0"/>
              <w:contextualSpacing w:val="0"/>
              <w:jc w:val="center"/>
              <w:cnfStyle w:val="000000000000"/>
              <w:rPr>
                <w:rFonts w:ascii="Calibri" w:hAnsi="Calibri" w:cs="Calibri"/>
                <w:color w:val="000000"/>
              </w:rPr>
            </w:pPr>
            <w:r w:rsidRPr="00F67086">
              <w:rPr>
                <w:rFonts w:ascii="Calibri" w:hAnsi="Calibri" w:cs="Calibri"/>
                <w:color w:val="000000"/>
              </w:rPr>
              <w:t>Confirmada.</w:t>
            </w:r>
          </w:p>
        </w:tc>
        <w:tc>
          <w:tcPr>
            <w:cnfStyle w:val="000010000000"/>
            <w:tcW w:w="6824" w:type="dxa"/>
            <w:tcBorders>
              <w:left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rPr>
                <w:rFonts w:ascii="Calibri" w:hAnsi="Calibri" w:cs="Calibri"/>
                <w:color w:val="333333"/>
              </w:rPr>
            </w:pPr>
            <w:r w:rsidRPr="00F67086">
              <w:rPr>
                <w:rFonts w:ascii="Calibri" w:hAnsi="Calibri" w:cs="Calibri"/>
                <w:color w:val="333333"/>
              </w:rPr>
              <w:t xml:space="preserve">O estudo de caso demonstra que o perfil do empreendedor influencia não só a forma da empresa interagir com os </w:t>
            </w:r>
            <w:proofErr w:type="spellStart"/>
            <w:r w:rsidRPr="00F67086">
              <w:rPr>
                <w:rFonts w:ascii="Calibri" w:hAnsi="Calibri" w:cs="Calibri"/>
                <w:color w:val="333333"/>
              </w:rPr>
              <w:t>stakeholders</w:t>
            </w:r>
            <w:proofErr w:type="spellEnd"/>
            <w:r w:rsidRPr="00F67086">
              <w:rPr>
                <w:rFonts w:ascii="Calibri" w:hAnsi="Calibri" w:cs="Calibri"/>
                <w:color w:val="333333"/>
              </w:rPr>
              <w:t xml:space="preserve">, como no modo de este apoiar o meio em que a empresa se insere, ou seja, o tipo de carências e problemas do meio, que o empreendedor se propõe solucionar (Simões &amp; </w:t>
            </w:r>
            <w:proofErr w:type="spellStart"/>
            <w:r w:rsidRPr="00F67086">
              <w:rPr>
                <w:rFonts w:ascii="Calibri" w:hAnsi="Calibri" w:cs="Calibri"/>
                <w:color w:val="333333"/>
              </w:rPr>
              <w:t>Dominguinhos</w:t>
            </w:r>
            <w:proofErr w:type="spellEnd"/>
            <w:r w:rsidRPr="00F67086">
              <w:rPr>
                <w:rFonts w:ascii="Calibri" w:hAnsi="Calibri" w:cs="Calibri"/>
                <w:color w:val="333333"/>
              </w:rPr>
              <w:t xml:space="preserve">, 2006; </w:t>
            </w:r>
            <w:proofErr w:type="spellStart"/>
            <w:r w:rsidRPr="00F67086">
              <w:rPr>
                <w:rFonts w:ascii="Calibri" w:hAnsi="Calibri" w:cs="Calibri"/>
                <w:color w:val="333333"/>
              </w:rPr>
              <w:t>Bruin</w:t>
            </w:r>
            <w:proofErr w:type="spellEnd"/>
            <w:r w:rsidRPr="00F67086">
              <w:rPr>
                <w:rFonts w:ascii="Calibri" w:hAnsi="Calibri" w:cs="Calibri"/>
                <w:color w:val="333333"/>
              </w:rPr>
              <w:t xml:space="preserve"> &amp; </w:t>
            </w:r>
            <w:proofErr w:type="spellStart"/>
            <w:r w:rsidRPr="00F67086">
              <w:rPr>
                <w:rFonts w:ascii="Calibri" w:hAnsi="Calibri" w:cs="Calibri"/>
                <w:color w:val="333333"/>
              </w:rPr>
              <w:t>Dupuis</w:t>
            </w:r>
            <w:proofErr w:type="spellEnd"/>
            <w:r w:rsidRPr="00F67086">
              <w:rPr>
                <w:rFonts w:ascii="Calibri" w:hAnsi="Calibri" w:cs="Calibri"/>
                <w:color w:val="333333"/>
              </w:rPr>
              <w:t xml:space="preserve">, 2003;Mair &amp; </w:t>
            </w:r>
            <w:proofErr w:type="spellStart"/>
            <w:r w:rsidRPr="00F67086">
              <w:rPr>
                <w:rFonts w:ascii="Calibri" w:hAnsi="Calibri" w:cs="Calibri"/>
                <w:color w:val="333333"/>
              </w:rPr>
              <w:t>Martí</w:t>
            </w:r>
            <w:proofErr w:type="spellEnd"/>
            <w:r w:rsidRPr="00F67086">
              <w:rPr>
                <w:rFonts w:ascii="Calibri" w:hAnsi="Calibri" w:cs="Calibri"/>
                <w:color w:val="333333"/>
              </w:rPr>
              <w:t>, 2006). Esta proposição confirma-se na descrição do estudo de caso, concretamente na missão da empresa, nos valores da marca, e nas acções de responsabilidade social levadas a cabo pela empresa (Cafés</w:t>
            </w:r>
            <w:r w:rsidR="001F0393">
              <w:rPr>
                <w:rFonts w:ascii="Calibri" w:hAnsi="Calibri" w:cs="Calibri"/>
                <w:color w:val="333333"/>
              </w:rPr>
              <w:t xml:space="preserve"> Delta</w:t>
            </w:r>
            <w:r w:rsidRPr="00F67086">
              <w:rPr>
                <w:rFonts w:ascii="Calibri" w:hAnsi="Calibri" w:cs="Calibri"/>
                <w:color w:val="333333"/>
              </w:rPr>
              <w:t xml:space="preserve">, 2010), nas estatísticas económicas e demográficas da região apresentadas (INE, 2011) e depois através da análise qualitativa das entrevistas concedidas pelo próprio administrador da empresa (empreendedor) onde assume claramente esta influência. </w:t>
            </w:r>
          </w:p>
        </w:tc>
      </w:tr>
      <w:tr w:rsidR="00F67086" w:rsidRPr="00F67086" w:rsidTr="0031112A">
        <w:trPr>
          <w:cnfStyle w:val="000000100000"/>
          <w:trHeight w:val="172"/>
          <w:jc w:val="center"/>
        </w:trPr>
        <w:tc>
          <w:tcPr>
            <w:cnfStyle w:val="000010000000"/>
            <w:tcW w:w="2006" w:type="dxa"/>
            <w:tcBorders>
              <w:top w:val="none" w:sz="0" w:space="0" w:color="auto"/>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left"/>
              <w:rPr>
                <w:rFonts w:ascii="Calibri" w:hAnsi="Calibri" w:cs="Calibri"/>
                <w:i/>
                <w:iCs/>
                <w:color w:val="000000"/>
              </w:rPr>
            </w:pPr>
          </w:p>
        </w:tc>
        <w:tc>
          <w:tcPr>
            <w:tcW w:w="1418" w:type="dxa"/>
            <w:tcBorders>
              <w:top w:val="none" w:sz="0" w:space="0" w:color="auto"/>
              <w:bottom w:val="none" w:sz="0" w:space="0" w:color="auto"/>
            </w:tcBorders>
          </w:tcPr>
          <w:p w:rsidR="00F67086" w:rsidRPr="00F67086" w:rsidRDefault="00F67086" w:rsidP="00F67086">
            <w:pPr>
              <w:autoSpaceDE w:val="0"/>
              <w:autoSpaceDN w:val="0"/>
              <w:adjustRightInd w:val="0"/>
              <w:spacing w:line="240" w:lineRule="auto"/>
              <w:ind w:firstLine="0"/>
              <w:contextualSpacing w:val="0"/>
              <w:jc w:val="left"/>
              <w:cnfStyle w:val="000000100000"/>
              <w:rPr>
                <w:rFonts w:ascii="Calibri" w:hAnsi="Calibri" w:cs="Calibri"/>
                <w:color w:val="000000"/>
              </w:rPr>
            </w:pPr>
          </w:p>
        </w:tc>
        <w:tc>
          <w:tcPr>
            <w:cnfStyle w:val="000010000000"/>
            <w:tcW w:w="6824" w:type="dxa"/>
            <w:tcBorders>
              <w:top w:val="none" w:sz="0" w:space="0" w:color="auto"/>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left"/>
              <w:rPr>
                <w:rFonts w:ascii="Calibri" w:hAnsi="Calibri" w:cs="Calibri"/>
                <w:color w:val="000000"/>
              </w:rPr>
            </w:pPr>
          </w:p>
        </w:tc>
      </w:tr>
      <w:tr w:rsidR="00F67086" w:rsidRPr="00F67086" w:rsidTr="0031112A">
        <w:trPr>
          <w:trHeight w:val="3926"/>
          <w:jc w:val="center"/>
        </w:trPr>
        <w:tc>
          <w:tcPr>
            <w:cnfStyle w:val="000010000000"/>
            <w:tcW w:w="2006" w:type="dxa"/>
            <w:tcBorders>
              <w:left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left"/>
              <w:rPr>
                <w:rFonts w:ascii="Calibri" w:hAnsi="Calibri" w:cs="Calibri"/>
                <w:i/>
                <w:iCs/>
                <w:color w:val="000000"/>
              </w:rPr>
            </w:pPr>
            <w:r w:rsidRPr="00F67086">
              <w:rPr>
                <w:rFonts w:ascii="Calibri" w:hAnsi="Calibri" w:cs="Calibri"/>
                <w:i/>
                <w:iCs/>
                <w:color w:val="000000"/>
              </w:rPr>
              <w:lastRenderedPageBreak/>
              <w:t xml:space="preserve">P2: Os </w:t>
            </w:r>
            <w:proofErr w:type="spellStart"/>
            <w:r w:rsidRPr="00F67086">
              <w:rPr>
                <w:rFonts w:ascii="Calibri" w:hAnsi="Calibri" w:cs="Calibri"/>
                <w:i/>
                <w:iCs/>
                <w:color w:val="000000"/>
              </w:rPr>
              <w:t>stakeholders</w:t>
            </w:r>
            <w:proofErr w:type="spellEnd"/>
            <w:r w:rsidRPr="00F67086">
              <w:rPr>
                <w:rFonts w:ascii="Calibri" w:hAnsi="Calibri" w:cs="Calibri"/>
                <w:i/>
                <w:iCs/>
                <w:color w:val="000000"/>
              </w:rPr>
              <w:t xml:space="preserve"> que interagem com a empresa beneficiam das suas actividades económicas e das suas acções de responsabilidade social </w:t>
            </w:r>
          </w:p>
        </w:tc>
        <w:tc>
          <w:tcPr>
            <w:tcW w:w="1418" w:type="dxa"/>
          </w:tcPr>
          <w:p w:rsidR="00F67086" w:rsidRPr="00F67086" w:rsidRDefault="00F67086" w:rsidP="00F67086">
            <w:pPr>
              <w:autoSpaceDE w:val="0"/>
              <w:autoSpaceDN w:val="0"/>
              <w:adjustRightInd w:val="0"/>
              <w:spacing w:line="240" w:lineRule="auto"/>
              <w:ind w:firstLine="0"/>
              <w:contextualSpacing w:val="0"/>
              <w:jc w:val="center"/>
              <w:cnfStyle w:val="000000000000"/>
              <w:rPr>
                <w:rFonts w:ascii="Calibri" w:hAnsi="Calibri" w:cs="Calibri"/>
                <w:color w:val="000000"/>
              </w:rPr>
            </w:pPr>
            <w:r w:rsidRPr="00F67086">
              <w:rPr>
                <w:rFonts w:ascii="Calibri" w:hAnsi="Calibri" w:cs="Calibri"/>
                <w:color w:val="000000"/>
              </w:rPr>
              <w:t>Confirmada.</w:t>
            </w:r>
          </w:p>
        </w:tc>
        <w:tc>
          <w:tcPr>
            <w:cnfStyle w:val="000010000000"/>
            <w:tcW w:w="6824" w:type="dxa"/>
            <w:tcBorders>
              <w:left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rPr>
                <w:rFonts w:ascii="Calibri" w:hAnsi="Calibri" w:cs="Calibri"/>
                <w:color w:val="333333"/>
              </w:rPr>
            </w:pPr>
            <w:r w:rsidRPr="00F67086">
              <w:rPr>
                <w:rFonts w:ascii="Calibri" w:hAnsi="Calibri" w:cs="Calibri"/>
                <w:color w:val="333333"/>
              </w:rPr>
              <w:t xml:space="preserve">Os benefícios que os </w:t>
            </w:r>
            <w:proofErr w:type="spellStart"/>
            <w:r w:rsidRPr="00F67086">
              <w:rPr>
                <w:rFonts w:ascii="Calibri" w:hAnsi="Calibri" w:cs="Calibri"/>
                <w:color w:val="333333"/>
              </w:rPr>
              <w:t>stakeholders</w:t>
            </w:r>
            <w:proofErr w:type="spellEnd"/>
            <w:r w:rsidRPr="00F67086">
              <w:rPr>
                <w:rFonts w:ascii="Calibri" w:hAnsi="Calibri" w:cs="Calibri"/>
                <w:color w:val="333333"/>
              </w:rPr>
              <w:t xml:space="preserve"> retiram da interacção com uma empresa com práticas de responsabilidade social verificam-se a vários níveis. Desde a preservação do ambiente em todo o ciclo de actividade, até às condições de trabalho para os colaboradores, ao apoio dado à comunidade e o contributo para o desenvolvimento da economia na interacção com outras empresas</w:t>
            </w:r>
            <w:r w:rsidR="00330737">
              <w:rPr>
                <w:rFonts w:ascii="Calibri" w:hAnsi="Calibri" w:cs="Calibri"/>
                <w:color w:val="333333"/>
              </w:rPr>
              <w:t xml:space="preserve"> </w:t>
            </w:r>
            <w:r w:rsidRPr="00F67086">
              <w:rPr>
                <w:rFonts w:ascii="Calibri" w:hAnsi="Calibri" w:cs="Calibri"/>
                <w:color w:val="333333"/>
              </w:rPr>
              <w:t xml:space="preserve">(PCM, 2007). No que se refere ao estudo de caso em análise, depreende-se que são reconhecidos vários benefícios obtidos da influência exercida pela actividade da </w:t>
            </w:r>
            <w:r w:rsidR="00330737">
              <w:rPr>
                <w:rFonts w:ascii="Calibri" w:hAnsi="Calibri" w:cs="Calibri"/>
                <w:color w:val="333333"/>
              </w:rPr>
              <w:t xml:space="preserve">referida empresa na comunidade, </w:t>
            </w:r>
            <w:r w:rsidRPr="00F67086">
              <w:rPr>
                <w:rFonts w:ascii="Calibri" w:hAnsi="Calibri" w:cs="Calibri"/>
                <w:color w:val="333333"/>
              </w:rPr>
              <w:t xml:space="preserve">economia e colaboradoras, entre outros. A análise quantitativa realizada através do questionário demonstra que os inquiridos reconhecem benefícios a vários níveis exercidos pela empresa no país ou região. O reconhecimento </w:t>
            </w:r>
            <w:proofErr w:type="gramStart"/>
            <w:r w:rsidRPr="00F67086">
              <w:rPr>
                <w:rFonts w:ascii="Calibri" w:hAnsi="Calibri" w:cs="Calibri"/>
                <w:color w:val="333333"/>
              </w:rPr>
              <w:t>da Delta Cafés</w:t>
            </w:r>
            <w:proofErr w:type="gramEnd"/>
            <w:r w:rsidRPr="00F67086">
              <w:rPr>
                <w:rFonts w:ascii="Calibri" w:hAnsi="Calibri" w:cs="Calibri"/>
                <w:color w:val="333333"/>
              </w:rPr>
              <w:t xml:space="preserve"> por parte dos inquiridos como a empresa que mais influencia o país/região também transmite o benefício que os </w:t>
            </w:r>
            <w:proofErr w:type="spellStart"/>
            <w:r w:rsidRPr="00330737">
              <w:rPr>
                <w:rFonts w:ascii="Calibri" w:hAnsi="Calibri" w:cs="Calibri"/>
                <w:i/>
                <w:color w:val="333333"/>
              </w:rPr>
              <w:t>stakeholders</w:t>
            </w:r>
            <w:proofErr w:type="spellEnd"/>
            <w:r w:rsidRPr="00F67086">
              <w:rPr>
                <w:rFonts w:ascii="Calibri" w:hAnsi="Calibri" w:cs="Calibri"/>
                <w:color w:val="333333"/>
              </w:rPr>
              <w:t xml:space="preserve"> obtêm desta empresa.</w:t>
            </w:r>
          </w:p>
        </w:tc>
      </w:tr>
      <w:tr w:rsidR="00F67086" w:rsidRPr="00F67086" w:rsidTr="0031112A">
        <w:trPr>
          <w:cnfStyle w:val="000000100000"/>
          <w:trHeight w:val="281"/>
          <w:jc w:val="center"/>
        </w:trPr>
        <w:tc>
          <w:tcPr>
            <w:cnfStyle w:val="000010000000"/>
            <w:tcW w:w="2006" w:type="dxa"/>
            <w:tcBorders>
              <w:top w:val="none" w:sz="0" w:space="0" w:color="auto"/>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left"/>
              <w:rPr>
                <w:rFonts w:ascii="Calibri" w:hAnsi="Calibri" w:cs="Calibri"/>
                <w:i/>
                <w:iCs/>
                <w:color w:val="000000"/>
              </w:rPr>
            </w:pPr>
          </w:p>
        </w:tc>
        <w:tc>
          <w:tcPr>
            <w:tcW w:w="1418" w:type="dxa"/>
            <w:tcBorders>
              <w:top w:val="none" w:sz="0" w:space="0" w:color="auto"/>
              <w:bottom w:val="none" w:sz="0" w:space="0" w:color="auto"/>
            </w:tcBorders>
          </w:tcPr>
          <w:p w:rsidR="00F67086" w:rsidRPr="00F67086" w:rsidRDefault="00F67086" w:rsidP="00F67086">
            <w:pPr>
              <w:autoSpaceDE w:val="0"/>
              <w:autoSpaceDN w:val="0"/>
              <w:adjustRightInd w:val="0"/>
              <w:spacing w:line="240" w:lineRule="auto"/>
              <w:ind w:firstLine="0"/>
              <w:contextualSpacing w:val="0"/>
              <w:jc w:val="left"/>
              <w:cnfStyle w:val="000000100000"/>
              <w:rPr>
                <w:rFonts w:ascii="Calibri" w:hAnsi="Calibri" w:cs="Calibri"/>
                <w:color w:val="000000"/>
              </w:rPr>
            </w:pPr>
          </w:p>
        </w:tc>
        <w:tc>
          <w:tcPr>
            <w:cnfStyle w:val="000010000000"/>
            <w:tcW w:w="6824" w:type="dxa"/>
            <w:tcBorders>
              <w:top w:val="none" w:sz="0" w:space="0" w:color="auto"/>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left"/>
              <w:rPr>
                <w:rFonts w:ascii="Calibri" w:hAnsi="Calibri" w:cs="Calibri"/>
                <w:color w:val="000000"/>
              </w:rPr>
            </w:pPr>
          </w:p>
        </w:tc>
      </w:tr>
      <w:tr w:rsidR="00F67086" w:rsidRPr="00F67086" w:rsidTr="0031112A">
        <w:trPr>
          <w:trHeight w:val="1715"/>
          <w:jc w:val="center"/>
        </w:trPr>
        <w:tc>
          <w:tcPr>
            <w:cnfStyle w:val="000010000000"/>
            <w:tcW w:w="2006" w:type="dxa"/>
            <w:tcBorders>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jc w:val="left"/>
              <w:rPr>
                <w:rFonts w:ascii="Calibri" w:hAnsi="Calibri" w:cs="Calibri"/>
                <w:i/>
                <w:iCs/>
                <w:color w:val="000000"/>
              </w:rPr>
            </w:pPr>
            <w:r w:rsidRPr="00F67086">
              <w:rPr>
                <w:rFonts w:ascii="Calibri" w:hAnsi="Calibri" w:cs="Calibri"/>
                <w:i/>
                <w:iCs/>
                <w:color w:val="000000"/>
              </w:rPr>
              <w:t>P3: A empresa que desenvolve actividades de responsabilidade social pode beneficiar do investimento realizado com essas actividades</w:t>
            </w:r>
          </w:p>
        </w:tc>
        <w:tc>
          <w:tcPr>
            <w:tcW w:w="1418" w:type="dxa"/>
          </w:tcPr>
          <w:p w:rsidR="00F67086" w:rsidRPr="00F67086" w:rsidRDefault="00F67086" w:rsidP="00F67086">
            <w:pPr>
              <w:autoSpaceDE w:val="0"/>
              <w:autoSpaceDN w:val="0"/>
              <w:adjustRightInd w:val="0"/>
              <w:spacing w:line="240" w:lineRule="auto"/>
              <w:ind w:firstLine="0"/>
              <w:contextualSpacing w:val="0"/>
              <w:jc w:val="center"/>
              <w:cnfStyle w:val="000000000000"/>
              <w:rPr>
                <w:rFonts w:ascii="Calibri" w:hAnsi="Calibri" w:cs="Calibri"/>
                <w:color w:val="000000"/>
              </w:rPr>
            </w:pPr>
            <w:r w:rsidRPr="00F67086">
              <w:rPr>
                <w:rFonts w:ascii="Calibri" w:hAnsi="Calibri" w:cs="Calibri"/>
                <w:color w:val="000000"/>
              </w:rPr>
              <w:t>Confirmada.</w:t>
            </w:r>
          </w:p>
        </w:tc>
        <w:tc>
          <w:tcPr>
            <w:cnfStyle w:val="000010000000"/>
            <w:tcW w:w="6824" w:type="dxa"/>
            <w:tcBorders>
              <w:left w:val="none" w:sz="0" w:space="0" w:color="auto"/>
              <w:bottom w:val="none" w:sz="0" w:space="0" w:color="auto"/>
              <w:right w:val="none" w:sz="0" w:space="0" w:color="auto"/>
            </w:tcBorders>
          </w:tcPr>
          <w:p w:rsidR="00F67086" w:rsidRPr="00F67086" w:rsidRDefault="00F67086" w:rsidP="00F67086">
            <w:pPr>
              <w:autoSpaceDE w:val="0"/>
              <w:autoSpaceDN w:val="0"/>
              <w:adjustRightInd w:val="0"/>
              <w:spacing w:line="240" w:lineRule="auto"/>
              <w:ind w:firstLine="0"/>
              <w:contextualSpacing w:val="0"/>
              <w:rPr>
                <w:rFonts w:ascii="Calibri" w:hAnsi="Calibri" w:cs="Calibri"/>
                <w:color w:val="333333"/>
              </w:rPr>
            </w:pPr>
            <w:r w:rsidRPr="00F67086">
              <w:rPr>
                <w:rFonts w:ascii="Calibri" w:hAnsi="Calibri" w:cs="Calibri"/>
                <w:color w:val="333333"/>
              </w:rPr>
              <w:t>Embora não seja quantificável, os prémios e reconhecimentos dados à marca e ao empreendedor (alguns apresentados no estudo de caso) garantem seguramente o aumento da notoriedade da marca e o seu reconhecimento por parte do público em geral e dos consumidores, através da boa imagem que transmitem (</w:t>
            </w:r>
            <w:proofErr w:type="spellStart"/>
            <w:r w:rsidRPr="00F67086">
              <w:rPr>
                <w:rFonts w:ascii="Calibri" w:hAnsi="Calibri" w:cs="Calibri"/>
                <w:color w:val="333333"/>
              </w:rPr>
              <w:t>Salmones</w:t>
            </w:r>
            <w:proofErr w:type="spellEnd"/>
            <w:r w:rsidRPr="00F67086">
              <w:rPr>
                <w:rFonts w:ascii="Calibri" w:hAnsi="Calibri" w:cs="Calibri"/>
                <w:color w:val="333333"/>
              </w:rPr>
              <w:t xml:space="preserve"> </w:t>
            </w:r>
            <w:proofErr w:type="spellStart"/>
            <w:r w:rsidRPr="00F67086">
              <w:rPr>
                <w:rFonts w:ascii="Calibri" w:hAnsi="Calibri" w:cs="Calibri"/>
                <w:color w:val="333333"/>
              </w:rPr>
              <w:t>et</w:t>
            </w:r>
            <w:proofErr w:type="spellEnd"/>
            <w:r w:rsidRPr="00F67086">
              <w:rPr>
                <w:rFonts w:ascii="Calibri" w:hAnsi="Calibri" w:cs="Calibri"/>
                <w:color w:val="333333"/>
              </w:rPr>
              <w:t xml:space="preserve"> al., 2007) o que afecta os níveis de confiança gerados pela reputação da marca resultantes do seu bom comportamento social (Delgado &amp; </w:t>
            </w:r>
            <w:proofErr w:type="spellStart"/>
            <w:r w:rsidRPr="00F67086">
              <w:rPr>
                <w:rFonts w:ascii="Calibri" w:hAnsi="Calibri" w:cs="Calibri"/>
                <w:color w:val="333333"/>
              </w:rPr>
              <w:t>Munuera</w:t>
            </w:r>
            <w:proofErr w:type="spellEnd"/>
            <w:r w:rsidRPr="00F67086">
              <w:rPr>
                <w:rFonts w:ascii="Calibri" w:hAnsi="Calibri" w:cs="Calibri"/>
                <w:color w:val="333333"/>
              </w:rPr>
              <w:t>, 2001). Por consequência os efeitos deste comportamento sobre a prestação do serviço são positivos. Tal reflecte-se na análise quantitativa feita com o questionário, quando demonstra que, a atitude positiva por parte de uma empresa influência positivamente a opção de compra do consumidor que a maioria opta por uma marca com práticas de responsabilidade social em vez de um outra de mais baixo preço. Por outro lado, o facto de gerar desenvol</w:t>
            </w:r>
            <w:r>
              <w:rPr>
                <w:rFonts w:ascii="Calibri" w:hAnsi="Calibri" w:cs="Calibri"/>
                <w:color w:val="333333"/>
              </w:rPr>
              <w:t>vimento na sua região e no país</w:t>
            </w:r>
            <w:r w:rsidRPr="00F67086">
              <w:rPr>
                <w:rFonts w:ascii="Calibri" w:hAnsi="Calibri" w:cs="Calibri"/>
                <w:color w:val="333333"/>
              </w:rPr>
              <w:t xml:space="preserve"> contribui para a melhoria das condições económicas dos vários agentes que com a empresa interagem, aumentando assim o fluxo económico que naturalmente a beneficiam.</w:t>
            </w:r>
          </w:p>
        </w:tc>
      </w:tr>
    </w:tbl>
    <w:p w:rsidR="005A7E12" w:rsidRPr="00C31CF8" w:rsidRDefault="005A7E12" w:rsidP="00A90F19">
      <w:pPr>
        <w:ind w:firstLine="0"/>
        <w:sectPr w:rsidR="005A7E12" w:rsidRPr="00C31CF8">
          <w:pgSz w:w="11906" w:h="16838"/>
          <w:pgMar w:top="1417" w:right="1701" w:bottom="1417" w:left="1701" w:header="708" w:footer="708" w:gutter="0"/>
          <w:cols w:space="708"/>
          <w:docGrid w:linePitch="360"/>
        </w:sectPr>
      </w:pPr>
    </w:p>
    <w:p w:rsidR="00BD0D9B" w:rsidRPr="00BD0D9B" w:rsidRDefault="008F3DBD" w:rsidP="00C46159">
      <w:pPr>
        <w:pStyle w:val="Ttulo1"/>
      </w:pPr>
      <w:bookmarkStart w:id="52" w:name="_Toc322298037"/>
      <w:bookmarkStart w:id="53" w:name="_Toc347518537"/>
      <w:r w:rsidRPr="008F3DBD">
        <w:lastRenderedPageBreak/>
        <w:t>CONCLUSÕES</w:t>
      </w:r>
      <w:bookmarkEnd w:id="52"/>
      <w:bookmarkEnd w:id="53"/>
    </w:p>
    <w:p w:rsidR="008F3DBD" w:rsidRPr="00314A99" w:rsidRDefault="00463D53" w:rsidP="002B66FE">
      <w:pPr>
        <w:autoSpaceDE w:val="0"/>
        <w:autoSpaceDN w:val="0"/>
        <w:adjustRightInd w:val="0"/>
        <w:spacing w:before="360" w:after="360"/>
        <w:ind w:firstLine="284"/>
        <w:contextualSpacing w:val="0"/>
        <w:rPr>
          <w:rFonts w:cstheme="minorHAnsi"/>
        </w:rPr>
      </w:pPr>
      <w:r>
        <w:rPr>
          <w:rFonts w:cstheme="minorHAnsi"/>
        </w:rPr>
        <w:t>A</w:t>
      </w:r>
      <w:r w:rsidR="00314A99">
        <w:rPr>
          <w:rFonts w:cstheme="minorHAnsi"/>
        </w:rPr>
        <w:t xml:space="preserve"> conclusão da dissertação</w:t>
      </w:r>
      <w:r w:rsidR="00314A99" w:rsidRPr="00314A99">
        <w:rPr>
          <w:rFonts w:cstheme="minorHAnsi"/>
        </w:rPr>
        <w:t xml:space="preserve"> começa por </w:t>
      </w:r>
      <w:r>
        <w:rPr>
          <w:rFonts w:cstheme="minorHAnsi"/>
        </w:rPr>
        <w:t xml:space="preserve">fazer uma breve síntese da revisão de literatura, depois </w:t>
      </w:r>
      <w:r w:rsidR="00314A99" w:rsidRPr="00314A99">
        <w:rPr>
          <w:rFonts w:cstheme="minorHAnsi"/>
        </w:rPr>
        <w:t>apresenta uma síntese das princ</w:t>
      </w:r>
      <w:r w:rsidR="00314A99">
        <w:rPr>
          <w:rFonts w:cstheme="minorHAnsi"/>
        </w:rPr>
        <w:t>ipais conclusões do estudo</w:t>
      </w:r>
      <w:r w:rsidR="00314A99" w:rsidRPr="00314A99">
        <w:rPr>
          <w:rFonts w:cstheme="minorHAnsi"/>
        </w:rPr>
        <w:t>,</w:t>
      </w:r>
      <w:r w:rsidR="00314A99">
        <w:rPr>
          <w:rFonts w:cstheme="minorHAnsi"/>
        </w:rPr>
        <w:t xml:space="preserve"> </w:t>
      </w:r>
      <w:r w:rsidR="00314A99" w:rsidRPr="00314A99">
        <w:rPr>
          <w:rFonts w:cstheme="minorHAnsi"/>
        </w:rPr>
        <w:t xml:space="preserve">apresentando de </w:t>
      </w:r>
      <w:r w:rsidR="00314A99">
        <w:rPr>
          <w:rFonts w:cstheme="minorHAnsi"/>
        </w:rPr>
        <w:t>seguida uma reflexão final</w:t>
      </w:r>
      <w:r w:rsidR="00314A99" w:rsidRPr="00314A99">
        <w:rPr>
          <w:rFonts w:cstheme="minorHAnsi"/>
        </w:rPr>
        <w:t xml:space="preserve"> e algum</w:t>
      </w:r>
      <w:r w:rsidR="00314A99">
        <w:rPr>
          <w:rFonts w:cstheme="minorHAnsi"/>
        </w:rPr>
        <w:t>as considerações adicionais</w:t>
      </w:r>
      <w:r w:rsidR="00314A99" w:rsidRPr="00314A99">
        <w:rPr>
          <w:rFonts w:cstheme="minorHAnsi"/>
        </w:rPr>
        <w:t>.</w:t>
      </w:r>
      <w:r w:rsidR="00314A99">
        <w:rPr>
          <w:rFonts w:cstheme="minorHAnsi"/>
        </w:rPr>
        <w:t xml:space="preserve"> </w:t>
      </w:r>
      <w:r w:rsidR="00314A99" w:rsidRPr="00314A99">
        <w:rPr>
          <w:rFonts w:cstheme="minorHAnsi"/>
        </w:rPr>
        <w:t xml:space="preserve">Finalizamos com </w:t>
      </w:r>
      <w:r w:rsidR="00C513C5">
        <w:rPr>
          <w:rFonts w:cstheme="minorHAnsi"/>
        </w:rPr>
        <w:t>um conjunto de</w:t>
      </w:r>
      <w:r w:rsidR="00314A99" w:rsidRPr="00314A99">
        <w:rPr>
          <w:rFonts w:cstheme="minorHAnsi"/>
        </w:rPr>
        <w:t xml:space="preserve"> sugestões p</w:t>
      </w:r>
      <w:r w:rsidR="00314A99">
        <w:rPr>
          <w:rFonts w:cstheme="minorHAnsi"/>
        </w:rPr>
        <w:t>ara investigações futuras</w:t>
      </w:r>
      <w:r w:rsidR="00314A99" w:rsidRPr="00314A99">
        <w:rPr>
          <w:rFonts w:cstheme="minorHAnsi"/>
        </w:rPr>
        <w:t>.</w:t>
      </w:r>
    </w:p>
    <w:p w:rsidR="003B0CFB" w:rsidRPr="00314A99" w:rsidRDefault="003B0CFB" w:rsidP="002B66FE">
      <w:pPr>
        <w:autoSpaceDE w:val="0"/>
        <w:autoSpaceDN w:val="0"/>
        <w:adjustRightInd w:val="0"/>
        <w:spacing w:before="360" w:after="360"/>
        <w:ind w:firstLine="284"/>
        <w:contextualSpacing w:val="0"/>
        <w:rPr>
          <w:rFonts w:cstheme="minorHAnsi"/>
        </w:rPr>
      </w:pPr>
      <w:r w:rsidRPr="00314A99">
        <w:rPr>
          <w:rFonts w:cstheme="minorHAnsi"/>
        </w:rPr>
        <w:t xml:space="preserve">O presente estudo teve como objectivo principal, </w:t>
      </w:r>
      <w:r w:rsidRPr="00E17CF9">
        <w:rPr>
          <w:rFonts w:cstheme="minorHAnsi"/>
        </w:rPr>
        <w:t>verificar</w:t>
      </w:r>
      <w:r>
        <w:rPr>
          <w:rFonts w:cstheme="minorHAnsi"/>
        </w:rPr>
        <w:t xml:space="preserve"> se as</w:t>
      </w:r>
      <w:r w:rsidRPr="00E17CF9">
        <w:rPr>
          <w:rFonts w:cstheme="minorHAnsi"/>
        </w:rPr>
        <w:t xml:space="preserve"> </w:t>
      </w:r>
      <w:r w:rsidRPr="001C23D9">
        <w:rPr>
          <w:rFonts w:cstheme="minorHAnsi"/>
        </w:rPr>
        <w:t>iniciati</w:t>
      </w:r>
      <w:r w:rsidR="00B82516">
        <w:rPr>
          <w:rFonts w:cstheme="minorHAnsi"/>
        </w:rPr>
        <w:t>vas</w:t>
      </w:r>
      <w:r w:rsidRPr="001C23D9">
        <w:rPr>
          <w:rFonts w:cstheme="minorHAnsi"/>
        </w:rPr>
        <w:t xml:space="preserve"> de resp</w:t>
      </w:r>
      <w:r w:rsidR="00383C18">
        <w:rPr>
          <w:rFonts w:cstheme="minorHAnsi"/>
        </w:rPr>
        <w:t>onsabilidade social corporativa das</w:t>
      </w:r>
      <w:r>
        <w:rPr>
          <w:rFonts w:cstheme="minorHAnsi"/>
        </w:rPr>
        <w:t xml:space="preserve"> empresas</w:t>
      </w:r>
      <w:r w:rsidR="00383C18">
        <w:rPr>
          <w:rFonts w:cstheme="minorHAnsi"/>
        </w:rPr>
        <w:t xml:space="preserve"> (corporativa)</w:t>
      </w:r>
      <w:r>
        <w:rPr>
          <w:rFonts w:cstheme="minorHAnsi"/>
        </w:rPr>
        <w:t xml:space="preserve"> produzem efeitos</w:t>
      </w:r>
      <w:r w:rsidRPr="001C23D9">
        <w:rPr>
          <w:rFonts w:cstheme="minorHAnsi"/>
        </w:rPr>
        <w:t xml:space="preserve"> no meio económico e social em que </w:t>
      </w:r>
      <w:r>
        <w:rPr>
          <w:rFonts w:cstheme="minorHAnsi"/>
        </w:rPr>
        <w:t xml:space="preserve">estas se </w:t>
      </w:r>
      <w:r w:rsidRPr="001C23D9">
        <w:rPr>
          <w:rFonts w:cstheme="minorHAnsi"/>
        </w:rPr>
        <w:t>insere</w:t>
      </w:r>
      <w:r>
        <w:rPr>
          <w:rFonts w:cstheme="minorHAnsi"/>
        </w:rPr>
        <w:t>m,</w:t>
      </w:r>
      <w:r w:rsidRPr="001C23D9">
        <w:rPr>
          <w:rFonts w:cstheme="minorHAnsi"/>
        </w:rPr>
        <w:t xml:space="preserve"> e</w:t>
      </w:r>
      <w:r>
        <w:rPr>
          <w:rFonts w:cstheme="minorHAnsi"/>
        </w:rPr>
        <w:t>,</w:t>
      </w:r>
      <w:r w:rsidRPr="001C23D9">
        <w:rPr>
          <w:rFonts w:cstheme="minorHAnsi"/>
        </w:rPr>
        <w:t xml:space="preserve"> em simultâneo</w:t>
      </w:r>
      <w:r>
        <w:rPr>
          <w:rFonts w:cstheme="minorHAnsi"/>
        </w:rPr>
        <w:t>,</w:t>
      </w:r>
      <w:r w:rsidRPr="001C23D9">
        <w:rPr>
          <w:rFonts w:cstheme="minorHAnsi"/>
        </w:rPr>
        <w:t xml:space="preserve"> analisar os possíveis benefícios que a</w:t>
      </w:r>
      <w:r>
        <w:rPr>
          <w:rFonts w:cstheme="minorHAnsi"/>
        </w:rPr>
        <w:t>s</w:t>
      </w:r>
      <w:r w:rsidRPr="001C23D9">
        <w:rPr>
          <w:rFonts w:cstheme="minorHAnsi"/>
        </w:rPr>
        <w:t xml:space="preserve"> própria</w:t>
      </w:r>
      <w:r>
        <w:rPr>
          <w:rFonts w:cstheme="minorHAnsi"/>
        </w:rPr>
        <w:t>s</w:t>
      </w:r>
      <w:r w:rsidRPr="001C23D9">
        <w:rPr>
          <w:rFonts w:cstheme="minorHAnsi"/>
        </w:rPr>
        <w:t xml:space="preserve"> marca</w:t>
      </w:r>
      <w:r>
        <w:rPr>
          <w:rFonts w:cstheme="minorHAnsi"/>
        </w:rPr>
        <w:t>s</w:t>
      </w:r>
      <w:r w:rsidRPr="001C23D9">
        <w:rPr>
          <w:rFonts w:cstheme="minorHAnsi"/>
        </w:rPr>
        <w:t xml:space="preserve"> pode</w:t>
      </w:r>
      <w:r>
        <w:rPr>
          <w:rFonts w:cstheme="minorHAnsi"/>
        </w:rPr>
        <w:t>m</w:t>
      </w:r>
      <w:r w:rsidRPr="001C23D9">
        <w:rPr>
          <w:rFonts w:cstheme="minorHAnsi"/>
        </w:rPr>
        <w:t xml:space="preserve"> retirar do exercício</w:t>
      </w:r>
      <w:r>
        <w:rPr>
          <w:rFonts w:cstheme="minorHAnsi"/>
        </w:rPr>
        <w:t xml:space="preserve"> de acções desta natureza</w:t>
      </w:r>
      <w:r w:rsidRPr="001C23D9">
        <w:rPr>
          <w:rFonts w:cstheme="minorHAnsi"/>
        </w:rPr>
        <w:t>.</w:t>
      </w:r>
    </w:p>
    <w:p w:rsidR="00061E9C" w:rsidRDefault="00061E9C" w:rsidP="002B66FE">
      <w:pPr>
        <w:autoSpaceDE w:val="0"/>
        <w:autoSpaceDN w:val="0"/>
        <w:adjustRightInd w:val="0"/>
        <w:spacing w:before="360" w:after="360"/>
        <w:ind w:firstLine="284"/>
        <w:contextualSpacing w:val="0"/>
        <w:rPr>
          <w:rFonts w:cstheme="minorHAnsi"/>
        </w:rPr>
      </w:pPr>
      <w:r w:rsidRPr="008A7D3C">
        <w:rPr>
          <w:rFonts w:cstheme="minorHAnsi"/>
        </w:rPr>
        <w:t xml:space="preserve">A parte empírica </w:t>
      </w:r>
      <w:r w:rsidR="00C513C5">
        <w:rPr>
          <w:rFonts w:cstheme="minorHAnsi"/>
        </w:rPr>
        <w:t>recorre</w:t>
      </w:r>
      <w:r w:rsidRPr="008A7D3C">
        <w:rPr>
          <w:rFonts w:cstheme="minorHAnsi"/>
        </w:rPr>
        <w:t xml:space="preserve"> a</w:t>
      </w:r>
      <w:r w:rsidR="00C513C5">
        <w:rPr>
          <w:rFonts w:cstheme="minorHAnsi"/>
        </w:rPr>
        <w:t xml:space="preserve"> uma</w:t>
      </w:r>
      <w:r w:rsidRPr="008A7D3C">
        <w:rPr>
          <w:rFonts w:cstheme="minorHAnsi"/>
        </w:rPr>
        <w:t xml:space="preserve"> metodologia de estudo de caso para estudar a empresa Delta Cafés, englobando a análise do seu contexto, e </w:t>
      </w:r>
      <w:r w:rsidR="008A7D3C">
        <w:rPr>
          <w:rFonts w:cstheme="minorHAnsi"/>
        </w:rPr>
        <w:t>d</w:t>
      </w:r>
      <w:r w:rsidRPr="008A7D3C">
        <w:rPr>
          <w:rFonts w:cstheme="minorHAnsi"/>
        </w:rPr>
        <w:t xml:space="preserve">as suas práticas de </w:t>
      </w:r>
      <w:proofErr w:type="spellStart"/>
      <w:r w:rsidRPr="008A7D3C">
        <w:rPr>
          <w:rFonts w:cstheme="minorHAnsi"/>
        </w:rPr>
        <w:t>empreendedorismo</w:t>
      </w:r>
      <w:proofErr w:type="spellEnd"/>
      <w:r w:rsidRPr="008A7D3C">
        <w:rPr>
          <w:rFonts w:cstheme="minorHAnsi"/>
        </w:rPr>
        <w:t xml:space="preserve"> social </w:t>
      </w:r>
      <w:r w:rsidR="008A7D3C" w:rsidRPr="008A7D3C">
        <w:rPr>
          <w:rFonts w:cstheme="minorHAnsi"/>
        </w:rPr>
        <w:t>formalizadas na criação do</w:t>
      </w:r>
      <w:r w:rsidR="008A7D3C">
        <w:rPr>
          <w:rFonts w:cstheme="minorHAnsi"/>
        </w:rPr>
        <w:t xml:space="preserve"> Coração Delta -</w:t>
      </w:r>
      <w:r w:rsidR="008A7D3C" w:rsidRPr="008A7D3C">
        <w:rPr>
          <w:rFonts w:cstheme="minorHAnsi"/>
        </w:rPr>
        <w:t xml:space="preserve"> associação de solidariedade social (IPSS) </w:t>
      </w:r>
      <w:r w:rsidR="008A7D3C">
        <w:rPr>
          <w:rFonts w:cstheme="minorHAnsi"/>
        </w:rPr>
        <w:t xml:space="preserve">– que o Grupo Nabeiro criou com </w:t>
      </w:r>
      <w:r w:rsidR="008A7D3C" w:rsidRPr="00D145EC">
        <w:rPr>
          <w:rFonts w:cstheme="minorHAnsi"/>
        </w:rPr>
        <w:t xml:space="preserve">o objectivo de desenvolver projectos </w:t>
      </w:r>
      <w:r w:rsidR="008A7D3C">
        <w:rPr>
          <w:rFonts w:cstheme="minorHAnsi"/>
        </w:rPr>
        <w:t>de apoio às</w:t>
      </w:r>
      <w:r w:rsidR="008A7D3C" w:rsidRPr="00D145EC">
        <w:rPr>
          <w:rFonts w:cstheme="minorHAnsi"/>
        </w:rPr>
        <w:t xml:space="preserve"> comunidades</w:t>
      </w:r>
      <w:r w:rsidR="00736B25">
        <w:rPr>
          <w:rFonts w:cstheme="minorHAnsi"/>
        </w:rPr>
        <w:t>,</w:t>
      </w:r>
      <w:r w:rsidR="008A7D3C" w:rsidRPr="00D145EC">
        <w:rPr>
          <w:rFonts w:cstheme="minorHAnsi"/>
        </w:rPr>
        <w:t xml:space="preserve"> </w:t>
      </w:r>
      <w:r w:rsidR="00736B25">
        <w:rPr>
          <w:rFonts w:cstheme="minorHAnsi"/>
        </w:rPr>
        <w:t>n</w:t>
      </w:r>
      <w:r w:rsidR="008A7D3C" w:rsidRPr="00D145EC">
        <w:rPr>
          <w:rFonts w:cstheme="minorHAnsi"/>
        </w:rPr>
        <w:t>omeadamente</w:t>
      </w:r>
      <w:r w:rsidR="00736B25">
        <w:rPr>
          <w:rFonts w:cstheme="minorHAnsi"/>
        </w:rPr>
        <w:t>,</w:t>
      </w:r>
      <w:r w:rsidR="008A7D3C" w:rsidRPr="00D145EC">
        <w:rPr>
          <w:rFonts w:cstheme="minorHAnsi"/>
        </w:rPr>
        <w:t xml:space="preserve"> projectos de </w:t>
      </w:r>
      <w:r w:rsidR="008A7D3C">
        <w:rPr>
          <w:rFonts w:cstheme="minorHAnsi"/>
        </w:rPr>
        <w:t>voluntariado e de apoio social</w:t>
      </w:r>
      <w:r w:rsidR="00736B25">
        <w:rPr>
          <w:rFonts w:cstheme="minorHAnsi"/>
        </w:rPr>
        <w:t>, integrado</w:t>
      </w:r>
      <w:r w:rsidR="00974515">
        <w:rPr>
          <w:rFonts w:cstheme="minorHAnsi"/>
        </w:rPr>
        <w:t>s</w:t>
      </w:r>
      <w:r w:rsidR="008A7D3C">
        <w:rPr>
          <w:rFonts w:cstheme="minorHAnsi"/>
        </w:rPr>
        <w:t xml:space="preserve"> numa estratégia bem definida </w:t>
      </w:r>
      <w:r w:rsidR="008A7D3C" w:rsidRPr="008A7D3C">
        <w:rPr>
          <w:rFonts w:cstheme="minorHAnsi"/>
        </w:rPr>
        <w:t>de</w:t>
      </w:r>
      <w:r w:rsidRPr="008A7D3C">
        <w:rPr>
          <w:rFonts w:cstheme="minorHAnsi"/>
        </w:rPr>
        <w:t xml:space="preserve"> responsabilidade soci</w:t>
      </w:r>
      <w:r w:rsidR="00817982">
        <w:rPr>
          <w:rFonts w:cstheme="minorHAnsi"/>
        </w:rPr>
        <w:t>al corporativa.</w:t>
      </w:r>
    </w:p>
    <w:p w:rsidR="00773E8B" w:rsidRPr="00314A99" w:rsidRDefault="00773E8B" w:rsidP="002B66FE">
      <w:pPr>
        <w:autoSpaceDE w:val="0"/>
        <w:autoSpaceDN w:val="0"/>
        <w:adjustRightInd w:val="0"/>
        <w:spacing w:before="360" w:after="360"/>
        <w:ind w:firstLine="284"/>
        <w:contextualSpacing w:val="0"/>
        <w:rPr>
          <w:rFonts w:cstheme="minorHAnsi"/>
        </w:rPr>
      </w:pPr>
      <w:r w:rsidRPr="00314A99">
        <w:rPr>
          <w:rFonts w:cstheme="minorHAnsi"/>
        </w:rPr>
        <w:t>Um dos propósitos fundamentais de</w:t>
      </w:r>
      <w:r>
        <w:rPr>
          <w:rFonts w:cstheme="minorHAnsi"/>
        </w:rPr>
        <w:t>sta</w:t>
      </w:r>
      <w:r w:rsidRPr="00314A99">
        <w:rPr>
          <w:rFonts w:cstheme="minorHAnsi"/>
        </w:rPr>
        <w:t xml:space="preserve"> </w:t>
      </w:r>
      <w:r>
        <w:rPr>
          <w:rFonts w:cstheme="minorHAnsi"/>
        </w:rPr>
        <w:t>dissertação é</w:t>
      </w:r>
      <w:r w:rsidRPr="00314A99">
        <w:rPr>
          <w:rFonts w:cstheme="minorHAnsi"/>
        </w:rPr>
        <w:t xml:space="preserve"> </w:t>
      </w:r>
      <w:r>
        <w:rPr>
          <w:rFonts w:cstheme="minorHAnsi"/>
        </w:rPr>
        <w:t>a</w:t>
      </w:r>
      <w:r w:rsidRPr="00314A99">
        <w:rPr>
          <w:rFonts w:cstheme="minorHAnsi"/>
        </w:rPr>
        <w:t xml:space="preserve"> de </w:t>
      </w:r>
      <w:r>
        <w:rPr>
          <w:rFonts w:cstheme="minorHAnsi"/>
        </w:rPr>
        <w:t xml:space="preserve">analisar os efeitos das boas práticas por parte da empresa Delta Cafés no meio económico e social </w:t>
      </w:r>
      <w:r w:rsidR="00817982">
        <w:rPr>
          <w:rFonts w:cstheme="minorHAnsi"/>
        </w:rPr>
        <w:t>e os benefícios que a marca obté</w:t>
      </w:r>
      <w:r>
        <w:rPr>
          <w:rFonts w:cstheme="minorHAnsi"/>
        </w:rPr>
        <w:t>m a partir das mesmas, com o objectivo de estas conclusões poderem ser identificadas como boas práticas passíveis de disseminação.</w:t>
      </w:r>
    </w:p>
    <w:p w:rsidR="00707F8F" w:rsidRDefault="00707F8F" w:rsidP="002B66FE">
      <w:pPr>
        <w:autoSpaceDE w:val="0"/>
        <w:autoSpaceDN w:val="0"/>
        <w:adjustRightInd w:val="0"/>
        <w:spacing w:before="360" w:after="360"/>
        <w:ind w:firstLine="284"/>
        <w:contextualSpacing w:val="0"/>
        <w:rPr>
          <w:rFonts w:cstheme="minorHAnsi"/>
        </w:rPr>
      </w:pPr>
      <w:r w:rsidRPr="00314A99">
        <w:rPr>
          <w:rFonts w:cstheme="minorHAnsi"/>
        </w:rPr>
        <w:t xml:space="preserve">Numa segunda fase, analisámos os </w:t>
      </w:r>
      <w:r w:rsidRPr="002F6A1F">
        <w:rPr>
          <w:rFonts w:cstheme="minorHAnsi"/>
        </w:rPr>
        <w:t>dados recolhidos através de duas metodologias complementares: uma metodologia qualitativa, através da qual se estuda o caso Delt</w:t>
      </w:r>
      <w:r>
        <w:rPr>
          <w:rFonts w:cstheme="minorHAnsi"/>
        </w:rPr>
        <w:t xml:space="preserve">a Cafés </w:t>
      </w:r>
      <w:r w:rsidRPr="002F6A1F">
        <w:rPr>
          <w:rFonts w:cstheme="minorHAnsi"/>
        </w:rPr>
        <w:t>recorrendo a entrevistas, e</w:t>
      </w:r>
      <w:r>
        <w:rPr>
          <w:rFonts w:cstheme="minorHAnsi"/>
        </w:rPr>
        <w:t xml:space="preserve"> a</w:t>
      </w:r>
      <w:r w:rsidRPr="002F6A1F">
        <w:rPr>
          <w:rFonts w:cstheme="minorHAnsi"/>
        </w:rPr>
        <w:t xml:space="preserve"> uma metodologia quantitativa, através da qual se analisa o impacto das práticas de responsabilidade social da Delta </w:t>
      </w:r>
      <w:r>
        <w:rPr>
          <w:rFonts w:cstheme="minorHAnsi"/>
        </w:rPr>
        <w:t xml:space="preserve">Cafés. </w:t>
      </w:r>
      <w:r w:rsidRPr="002F6A1F">
        <w:rPr>
          <w:rFonts w:cstheme="minorHAnsi"/>
        </w:rPr>
        <w:t xml:space="preserve">A utilização destas duas metodologias complementares permite, por um lado, compreender em profundidade as motivações da empresa no que respeita a responsabilidade social (metodologia qualitativa) e, por outro lado, analisar a percepção que o público em geral tem das acções de responsabilidade social </w:t>
      </w:r>
      <w:r>
        <w:rPr>
          <w:rFonts w:cstheme="minorHAnsi"/>
        </w:rPr>
        <w:t>praticadas</w:t>
      </w:r>
      <w:r w:rsidR="00817982">
        <w:rPr>
          <w:rFonts w:cstheme="minorHAnsi"/>
        </w:rPr>
        <w:t xml:space="preserve"> (metodologia quantitativa).</w:t>
      </w:r>
      <w:r w:rsidRPr="002F6A1F">
        <w:rPr>
          <w:rFonts w:cstheme="minorHAnsi"/>
        </w:rPr>
        <w:t xml:space="preserve"> </w:t>
      </w:r>
    </w:p>
    <w:p w:rsidR="006A1639" w:rsidRDefault="006A1639" w:rsidP="002B66FE">
      <w:pPr>
        <w:autoSpaceDE w:val="0"/>
        <w:autoSpaceDN w:val="0"/>
        <w:adjustRightInd w:val="0"/>
        <w:spacing w:before="360" w:after="360"/>
        <w:ind w:firstLine="284"/>
        <w:contextualSpacing w:val="0"/>
        <w:rPr>
          <w:rFonts w:cstheme="minorHAnsi"/>
        </w:rPr>
      </w:pPr>
      <w:r w:rsidRPr="00314A99">
        <w:rPr>
          <w:rFonts w:cstheme="minorHAnsi"/>
        </w:rPr>
        <w:lastRenderedPageBreak/>
        <w:t>O capítulo termina com uma reflexão final e algumas recomendações para futuros estudos no</w:t>
      </w:r>
      <w:r>
        <w:rPr>
          <w:rFonts w:cstheme="minorHAnsi"/>
        </w:rPr>
        <w:t xml:space="preserve"> </w:t>
      </w:r>
      <w:r w:rsidRPr="00314A99">
        <w:rPr>
          <w:rFonts w:cstheme="minorHAnsi"/>
        </w:rPr>
        <w:t xml:space="preserve">âmbito </w:t>
      </w:r>
      <w:r>
        <w:rPr>
          <w:rFonts w:cstheme="minorHAnsi"/>
        </w:rPr>
        <w:t>dos efeitos da prática da responsabilidade social corporativa no meio e para a própria marca.</w:t>
      </w:r>
    </w:p>
    <w:p w:rsidR="00B338E1" w:rsidRPr="00B338E1" w:rsidRDefault="00B338E1" w:rsidP="002B66FE">
      <w:pPr>
        <w:autoSpaceDE w:val="0"/>
        <w:autoSpaceDN w:val="0"/>
        <w:adjustRightInd w:val="0"/>
        <w:spacing w:before="360" w:after="360"/>
        <w:ind w:firstLine="284"/>
        <w:contextualSpacing w:val="0"/>
        <w:rPr>
          <w:rFonts w:cstheme="minorHAnsi"/>
        </w:rPr>
      </w:pPr>
      <w:r w:rsidRPr="00B338E1">
        <w:rPr>
          <w:rFonts w:cstheme="minorHAnsi"/>
        </w:rPr>
        <w:t>No que respeita à revisão de literatura, foram abordados um conjunto de conceitos relevantes que suportam o tema desta dissertação.</w:t>
      </w:r>
    </w:p>
    <w:p w:rsidR="008B4CB3" w:rsidRPr="00AE0605" w:rsidRDefault="004F6D96" w:rsidP="00AE0605">
      <w:pPr>
        <w:autoSpaceDE w:val="0"/>
        <w:autoSpaceDN w:val="0"/>
        <w:adjustRightInd w:val="0"/>
        <w:spacing w:before="360" w:after="360"/>
        <w:ind w:firstLine="284"/>
        <w:contextualSpacing w:val="0"/>
        <w:rPr>
          <w:rFonts w:cstheme="minorHAnsi"/>
        </w:rPr>
      </w:pPr>
      <w:r w:rsidRPr="00D31AEA">
        <w:rPr>
          <w:rFonts w:cstheme="minorHAnsi"/>
        </w:rPr>
        <w:t>Relativamente ao conceito de</w:t>
      </w:r>
      <w:r w:rsidR="00920D87" w:rsidRPr="00D31AEA">
        <w:rPr>
          <w:rFonts w:cstheme="minorHAnsi"/>
        </w:rPr>
        <w:t xml:space="preserve"> </w:t>
      </w:r>
      <w:proofErr w:type="spellStart"/>
      <w:r w:rsidR="00920D87" w:rsidRPr="00D31AEA">
        <w:rPr>
          <w:rFonts w:cstheme="minorHAnsi"/>
        </w:rPr>
        <w:t>empreendedorismo</w:t>
      </w:r>
      <w:proofErr w:type="spellEnd"/>
      <w:r w:rsidR="00920D87" w:rsidRPr="00D31AEA">
        <w:rPr>
          <w:rFonts w:cstheme="minorHAnsi"/>
        </w:rPr>
        <w:t xml:space="preserve"> </w:t>
      </w:r>
      <w:r w:rsidR="003D55B6" w:rsidRPr="00D31AEA">
        <w:rPr>
          <w:rFonts w:cstheme="minorHAnsi"/>
        </w:rPr>
        <w:t xml:space="preserve">é encarado </w:t>
      </w:r>
      <w:r w:rsidR="00920D87" w:rsidRPr="00D31AEA">
        <w:rPr>
          <w:rFonts w:cstheme="minorHAnsi"/>
        </w:rPr>
        <w:t xml:space="preserve">como elemento catalisador de desenvolvimento económico através da inovação, da criação de empresas e do aumento da produtividade </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(Sarkar, 2010)</w:t>
      </w:r>
      <w:r w:rsidR="00594882">
        <w:rPr>
          <w:rFonts w:cstheme="minorHAnsi"/>
        </w:rPr>
        <w:fldChar w:fldCharType="end"/>
      </w:r>
      <w:r w:rsidR="00920D87" w:rsidRPr="00D31AEA">
        <w:rPr>
          <w:rFonts w:cstheme="minorHAnsi"/>
        </w:rPr>
        <w:t xml:space="preserve">. </w:t>
      </w:r>
      <w:r w:rsidR="003B6C5B" w:rsidRPr="00D31AEA">
        <w:rPr>
          <w:rFonts w:cstheme="minorHAnsi"/>
        </w:rPr>
        <w:t>No entanto,</w:t>
      </w:r>
      <w:r w:rsidR="00920D87" w:rsidRPr="00D31AEA">
        <w:rPr>
          <w:rFonts w:cstheme="minorHAnsi"/>
        </w:rPr>
        <w:t xml:space="preserve"> </w:t>
      </w:r>
      <w:r w:rsidR="006773A0" w:rsidRPr="00D31AEA">
        <w:rPr>
          <w:rFonts w:cstheme="minorHAnsi"/>
        </w:rPr>
        <w:t xml:space="preserve">no centro desta temática encontra-se </w:t>
      </w:r>
      <w:r w:rsidR="00D31AEA">
        <w:rPr>
          <w:rFonts w:cstheme="minorHAnsi"/>
        </w:rPr>
        <w:t xml:space="preserve">o </w:t>
      </w:r>
      <w:r w:rsidR="006773A0" w:rsidRPr="00D31AEA">
        <w:rPr>
          <w:rFonts w:cstheme="minorHAnsi"/>
        </w:rPr>
        <w:t>empreendedor, que embora seja fulcral para o desenvolvimento económico</w:t>
      </w:r>
      <w:r w:rsidR="00D31AEA">
        <w:rPr>
          <w:rFonts w:cstheme="minorHAnsi"/>
        </w:rPr>
        <w:t>,</w:t>
      </w:r>
      <w:r w:rsidR="006773A0" w:rsidRPr="00D31AEA">
        <w:rPr>
          <w:rFonts w:cstheme="minorHAnsi"/>
        </w:rPr>
        <w:t xml:space="preserve"> </w:t>
      </w:r>
      <w:r w:rsidR="00920D87" w:rsidRPr="00D31AEA">
        <w:t xml:space="preserve">não pode actuar sozinho, e que além disso, está inserido num contexto que influencia as suas atitudes e comportamentos e a sua capacidade de concretizar as oportunidades. O </w:t>
      </w:r>
      <w:proofErr w:type="spellStart"/>
      <w:r w:rsidR="00920D87" w:rsidRPr="00D31AEA">
        <w:t>empreendedorismo</w:t>
      </w:r>
      <w:proofErr w:type="spellEnd"/>
      <w:r w:rsidR="00920D87" w:rsidRPr="00D31AEA">
        <w:t xml:space="preserve"> </w:t>
      </w:r>
      <w:r w:rsidR="006773A0" w:rsidRPr="00D31AEA">
        <w:t>logo</w:t>
      </w:r>
      <w:r w:rsidR="00611DCF" w:rsidRPr="00D31AEA">
        <w:t xml:space="preserve"> à partida</w:t>
      </w:r>
      <w:r w:rsidR="00A636EB">
        <w:t>,</w:t>
      </w:r>
      <w:r w:rsidR="006773A0" w:rsidRPr="00D31AEA">
        <w:t xml:space="preserve"> </w:t>
      </w:r>
      <w:r w:rsidR="00920D87" w:rsidRPr="00D31AEA">
        <w:t>não é portanto, um fenómeno apenas individual, é também social, na medida em que as percepções individuais são condicionadas simultaneamente p</w:t>
      </w:r>
      <w:r w:rsidR="00D31AEA">
        <w:t>e</w:t>
      </w:r>
      <w:r w:rsidR="00920D87" w:rsidRPr="00D31AEA">
        <w:t xml:space="preserve">la base de conhecimento </w:t>
      </w:r>
      <w:r w:rsidR="001B2831" w:rsidRPr="00D31AEA">
        <w:t xml:space="preserve">individual e por um </w:t>
      </w:r>
      <w:r w:rsidR="001B2831" w:rsidRPr="00AE0605">
        <w:t>clima socioeconómico</w:t>
      </w:r>
      <w:r w:rsidR="00920D87" w:rsidRPr="00AE0605">
        <w:t xml:space="preserve"> e cultural, mais ou menos propício à inovação e à formulação de novas soluções</w:t>
      </w:r>
      <w:r w:rsidR="000335B3" w:rsidRPr="00AE0605">
        <w:t xml:space="preserve"> </w:t>
      </w:r>
      <w:r w:rsidR="00594882">
        <w:fldChar w:fldCharType="begin"/>
      </w:r>
      <w:r w:rsidR="009D07B9">
        <w:instrText xml:space="preserve"> ADDIN EN.CITE &lt;EndNote&gt;&lt;Cite&gt;&lt;Author&gt;Simões&lt;/Author&gt;&lt;Year&gt;2006&lt;/Year&gt;&lt;RecNum&gt;33&lt;/RecNum&gt;&lt;record&gt;&lt;rec-number&gt;33&lt;/rec-number&gt;&lt;ref-type name="Journal Article"&gt;17&lt;/ref-type&gt;&lt;contributors&gt;&lt;authors&gt;&lt;author&gt;Simões, V. C&lt;/author&gt;&lt;author&gt;Dominguinhos, P&lt;/author&gt;&lt;/authors&gt;&lt;/contributors&gt;&lt;titles&gt;&lt;title&gt;Empreendedor, oportunidade, projecto: O trinómio do empreendedorismo&lt;/title&gt;&lt;secondary-title&gt;Comportamento Organizacional e Gestão: 21 Temas e Debates para o Século XXI&lt;/secondary-title&gt;&lt;/titles&gt;&lt;periodical&gt;&lt;full-title&gt;Comportamento Organizacional e Gestão: 21 Temas e Debates para o Século XXI&lt;/full-title&gt;&lt;/periodical&gt;&lt;pages&gt;45-66&lt;/pages&gt;&lt;dates&gt;&lt;year&gt;2006&lt;/year&gt;&lt;/dates&gt;&lt;urls&gt;&lt;/urls&gt;&lt;/record&gt;&lt;/Cite&gt;&lt;/EndNote&gt;</w:instrText>
      </w:r>
      <w:r w:rsidR="00594882">
        <w:fldChar w:fldCharType="separate"/>
      </w:r>
      <w:r w:rsidR="009D07B9">
        <w:t>(Simões &amp; Dominguinhos, 2006)</w:t>
      </w:r>
      <w:r w:rsidR="00594882">
        <w:fldChar w:fldCharType="end"/>
      </w:r>
      <w:r w:rsidR="000335B3" w:rsidRPr="00AE0605">
        <w:t>.</w:t>
      </w:r>
      <w:r w:rsidR="00AE0605" w:rsidRPr="00AE0605">
        <w:rPr>
          <w:rFonts w:cstheme="minorHAnsi"/>
        </w:rPr>
        <w:t xml:space="preserve"> O</w:t>
      </w:r>
      <w:r w:rsidR="00920D87" w:rsidRPr="00AE0605">
        <w:rPr>
          <w:rFonts w:cstheme="minorHAnsi"/>
        </w:rPr>
        <w:t xml:space="preserve">u seja, os impactos mais alargados que o </w:t>
      </w:r>
      <w:proofErr w:type="spellStart"/>
      <w:r w:rsidR="00920D87" w:rsidRPr="00AE0605">
        <w:rPr>
          <w:rFonts w:cstheme="minorHAnsi"/>
        </w:rPr>
        <w:t>empreendedorismo</w:t>
      </w:r>
      <w:proofErr w:type="spellEnd"/>
      <w:r w:rsidR="00920D87" w:rsidRPr="00AE0605">
        <w:rPr>
          <w:rFonts w:cstheme="minorHAnsi"/>
        </w:rPr>
        <w:t xml:space="preserve"> pode ter na sociedade, surgem na forma de </w:t>
      </w:r>
      <w:proofErr w:type="spellStart"/>
      <w:r w:rsidR="00920D87" w:rsidRPr="00AE0605">
        <w:rPr>
          <w:rFonts w:cstheme="minorHAnsi"/>
        </w:rPr>
        <w:t>empreendedorismo</w:t>
      </w:r>
      <w:proofErr w:type="spellEnd"/>
      <w:r w:rsidR="00920D87" w:rsidRPr="00AE0605">
        <w:rPr>
          <w:rFonts w:cstheme="minorHAnsi"/>
        </w:rPr>
        <w:t xml:space="preserve"> social </w:t>
      </w:r>
      <w:r w:rsidR="00594882">
        <w:rPr>
          <w:rFonts w:cstheme="minorHAnsi"/>
        </w:rPr>
        <w:fldChar w:fldCharType="begin"/>
      </w:r>
      <w:r w:rsidR="009D07B9">
        <w:rPr>
          <w:rFonts w:cstheme="minorHAnsi"/>
        </w:rPr>
        <w:instrText xml:space="preserve"> ADDIN EN.CITE &lt;EndNote&gt;&lt;Cite&gt;&lt;Author&gt;Sarkar&lt;/Author&gt;&lt;Year&gt;2010&lt;/Year&gt;&lt;RecNum&gt;36&lt;/RecNum&gt;&lt;record&gt;&lt;rec-number&gt;36&lt;/rec-number&gt;&lt;ref-type name="Book"&gt;6&lt;/ref-type&gt;&lt;contributors&gt;&lt;authors&gt;&lt;author&gt;Sarkar, S.&lt;/author&gt;&lt;/authors&gt;&lt;/contributors&gt;&lt;titles&gt;&lt;title&gt;Empreendedorismo e inovação&lt;/title&gt;&lt;/titles&gt;&lt;edition&gt;1.ª Edição&lt;/edition&gt;&lt;dates&gt;&lt;year&gt;2010&lt;/year&gt;&lt;/dates&gt;&lt;pub-location&gt;Lisboa&lt;/pub-location&gt;&lt;publisher&gt;Escola Editora&lt;/publisher&gt;&lt;urls&gt;&lt;/urls&gt;&lt;/record&gt;&lt;/Cite&gt;&lt;/EndNote&gt;</w:instrText>
      </w:r>
      <w:r w:rsidR="00594882">
        <w:rPr>
          <w:rFonts w:cstheme="minorHAnsi"/>
        </w:rPr>
        <w:fldChar w:fldCharType="separate"/>
      </w:r>
      <w:r w:rsidR="009D07B9">
        <w:rPr>
          <w:rFonts w:cstheme="minorHAnsi"/>
        </w:rPr>
        <w:t>(</w:t>
      </w:r>
      <w:proofErr w:type="spellStart"/>
      <w:r w:rsidR="009D07B9">
        <w:rPr>
          <w:rFonts w:cstheme="minorHAnsi"/>
        </w:rPr>
        <w:t>Sarkar</w:t>
      </w:r>
      <w:proofErr w:type="spellEnd"/>
      <w:r w:rsidR="009D07B9">
        <w:rPr>
          <w:rFonts w:cstheme="minorHAnsi"/>
        </w:rPr>
        <w:t>, 2010)</w:t>
      </w:r>
      <w:r w:rsidR="00594882">
        <w:rPr>
          <w:rFonts w:cstheme="minorHAnsi"/>
        </w:rPr>
        <w:fldChar w:fldCharType="end"/>
      </w:r>
      <w:r w:rsidR="00920D87" w:rsidRPr="00AE0605">
        <w:rPr>
          <w:rFonts w:cstheme="minorHAnsi"/>
        </w:rPr>
        <w:t>.</w:t>
      </w:r>
      <w:r w:rsidR="000335B3" w:rsidRPr="00AE0605">
        <w:rPr>
          <w:rFonts w:cstheme="minorHAnsi"/>
        </w:rPr>
        <w:t xml:space="preserve"> </w:t>
      </w:r>
    </w:p>
    <w:p w:rsidR="008B4CB3" w:rsidRDefault="009E4B28" w:rsidP="002B66FE">
      <w:pPr>
        <w:spacing w:before="360" w:after="360"/>
        <w:ind w:firstLine="284"/>
        <w:contextualSpacing w:val="0"/>
        <w:rPr>
          <w:rFonts w:cstheme="minorHAnsi"/>
        </w:rPr>
      </w:pPr>
      <w:r w:rsidRPr="00AE0605">
        <w:rPr>
          <w:rFonts w:cstheme="minorHAnsi"/>
        </w:rPr>
        <w:t>Porém</w:t>
      </w:r>
      <w:r w:rsidR="00867A87" w:rsidRPr="00AE0605">
        <w:rPr>
          <w:rFonts w:cstheme="minorHAnsi"/>
        </w:rPr>
        <w:t xml:space="preserve">, </w:t>
      </w:r>
      <w:r w:rsidR="00AE0605" w:rsidRPr="00AE0605">
        <w:rPr>
          <w:rFonts w:cstheme="minorHAnsi"/>
        </w:rPr>
        <w:t xml:space="preserve">convém salientar que </w:t>
      </w:r>
      <w:r w:rsidR="00867A87" w:rsidRPr="00AE0605">
        <w:rPr>
          <w:rFonts w:cstheme="minorHAnsi"/>
        </w:rPr>
        <w:t xml:space="preserve">o </w:t>
      </w:r>
      <w:proofErr w:type="spellStart"/>
      <w:r w:rsidR="00867A87" w:rsidRPr="00AE0605">
        <w:rPr>
          <w:rFonts w:cstheme="minorHAnsi"/>
        </w:rPr>
        <w:t>empreendedorismo</w:t>
      </w:r>
      <w:proofErr w:type="spellEnd"/>
      <w:r w:rsidR="00867A87" w:rsidRPr="00AE0605">
        <w:rPr>
          <w:rFonts w:cstheme="minorHAnsi"/>
        </w:rPr>
        <w:t xml:space="preserve"> enquanto conceito de apoio social e</w:t>
      </w:r>
      <w:r w:rsidR="00AE0605" w:rsidRPr="00AE0605">
        <w:rPr>
          <w:rFonts w:cstheme="minorHAnsi"/>
        </w:rPr>
        <w:t>xclusivo, surge d</w:t>
      </w:r>
      <w:r w:rsidR="00920D87" w:rsidRPr="00AE0605">
        <w:rPr>
          <w:rFonts w:cstheme="minorHAnsi"/>
        </w:rPr>
        <w:t>a lacuna</w:t>
      </w:r>
      <w:r w:rsidR="00867A87" w:rsidRPr="00AE0605">
        <w:rPr>
          <w:rFonts w:cstheme="minorHAnsi"/>
        </w:rPr>
        <w:t xml:space="preserve"> que existe na falta de apoio que as instituições publicas nomeadam</w:t>
      </w:r>
      <w:r w:rsidR="003B6C5B" w:rsidRPr="00AE0605">
        <w:rPr>
          <w:rFonts w:cstheme="minorHAnsi"/>
        </w:rPr>
        <w:t xml:space="preserve">ente os estados dão às carências </w:t>
      </w:r>
      <w:r w:rsidR="00867A87" w:rsidRPr="00AE0605">
        <w:rPr>
          <w:rFonts w:cstheme="minorHAnsi"/>
        </w:rPr>
        <w:t xml:space="preserve">sociais que são cada vez maiores. </w:t>
      </w:r>
      <w:r w:rsidR="008B4CB3" w:rsidRPr="00AE0605">
        <w:rPr>
          <w:rFonts w:cstheme="minorHAnsi"/>
        </w:rPr>
        <w:t xml:space="preserve">Por sua vez as empresas são cada vez mais incentivadas a juntar às actividades lucrativas, preocupações sociais na exploração de recursos </w:t>
      </w:r>
      <w:r w:rsidR="00594882">
        <w:rPr>
          <w:rFonts w:cstheme="minorHAnsi"/>
        </w:rPr>
        <w:fldChar w:fldCharType="begin"/>
      </w:r>
      <w:r w:rsidR="009D07B9">
        <w:rPr>
          <w:rFonts w:cstheme="minorHAnsi"/>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rFonts w:cstheme="minorHAnsi"/>
        </w:rPr>
        <w:fldChar w:fldCharType="separate"/>
      </w:r>
      <w:r w:rsidR="009D07B9">
        <w:rPr>
          <w:rFonts w:cstheme="minorHAnsi"/>
        </w:rPr>
        <w:t>(Nicolau &amp; Simaens, 2008)</w:t>
      </w:r>
      <w:r w:rsidR="00594882">
        <w:rPr>
          <w:rFonts w:cstheme="minorHAnsi"/>
        </w:rPr>
        <w:fldChar w:fldCharType="end"/>
      </w:r>
      <w:r w:rsidR="00AE0605" w:rsidRPr="00AE0605">
        <w:rPr>
          <w:rFonts w:cstheme="minorHAnsi"/>
        </w:rPr>
        <w:t xml:space="preserve"> que é a designada Responsabilidade Social Corporativa, tema central da presente dissertação e que é amplamente estudado no estudo de caso</w:t>
      </w:r>
      <w:r w:rsidR="00867A87" w:rsidRPr="00AE0605">
        <w:rPr>
          <w:rFonts w:cstheme="minorHAnsi"/>
        </w:rPr>
        <w:t>.</w:t>
      </w:r>
    </w:p>
    <w:p w:rsidR="009C14DE" w:rsidRPr="00AE0605" w:rsidRDefault="00AE0605" w:rsidP="002B66FE">
      <w:pPr>
        <w:spacing w:before="360" w:after="360"/>
        <w:ind w:firstLine="284"/>
        <w:contextualSpacing w:val="0"/>
        <w:rPr>
          <w:rFonts w:cstheme="minorHAnsi"/>
        </w:rPr>
      </w:pPr>
      <w:r>
        <w:rPr>
          <w:rFonts w:cstheme="minorHAnsi"/>
        </w:rPr>
        <w:t>A p</w:t>
      </w:r>
      <w:r w:rsidR="00DD3493" w:rsidRPr="00AE0605">
        <w:rPr>
          <w:rFonts w:cstheme="minorHAnsi"/>
        </w:rPr>
        <w:t xml:space="preserve">rocura de um modelo mais sustentável de evolução da sociedade tem constituído preocupação dominante nas últimas décadas face ao conjunto de oportunidades e ameaças, que afectam o conjunto do tecido social, a estrutura das actividades económicas e o equilíbrio ambiental </w:t>
      </w:r>
      <w:r w:rsidR="00594882">
        <w:rPr>
          <w:rFonts w:cstheme="minorHAnsi"/>
        </w:rPr>
        <w:fldChar w:fldCharType="begin"/>
      </w:r>
      <w:r w:rsidR="009D07B9">
        <w:rPr>
          <w:rFonts w:cstheme="minorHAnsi"/>
        </w:rPr>
        <w:instrText xml:space="preserve"> ADDIN EN.CITE &lt;EndNote&gt;&lt;Cite&gt;&lt;Author&gt;PCM&lt;/Author&gt;&lt;Year&gt;2007&lt;/Year&gt;&lt;RecNum&gt;22&lt;/RecNum&gt;&lt;record&gt;&lt;rec-number&gt;22&lt;/rec-number&gt;&lt;ref-type name="Journal Article"&gt;17&lt;/ref-type&gt;&lt;contributors&gt;&lt;authors&gt;&lt;author&gt;PCM&lt;/author&gt;&lt;/authors&gt;&lt;/contributors&gt;&lt;titles&gt;&lt;title&gt;Plano de Implementação da Estratégia Nacional de Desenvolvimento Sustentável. Resolução do Conselho de Ministros n.º 109/2007&lt;/title&gt;&lt;secondary-title&gt;Diário da República&lt;/secondary-title&gt;&lt;/titles&gt;&lt;periodical&gt;&lt;full-title&gt;Diário da República&lt;/full-title&gt;&lt;/periodical&gt;&lt;volume&gt;N.º 159 &lt;/volume&gt;&lt;number&gt;1.ª série &lt;/number&gt;&lt;dates&gt;&lt;year&gt;2007&lt;/year&gt;&lt;pub-dates&gt;&lt;date&gt;20 de Agosto de 2007 &lt;/date&gt;&lt;/pub-dates&gt;&lt;/dates&gt;&lt;urls&gt;&lt;/urls&gt;&lt;/record&gt;&lt;/Cite&gt;&lt;/EndNote&gt;</w:instrText>
      </w:r>
      <w:r w:rsidR="00594882">
        <w:rPr>
          <w:rFonts w:cstheme="minorHAnsi"/>
        </w:rPr>
        <w:fldChar w:fldCharType="separate"/>
      </w:r>
      <w:r w:rsidR="009D07B9">
        <w:rPr>
          <w:rFonts w:cstheme="minorHAnsi"/>
        </w:rPr>
        <w:t>(PCM, 2007)</w:t>
      </w:r>
      <w:r w:rsidR="00594882">
        <w:rPr>
          <w:rFonts w:cstheme="minorHAnsi"/>
        </w:rPr>
        <w:fldChar w:fldCharType="end"/>
      </w:r>
      <w:r w:rsidR="009C14DE" w:rsidRPr="00AE0605">
        <w:rPr>
          <w:rFonts w:cstheme="minorHAnsi"/>
        </w:rPr>
        <w:t>.</w:t>
      </w:r>
      <w:r>
        <w:rPr>
          <w:rFonts w:cstheme="minorHAnsi"/>
        </w:rPr>
        <w:t xml:space="preserve"> É com base neste pressuposto que muito se tem reforçado e valorizado a aplicação da responsabilidade social das empresas na relação com os </w:t>
      </w:r>
      <w:proofErr w:type="spellStart"/>
      <w:r w:rsidRPr="00AE0605">
        <w:rPr>
          <w:rFonts w:cstheme="minorHAnsi"/>
          <w:i/>
        </w:rPr>
        <w:t>stakeholders</w:t>
      </w:r>
      <w:proofErr w:type="spellEnd"/>
      <w:r w:rsidR="00330737">
        <w:rPr>
          <w:rFonts w:cstheme="minorHAnsi"/>
          <w:i/>
        </w:rPr>
        <w:t>.</w:t>
      </w:r>
    </w:p>
    <w:p w:rsidR="009C14DE" w:rsidRDefault="00FC5291" w:rsidP="002B66FE">
      <w:pPr>
        <w:spacing w:before="360" w:after="360"/>
        <w:ind w:firstLine="284"/>
        <w:contextualSpacing w:val="0"/>
      </w:pPr>
      <w:r w:rsidRPr="004A6B0C">
        <w:rPr>
          <w:rFonts w:cstheme="minorHAnsi"/>
        </w:rPr>
        <w:lastRenderedPageBreak/>
        <w:t xml:space="preserve">A </w:t>
      </w:r>
      <w:r w:rsidRPr="006B23B7">
        <w:rPr>
          <w:rFonts w:cstheme="minorHAnsi"/>
        </w:rPr>
        <w:t xml:space="preserve">presente revisão de literatura estabelece uma relação entre os dois conceitos de </w:t>
      </w:r>
      <w:proofErr w:type="spellStart"/>
      <w:r w:rsidRPr="006B23B7">
        <w:rPr>
          <w:rFonts w:cstheme="minorHAnsi"/>
        </w:rPr>
        <w:t>empreendedorismo</w:t>
      </w:r>
      <w:proofErr w:type="spellEnd"/>
      <w:r w:rsidRPr="006B23B7">
        <w:rPr>
          <w:rFonts w:cstheme="minorHAnsi"/>
        </w:rPr>
        <w:t xml:space="preserve"> e indicia a orige</w:t>
      </w:r>
      <w:r w:rsidR="004A6B0C" w:rsidRPr="006B23B7">
        <w:rPr>
          <w:rFonts w:cstheme="minorHAnsi"/>
        </w:rPr>
        <w:t>m do segundo radicada no</w:t>
      </w:r>
      <w:r w:rsidRPr="006B23B7">
        <w:rPr>
          <w:rFonts w:cstheme="minorHAnsi"/>
        </w:rPr>
        <w:t xml:space="preserve"> </w:t>
      </w:r>
      <w:proofErr w:type="spellStart"/>
      <w:r w:rsidRPr="006B23B7">
        <w:rPr>
          <w:rFonts w:cstheme="minorHAnsi"/>
        </w:rPr>
        <w:t>empreendedorismo</w:t>
      </w:r>
      <w:proofErr w:type="spellEnd"/>
      <w:r w:rsidR="004A6B0C" w:rsidRPr="006B23B7">
        <w:rPr>
          <w:rFonts w:cstheme="minorHAnsi"/>
        </w:rPr>
        <w:t xml:space="preserve"> económico</w:t>
      </w:r>
      <w:r w:rsidRPr="006B23B7">
        <w:rPr>
          <w:rFonts w:cstheme="minorHAnsi"/>
        </w:rPr>
        <w:t xml:space="preserve">. </w:t>
      </w:r>
      <w:r w:rsidR="004A6B0C" w:rsidRPr="006B23B7">
        <w:rPr>
          <w:rFonts w:cstheme="minorHAnsi"/>
        </w:rPr>
        <w:t>A esta dicotomia acresce o facto</w:t>
      </w:r>
      <w:r w:rsidR="004A6B0C" w:rsidRPr="006B23B7">
        <w:t xml:space="preserve"> da</w:t>
      </w:r>
      <w:r w:rsidR="004A6B0C" w:rsidRPr="006B23B7">
        <w:rPr>
          <w:rFonts w:cstheme="minorHAnsi"/>
        </w:rPr>
        <w:t xml:space="preserve"> resolução da maior parte dos problemas do mundo passarem por mobilizar o sector empresarial de modo a beneficiar ambas sociedade e empresas, dai a importância crescente da responsabilidade social das empresas </w:t>
      </w:r>
      <w:r w:rsidR="00594882">
        <w:rPr>
          <w:rFonts w:cstheme="minorHAnsi"/>
        </w:rPr>
        <w:fldChar w:fldCharType="begin"/>
      </w:r>
      <w:r w:rsidR="009D07B9">
        <w:rPr>
          <w:rFonts w:cstheme="minorHAnsi"/>
        </w:rPr>
        <w:instrText xml:space="preserve"> ADDIN EN.CITE &lt;EndNote&gt;&lt;Cite&gt;&lt;Author&gt;Porter&lt;/Author&gt;&lt;Year&gt;2002&lt;/Year&gt;&lt;RecNum&gt;11&lt;/RecNum&gt;&lt;record&gt;&lt;rec-number&gt;11&lt;/rec-number&gt;&lt;ref-type name="Journal Article"&gt;17&lt;/ref-type&gt;&lt;contributors&gt;&lt;authors&gt;&lt;author&gt;Porter, M. E.&lt;/author&gt;&lt;author&gt;Kramer, M. R.&lt;/author&gt;&lt;/authors&gt;&lt;/contributors&gt;&lt;titles&gt;&lt;title&gt;The competitive advantage of corporate philanthropy&lt;/title&gt;&lt;secondary-title&gt;Harvard Business Review&lt;/secondary-title&gt;&lt;/titles&gt;&lt;periodical&gt;&lt;full-title&gt;Harvard Business Review&lt;/full-title&gt;&lt;/periodical&gt;&lt;pages&gt;5-16&lt;/pages&gt;&lt;dates&gt;&lt;year&gt;2002&lt;/year&gt;&lt;/dates&gt;&lt;urls&gt;&lt;/urls&gt;&lt;/record&gt;&lt;/Cite&gt;&lt;/EndNote&gt;</w:instrText>
      </w:r>
      <w:r w:rsidR="00594882">
        <w:rPr>
          <w:rFonts w:cstheme="minorHAnsi"/>
        </w:rPr>
        <w:fldChar w:fldCharType="separate"/>
      </w:r>
      <w:r w:rsidR="009D07B9">
        <w:rPr>
          <w:rFonts w:cstheme="minorHAnsi"/>
        </w:rPr>
        <w:t>(Porter &amp; Kramer, 2002)</w:t>
      </w:r>
      <w:r w:rsidR="00594882">
        <w:rPr>
          <w:rFonts w:cstheme="minorHAnsi"/>
        </w:rPr>
        <w:fldChar w:fldCharType="end"/>
      </w:r>
      <w:r w:rsidR="004A6B0C" w:rsidRPr="006B23B7">
        <w:rPr>
          <w:rFonts w:cstheme="minorHAnsi"/>
        </w:rPr>
        <w:t>.</w:t>
      </w:r>
      <w:r w:rsidR="005C5263">
        <w:rPr>
          <w:rFonts w:cstheme="minorHAnsi"/>
        </w:rPr>
        <w:t xml:space="preserve"> </w:t>
      </w:r>
      <w:r w:rsidRPr="006B23B7">
        <w:rPr>
          <w:rFonts w:cstheme="minorHAnsi"/>
        </w:rPr>
        <w:t xml:space="preserve">Esta relação conceptual e a prática da responsabilidade social corporativa vista como sendo uma forma de </w:t>
      </w:r>
      <w:proofErr w:type="spellStart"/>
      <w:r w:rsidRPr="006B23B7">
        <w:rPr>
          <w:rFonts w:cstheme="minorHAnsi"/>
        </w:rPr>
        <w:t>empreendedorismo</w:t>
      </w:r>
      <w:proofErr w:type="spellEnd"/>
      <w:r w:rsidRPr="006B23B7">
        <w:rPr>
          <w:rFonts w:cstheme="minorHAnsi"/>
        </w:rPr>
        <w:t xml:space="preserve"> social </w:t>
      </w:r>
      <w:r w:rsidR="00594882">
        <w:fldChar w:fldCharType="begin"/>
      </w:r>
      <w:r w:rsidR="009D07B9">
        <w:instrText xml:space="preserve"> ADDIN EN.CITE &lt;EndNote&gt;&lt;Cite&gt;&lt;Author&gt;Kerlin&lt;/Author&gt;&lt;Year&gt;2006&lt;/Year&gt;&lt;RecNum&gt;55&lt;/RecNum&gt;&lt;record&gt;&lt;rec-number&gt;55&lt;/rec-number&gt;&lt;ref-type name="Journal Article"&gt;17&lt;/ref-type&gt;&lt;contributors&gt;&lt;authors&gt;&lt;author&gt;Kerlin, J. &lt;/author&gt;&lt;/authors&gt;&lt;/contributors&gt;&lt;titles&gt;&lt;title&gt;Social enterprise in the united states and europe: Understanding and learning from the differences&lt;/title&gt;&lt;secondary-title&gt;&lt;style face="italic" font="default" size="100%"&gt;International Journal of Voluntary and Nonprofit Organizations&lt;/style&gt;&lt;/secondary-title&gt;&lt;/titles&gt;&lt;periodical&gt;&lt;full-title&gt;International Journal of Voluntary and Nonprofit Organizations&lt;/full-title&gt;&lt;/periodical&gt;&lt;pages&gt;246-262&lt;/pages&gt;&lt;volume&gt;17&lt;/volume&gt;&lt;number&gt;3&lt;/number&gt;&lt;dates&gt;&lt;year&gt;2006&lt;/year&gt;&lt;/dates&gt;&lt;urls&gt;&lt;/urls&gt;&lt;/record&gt;&lt;/Cite&gt;&lt;/EndNote&gt;</w:instrText>
      </w:r>
      <w:r w:rsidR="00594882">
        <w:fldChar w:fldCharType="separate"/>
      </w:r>
      <w:r w:rsidR="009D07B9">
        <w:t>(</w:t>
      </w:r>
      <w:proofErr w:type="spellStart"/>
      <w:r w:rsidR="009D07B9">
        <w:t>Kerlin</w:t>
      </w:r>
      <w:proofErr w:type="spellEnd"/>
      <w:r w:rsidR="009D07B9">
        <w:t>, 2006)</w:t>
      </w:r>
      <w:r w:rsidR="00594882">
        <w:fldChar w:fldCharType="end"/>
      </w:r>
      <w:r w:rsidRPr="006B23B7">
        <w:t xml:space="preserve"> </w:t>
      </w:r>
      <w:r w:rsidR="004A6B0C" w:rsidRPr="006B23B7">
        <w:t>está na base</w:t>
      </w:r>
      <w:r w:rsidRPr="006B23B7">
        <w:t xml:space="preserve"> </w:t>
      </w:r>
      <w:r w:rsidR="004A6B0C" w:rsidRPr="006B23B7">
        <w:t>d</w:t>
      </w:r>
      <w:r w:rsidRPr="006B23B7">
        <w:t>a lógica desta dissertação</w:t>
      </w:r>
      <w:r w:rsidR="006B23B7" w:rsidRPr="006B23B7">
        <w:t>.</w:t>
      </w:r>
    </w:p>
    <w:p w:rsidR="00A80BA0" w:rsidRPr="00B81DC7" w:rsidRDefault="00B81DC7" w:rsidP="00B81DC7">
      <w:pPr>
        <w:autoSpaceDE w:val="0"/>
        <w:autoSpaceDN w:val="0"/>
        <w:adjustRightInd w:val="0"/>
        <w:spacing w:before="360" w:after="360"/>
        <w:ind w:firstLine="284"/>
        <w:contextualSpacing w:val="0"/>
        <w:rPr>
          <w:rFonts w:cstheme="minorHAnsi"/>
          <w:color w:val="231F20"/>
        </w:rPr>
      </w:pPr>
      <w:r w:rsidRPr="00B81DC7">
        <w:rPr>
          <w:rFonts w:cstheme="minorHAnsi"/>
          <w:color w:val="231F20"/>
        </w:rPr>
        <w:t>Os p</w:t>
      </w:r>
      <w:r w:rsidR="00A80BA0" w:rsidRPr="00B81DC7">
        <w:rPr>
          <w:rFonts w:cstheme="minorHAnsi"/>
          <w:color w:val="231F20"/>
        </w:rPr>
        <w:t>rogramas de responsabilidade social corporativa, como por exemplo, os de voluntariado empresarial</w:t>
      </w:r>
      <w:r w:rsidRPr="00B81DC7">
        <w:rPr>
          <w:rFonts w:cstheme="minorHAnsi"/>
          <w:color w:val="231F20"/>
        </w:rPr>
        <w:t xml:space="preserve"> (que no presente estudo de caso é um dos projectos de </w:t>
      </w:r>
      <w:proofErr w:type="spellStart"/>
      <w:r w:rsidRPr="00B81DC7">
        <w:rPr>
          <w:rFonts w:cstheme="minorHAnsi"/>
          <w:color w:val="231F20"/>
        </w:rPr>
        <w:t>empreendedorismo</w:t>
      </w:r>
      <w:proofErr w:type="spellEnd"/>
      <w:r w:rsidRPr="00B81DC7">
        <w:rPr>
          <w:rFonts w:cstheme="minorHAnsi"/>
          <w:color w:val="231F20"/>
        </w:rPr>
        <w:t xml:space="preserve"> social englobados na estratégia de responsabilidade da empresa)</w:t>
      </w:r>
      <w:r w:rsidR="00A80BA0" w:rsidRPr="00B81DC7">
        <w:rPr>
          <w:rFonts w:cstheme="minorHAnsi"/>
          <w:color w:val="231F20"/>
        </w:rPr>
        <w:t xml:space="preserve"> são importantes geradores de cooperação social, reciprocidade, de aumento de confiança social, de troca de recursos e, portant</w:t>
      </w:r>
      <w:r w:rsidR="005B3C5C">
        <w:rPr>
          <w:rFonts w:cstheme="minorHAnsi"/>
          <w:color w:val="231F20"/>
        </w:rPr>
        <w:t>o, de reforço do capital social</w:t>
      </w:r>
      <w:r w:rsidRPr="00B81DC7">
        <w:rPr>
          <w:rFonts w:cstheme="minorHAnsi"/>
          <w:color w:val="231F20"/>
        </w:rPr>
        <w:t xml:space="preserve"> </w:t>
      </w:r>
      <w:r w:rsidR="00594882">
        <w:rPr>
          <w:rFonts w:cstheme="minorHAnsi"/>
          <w:color w:val="231F20"/>
        </w:rPr>
        <w:fldChar w:fldCharType="begin"/>
      </w:r>
      <w:r w:rsidR="009D07B9">
        <w:rPr>
          <w:rFonts w:cstheme="minorHAnsi"/>
          <w:color w:val="231F20"/>
        </w:rPr>
        <w:instrText xml:space="preserve"> ADDIN EN.CITE &lt;EndNote&gt;&lt;Cite&gt;&lt;Author&gt;Moon&lt;/Author&gt;&lt;Year&gt;2001&lt;/Year&gt;&lt;RecNum&gt;47&lt;/RecNum&gt;&lt;record&gt;&lt;rec-number&gt;47&lt;/rec-number&gt;&lt;ref-type name="Journal Article"&gt;17&lt;/ref-type&gt;&lt;contributors&gt;&lt;authors&gt;&lt;author&gt;Moon, J.&lt;/author&gt;&lt;/authors&gt;&lt;/contributors&gt;&lt;titles&gt;&lt;title&gt;Business social responsability: a source of social capital?&lt;/title&gt;&lt;secondary-title&gt;Reason in practice&lt;/secondary-title&gt;&lt;/titles&gt;&lt;periodical&gt;&lt;full-title&gt;Reason in practice&lt;/full-title&gt;&lt;/periodical&gt;&lt;pages&gt;35-45&lt;/pages&gt;&lt;dates&gt;&lt;year&gt;2001&lt;/year&gt;&lt;/dates&gt;&lt;urls&gt;&lt;/urls&gt;&lt;/record&gt;&lt;/Cite&gt;&lt;/EndNote&gt;</w:instrText>
      </w:r>
      <w:r w:rsidR="00594882">
        <w:rPr>
          <w:rFonts w:cstheme="minorHAnsi"/>
          <w:color w:val="231F20"/>
        </w:rPr>
        <w:fldChar w:fldCharType="separate"/>
      </w:r>
      <w:r w:rsidR="009D07B9">
        <w:rPr>
          <w:rFonts w:cstheme="minorHAnsi"/>
          <w:color w:val="231F20"/>
        </w:rPr>
        <w:t>(Moon, 2001)</w:t>
      </w:r>
      <w:r w:rsidR="00594882">
        <w:rPr>
          <w:rFonts w:cstheme="minorHAnsi"/>
          <w:color w:val="231F20"/>
        </w:rPr>
        <w:fldChar w:fldCharType="end"/>
      </w:r>
      <w:r w:rsidRPr="00B81DC7">
        <w:rPr>
          <w:rFonts w:cstheme="minorHAnsi"/>
          <w:color w:val="231F20"/>
        </w:rPr>
        <w:t xml:space="preserve">. </w:t>
      </w:r>
      <w:r w:rsidR="00A80BA0" w:rsidRPr="00B81DC7">
        <w:rPr>
          <w:rFonts w:cstheme="minorHAnsi"/>
          <w:color w:val="231F20"/>
        </w:rPr>
        <w:t xml:space="preserve">As vantagens desses programas, </w:t>
      </w:r>
      <w:r w:rsidR="005B3C5C">
        <w:rPr>
          <w:rFonts w:cstheme="minorHAnsi"/>
          <w:color w:val="231F20"/>
        </w:rPr>
        <w:t xml:space="preserve">e de tantos outros enunciados nesta dissertação, </w:t>
      </w:r>
      <w:r w:rsidR="00A80BA0" w:rsidRPr="00B81DC7">
        <w:rPr>
          <w:rFonts w:cstheme="minorHAnsi"/>
          <w:color w:val="231F20"/>
        </w:rPr>
        <w:t xml:space="preserve">não são apenas visíveis </w:t>
      </w:r>
      <w:r w:rsidR="005B3C5C">
        <w:rPr>
          <w:rFonts w:cstheme="minorHAnsi"/>
          <w:color w:val="231F20"/>
        </w:rPr>
        <w:t>internamente. A sinergia por eles desencadeada</w:t>
      </w:r>
      <w:r w:rsidR="00A80BA0" w:rsidRPr="00B81DC7">
        <w:rPr>
          <w:rFonts w:cstheme="minorHAnsi"/>
          <w:color w:val="231F20"/>
        </w:rPr>
        <w:t xml:space="preserve"> extravasa o espaço da empresa e das pessoas neles envolvidas, reflectindo-se na comunidade de intervenção e nos seus destinatários finai</w:t>
      </w:r>
      <w:r w:rsidRPr="00B81DC7">
        <w:rPr>
          <w:rFonts w:cstheme="minorHAnsi"/>
          <w:color w:val="231F20"/>
        </w:rPr>
        <w:t>s.</w:t>
      </w:r>
    </w:p>
    <w:p w:rsidR="00B81DC7" w:rsidRPr="00461474" w:rsidRDefault="00461474" w:rsidP="00461474">
      <w:pPr>
        <w:autoSpaceDE w:val="0"/>
        <w:autoSpaceDN w:val="0"/>
        <w:adjustRightInd w:val="0"/>
        <w:spacing w:before="360" w:after="360"/>
        <w:ind w:firstLine="284"/>
        <w:contextualSpacing w:val="0"/>
        <w:rPr>
          <w:rFonts w:cstheme="minorHAnsi"/>
          <w:color w:val="231F20"/>
        </w:rPr>
      </w:pPr>
      <w:r w:rsidRPr="00461474">
        <w:rPr>
          <w:rFonts w:cstheme="minorHAnsi"/>
          <w:color w:val="231F20"/>
        </w:rPr>
        <w:t>A</w:t>
      </w:r>
      <w:r w:rsidR="00B81DC7" w:rsidRPr="00461474">
        <w:rPr>
          <w:rFonts w:cstheme="minorHAnsi"/>
          <w:color w:val="231F20"/>
        </w:rPr>
        <w:t xml:space="preserve">s acções de responsabilidade social corporativa </w:t>
      </w:r>
      <w:r w:rsidRPr="00461474">
        <w:rPr>
          <w:rFonts w:cstheme="minorHAnsi"/>
          <w:color w:val="231F20"/>
        </w:rPr>
        <w:t>resultam numa melhoria da imagem e d</w:t>
      </w:r>
      <w:r w:rsidR="00B81DC7" w:rsidRPr="00461474">
        <w:rPr>
          <w:rFonts w:cstheme="minorHAnsi"/>
          <w:color w:val="231F20"/>
        </w:rPr>
        <w:t xml:space="preserve">a reputação da empresa, e a partir disso ocorre um aumento nos níveis de confiança e de crenças compartilhadas entre dois atores (empresa, comunidade e/ou clientes) </w:t>
      </w:r>
      <w:r w:rsidR="00594882">
        <w:rPr>
          <w:rFonts w:cstheme="minorHAnsi"/>
          <w:color w:val="231F20"/>
        </w:rPr>
        <w:fldChar w:fldCharType="begin"/>
      </w:r>
      <w:r w:rsidR="009D07B9">
        <w:rPr>
          <w:rFonts w:cstheme="minorHAnsi"/>
          <w:color w:val="231F20"/>
        </w:rPr>
        <w:instrText xml:space="preserve"> ADDIN EN.CITE &lt;EndNote&gt;&lt;Cite&gt;&lt;Author&gt;Santos&lt;/Author&gt;&lt;Year&gt;2010&lt;/Year&gt;&lt;RecNum&gt;8&lt;/RecNum&gt;&lt;record&gt;&lt;rec-number&gt;8&lt;/rec-number&gt;&lt;ref-type name="Journal Article"&gt;17&lt;/ref-type&gt;&lt;contributors&gt;&lt;authors&gt;&lt;author&gt;Santos, M. J. N.&lt;/author&gt;&lt;author&gt;Silva, R. R.&lt;/author&gt;&lt;/authors&gt;&lt;/contributors&gt;&lt;titles&gt;&lt;title&gt;A importância da responsabilidade social corporativa para a potenciação do capital social em pequenas e médias empresas.&lt;/title&gt;&lt;secondary-title&gt;Revista de Ciências da Administração&lt;/secondary-title&gt;&lt;/titles&gt;&lt;pages&gt;190-207&lt;/pages&gt;&lt;volume&gt;12&lt;/volume&gt;&lt;number&gt;27&lt;/number&gt;&lt;dates&gt;&lt;year&gt;2010&lt;/year&gt;&lt;/dates&gt;&lt;urls&gt;&lt;/urls&gt;&lt;/record&gt;&lt;/Cite&gt;&lt;/EndNote&gt;</w:instrText>
      </w:r>
      <w:r w:rsidR="00594882">
        <w:rPr>
          <w:rFonts w:cstheme="minorHAnsi"/>
          <w:color w:val="231F20"/>
        </w:rPr>
        <w:fldChar w:fldCharType="separate"/>
      </w:r>
      <w:r w:rsidR="009D07B9">
        <w:rPr>
          <w:rFonts w:cstheme="minorHAnsi"/>
          <w:color w:val="231F20"/>
        </w:rPr>
        <w:t>(Santos &amp; Silva, 2010)</w:t>
      </w:r>
      <w:r w:rsidR="00594882">
        <w:rPr>
          <w:rFonts w:cstheme="minorHAnsi"/>
          <w:color w:val="231F20"/>
        </w:rPr>
        <w:fldChar w:fldCharType="end"/>
      </w:r>
      <w:r w:rsidR="00B81DC7" w:rsidRPr="00461474">
        <w:rPr>
          <w:rFonts w:cstheme="minorHAnsi"/>
          <w:color w:val="231F20"/>
        </w:rPr>
        <w:t>.</w:t>
      </w:r>
    </w:p>
    <w:p w:rsidR="00BB579E" w:rsidRPr="006B23B7" w:rsidRDefault="00461474" w:rsidP="002B66FE">
      <w:pPr>
        <w:autoSpaceDE w:val="0"/>
        <w:autoSpaceDN w:val="0"/>
        <w:adjustRightInd w:val="0"/>
        <w:spacing w:before="360" w:after="360"/>
        <w:ind w:firstLine="284"/>
        <w:contextualSpacing w:val="0"/>
        <w:rPr>
          <w:rFonts w:cstheme="minorHAnsi"/>
          <w:color w:val="231F20"/>
        </w:rPr>
      </w:pPr>
      <w:r>
        <w:rPr>
          <w:rFonts w:cstheme="minorHAnsi"/>
          <w:color w:val="231F20"/>
        </w:rPr>
        <w:t>Ou seja, o</w:t>
      </w:r>
      <w:r w:rsidR="00BB579E" w:rsidRPr="006B23B7">
        <w:rPr>
          <w:rFonts w:cstheme="minorHAnsi"/>
          <w:color w:val="231F20"/>
        </w:rPr>
        <w:t xml:space="preserve">s impactos e/ou benefícios das políticas de responsabilidade social de uma empresa podem acontecer a vários níveis, tais como, ao nível do consumidor, da marca e dos valores da própria marca como </w:t>
      </w:r>
      <w:r w:rsidR="00EA32A6" w:rsidRPr="006B23B7">
        <w:rPr>
          <w:rFonts w:cstheme="minorHAnsi"/>
          <w:color w:val="231F20"/>
        </w:rPr>
        <w:t>é aliás uma das questões a que se propôs responder esta dissertação.</w:t>
      </w:r>
    </w:p>
    <w:p w:rsidR="00BB579E" w:rsidRPr="006D3CB3" w:rsidRDefault="00EA32A6" w:rsidP="002B66FE">
      <w:pPr>
        <w:spacing w:before="360" w:after="360"/>
        <w:ind w:firstLine="284"/>
        <w:contextualSpacing w:val="0"/>
        <w:rPr>
          <w:rFonts w:cstheme="minorHAnsi"/>
        </w:rPr>
      </w:pPr>
      <w:r w:rsidRPr="006D3CB3">
        <w:rPr>
          <w:rFonts w:cstheme="minorHAnsi"/>
        </w:rPr>
        <w:t>A revisão de literatura deteve-se no</w:t>
      </w:r>
      <w:r w:rsidR="00BB579E" w:rsidRPr="006D3CB3">
        <w:rPr>
          <w:rFonts w:cstheme="minorHAnsi"/>
        </w:rPr>
        <w:t xml:space="preserve"> impacto que as iniciativas ou acções de RSC têm na forma de como o consumidor vê a marca e a entende, de modo a perceber possíveis vantagens que podem ser obtidas da sua prática. </w:t>
      </w:r>
    </w:p>
    <w:p w:rsidR="00BB579E" w:rsidRPr="00D145EC" w:rsidRDefault="00BB579E" w:rsidP="002B66FE">
      <w:pPr>
        <w:spacing w:before="360" w:after="360"/>
        <w:ind w:firstLine="284"/>
        <w:contextualSpacing w:val="0"/>
        <w:rPr>
          <w:rFonts w:cstheme="minorHAnsi"/>
        </w:rPr>
      </w:pPr>
      <w:r w:rsidRPr="00EA32A6">
        <w:rPr>
          <w:rFonts w:cstheme="minorHAnsi"/>
        </w:rPr>
        <w:t xml:space="preserve">Neste sentido, as empresas devem preocupar-se em responder às necessidades dos clientes oferecendo produtos que cubram as suas necessidades, mas esta perspectiva requer que esta atitude seja percebida pelos consumidores, visto ser importante para manter uma </w:t>
      </w:r>
      <w:r w:rsidRPr="00EA32A6">
        <w:rPr>
          <w:rFonts w:cstheme="minorHAnsi"/>
        </w:rPr>
        <w:lastRenderedPageBreak/>
        <w:t xml:space="preserve">relação de lealdade com a marca, através da valorização do serviço </w:t>
      </w:r>
      <w:r w:rsidR="00594882" w:rsidRPr="008C7CC4">
        <w:rPr>
          <w:rFonts w:cstheme="minorHAnsi"/>
        </w:rPr>
        <w:fldChar w:fldCharType="begin"/>
      </w:r>
      <w:r w:rsidR="004E6219"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004E6219" w:rsidRPr="008C7CC4">
        <w:rPr>
          <w:rFonts w:cstheme="minorHAnsi"/>
        </w:rPr>
        <w:t>(Salmones et. al, 2007)</w:t>
      </w:r>
      <w:r w:rsidR="00594882" w:rsidRPr="008C7CC4">
        <w:rPr>
          <w:rFonts w:cstheme="minorHAnsi"/>
        </w:rPr>
        <w:fldChar w:fldCharType="end"/>
      </w:r>
      <w:r w:rsidRPr="00EA32A6">
        <w:rPr>
          <w:rFonts w:cstheme="minorHAnsi"/>
        </w:rPr>
        <w:t xml:space="preserve">. </w:t>
      </w:r>
      <w:r w:rsidR="00FA6F00">
        <w:rPr>
          <w:rFonts w:cstheme="minorHAnsi"/>
        </w:rPr>
        <w:t>A revisão de literatura conclui que a</w:t>
      </w:r>
      <w:r w:rsidRPr="00EA32A6">
        <w:rPr>
          <w:rFonts w:cstheme="minorHAnsi"/>
        </w:rPr>
        <w:t xml:space="preserve">ctuar de forma socialmente responsável pode assim, influenciar </w:t>
      </w:r>
      <w:r w:rsidR="00FA6F00">
        <w:rPr>
          <w:rFonts w:cstheme="minorHAnsi"/>
        </w:rPr>
        <w:t>favoravelmente a relação do consumidor com a marca, o mesmo se vem a confirmar na análise quantitativa realizada ao questionário.</w:t>
      </w:r>
    </w:p>
    <w:p w:rsidR="00BB579E" w:rsidRDefault="00BB579E" w:rsidP="00E85F3D">
      <w:pPr>
        <w:spacing w:before="360" w:after="360"/>
        <w:ind w:firstLine="284"/>
        <w:contextualSpacing w:val="0"/>
        <w:rPr>
          <w:rFonts w:cstheme="minorHAnsi"/>
        </w:rPr>
      </w:pPr>
      <w:r w:rsidRPr="00EA32A6">
        <w:rPr>
          <w:rFonts w:cstheme="minorHAnsi"/>
        </w:rPr>
        <w:t xml:space="preserve">Por um lado a imagem social da empresa tem um efeito positivo sobre a avaliação dos seus produtos, por outro lado o comportamento ético pode ver-se como uma componente mais de qualidade de serviço, ou seja, a confiança que é transmitida ao consumidor influenciará na valorização que este faz da qualidade global do serviço recebido </w:t>
      </w:r>
      <w:r w:rsidR="00594882" w:rsidRPr="008C7CC4">
        <w:rPr>
          <w:rFonts w:cstheme="minorHAnsi"/>
        </w:rPr>
        <w:fldChar w:fldCharType="begin"/>
      </w:r>
      <w:r w:rsidR="004E6219"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004E6219" w:rsidRPr="008C7CC4">
        <w:rPr>
          <w:rFonts w:cstheme="minorHAnsi"/>
        </w:rPr>
        <w:t>(Salmones et. al, 2007)</w:t>
      </w:r>
      <w:r w:rsidR="00594882" w:rsidRPr="008C7CC4">
        <w:rPr>
          <w:rFonts w:cstheme="minorHAnsi"/>
        </w:rPr>
        <w:fldChar w:fldCharType="end"/>
      </w:r>
      <w:r w:rsidR="004E6219">
        <w:rPr>
          <w:rFonts w:cstheme="minorHAnsi"/>
        </w:rPr>
        <w:t>.</w:t>
      </w:r>
    </w:p>
    <w:p w:rsidR="00461474" w:rsidRPr="00461474" w:rsidRDefault="00461474" w:rsidP="00461474">
      <w:pPr>
        <w:spacing w:before="360" w:after="360"/>
        <w:ind w:firstLine="284"/>
        <w:contextualSpacing w:val="0"/>
        <w:rPr>
          <w:rFonts w:cstheme="minorHAnsi"/>
          <w:color w:val="231F20"/>
        </w:rPr>
      </w:pPr>
      <w:r>
        <w:rPr>
          <w:rFonts w:cstheme="minorHAnsi"/>
          <w:color w:val="231F20"/>
        </w:rPr>
        <w:t>Porém</w:t>
      </w:r>
      <w:r w:rsidRPr="006B23B7">
        <w:rPr>
          <w:rFonts w:cstheme="minorHAnsi"/>
          <w:color w:val="231F20"/>
        </w:rPr>
        <w:t>, o sucesso das acções de responsabilidade social</w:t>
      </w:r>
      <w:r>
        <w:rPr>
          <w:rFonts w:cstheme="minorHAnsi"/>
          <w:color w:val="231F20"/>
        </w:rPr>
        <w:t xml:space="preserve"> também</w:t>
      </w:r>
      <w:r w:rsidRPr="006B23B7">
        <w:rPr>
          <w:rFonts w:cstheme="minorHAnsi"/>
          <w:color w:val="231F20"/>
        </w:rPr>
        <w:t xml:space="preserve"> está na forma como uma empresa gere a sua estratégia de responsabilidade social com os interesses económicos dos vários</w:t>
      </w:r>
      <w:r w:rsidRPr="006B23B7">
        <w:rPr>
          <w:rFonts w:cstheme="minorHAnsi"/>
          <w:i/>
          <w:color w:val="231F20"/>
        </w:rPr>
        <w:t xml:space="preserve"> </w:t>
      </w:r>
      <w:proofErr w:type="spellStart"/>
      <w:r w:rsidRPr="006B23B7">
        <w:rPr>
          <w:rFonts w:cstheme="minorHAnsi"/>
          <w:i/>
          <w:color w:val="231F20"/>
        </w:rPr>
        <w:t>stakeholde</w:t>
      </w:r>
      <w:r w:rsidRPr="006B23B7">
        <w:rPr>
          <w:rFonts w:cstheme="minorHAnsi"/>
          <w:color w:val="231F20"/>
        </w:rPr>
        <w:t>r</w:t>
      </w:r>
      <w:r>
        <w:rPr>
          <w:rFonts w:cstheme="minorHAnsi"/>
          <w:color w:val="231F20"/>
        </w:rPr>
        <w:t>s</w:t>
      </w:r>
      <w:proofErr w:type="spellEnd"/>
      <w:r w:rsidRPr="006B23B7">
        <w:rPr>
          <w:rFonts w:cstheme="minorHAnsi"/>
          <w:color w:val="231F20"/>
        </w:rPr>
        <w:t xml:space="preserve">, este é um ponto essencial para a prevalência destas iniciativas. A orientação estratégica da filosofia de responsabilidade social corporativa pode suportar os seus interesses financeiros, bem como outros interesses que os </w:t>
      </w:r>
      <w:proofErr w:type="spellStart"/>
      <w:r w:rsidRPr="006B23B7">
        <w:rPr>
          <w:rFonts w:cstheme="minorHAnsi"/>
          <w:i/>
          <w:color w:val="231F20"/>
        </w:rPr>
        <w:t>stakeholders</w:t>
      </w:r>
      <w:proofErr w:type="spellEnd"/>
      <w:r w:rsidRPr="006B23B7">
        <w:rPr>
          <w:rFonts w:cstheme="minorHAnsi"/>
          <w:color w:val="231F20"/>
        </w:rPr>
        <w:t xml:space="preserve"> tenham na empresa </w:t>
      </w:r>
      <w:r w:rsidR="00594882">
        <w:rPr>
          <w:rFonts w:cstheme="minorHAnsi"/>
          <w:color w:val="231F20"/>
        </w:rPr>
        <w:fldChar w:fldCharType="begin"/>
      </w:r>
      <w:r w:rsidR="009D07B9">
        <w:rPr>
          <w:rFonts w:cstheme="minorHAnsi"/>
          <w:color w:val="231F20"/>
        </w:rPr>
        <w:instrText xml:space="preserve"> ADDIN EN.CITE &lt;EndNote&gt;&lt;Cite&gt;&lt;Author&gt;Logsdon&lt;/Author&gt;&lt;Year&gt;1996&lt;/Year&gt;&lt;RecNum&gt;14&lt;/RecNum&gt;&lt;record&gt;&lt;rec-number&gt;14&lt;/rec-number&gt;&lt;ref-type name="Journal Article"&gt;17&lt;/ref-type&gt;&lt;contributors&gt;&lt;authors&gt;&lt;author&gt;Logsdon, J. M.&lt;/author&gt;&lt;author&gt;Burke, L.&lt;/author&gt;&lt;/authors&gt;&lt;/contributors&gt;&lt;titles&gt;&lt;title&gt;How corporate social responsability pays off&lt;/title&gt;&lt;secondary-title&gt;Long Range Planning&lt;/secondary-title&gt;&lt;/titles&gt;&lt;periodical&gt;&lt;full-title&gt;Long Range Planning&lt;/full-title&gt;&lt;/periodical&gt;&lt;pages&gt;495-502&lt;/pages&gt;&lt;volume&gt;29&lt;/volume&gt;&lt;number&gt;4&lt;/number&gt;&lt;dates&gt;&lt;year&gt;1996&lt;/year&gt;&lt;/dates&gt;&lt;urls&gt;&lt;/urls&gt;&lt;/record&gt;&lt;/Cite&gt;&lt;/EndNote&gt;</w:instrText>
      </w:r>
      <w:r w:rsidR="00594882">
        <w:rPr>
          <w:rFonts w:cstheme="minorHAnsi"/>
          <w:color w:val="231F20"/>
        </w:rPr>
        <w:fldChar w:fldCharType="separate"/>
      </w:r>
      <w:r w:rsidR="009D07B9">
        <w:rPr>
          <w:rFonts w:cstheme="minorHAnsi"/>
          <w:color w:val="231F20"/>
        </w:rPr>
        <w:t>(Logsdon &amp; Burke, 1996)</w:t>
      </w:r>
      <w:r w:rsidR="00594882">
        <w:rPr>
          <w:rFonts w:cstheme="minorHAnsi"/>
          <w:color w:val="231F20"/>
        </w:rPr>
        <w:fldChar w:fldCharType="end"/>
      </w:r>
      <w:r w:rsidRPr="006B23B7">
        <w:rPr>
          <w:rFonts w:cstheme="minorHAnsi"/>
          <w:color w:val="231F20"/>
        </w:rPr>
        <w:t xml:space="preserve">. Orientar estas acções numa perspectiva mais estratégica é a chave para que se realizem mais actividades de responsabilidade social corporativa que não deixem de servir os interesses dos </w:t>
      </w:r>
      <w:proofErr w:type="spellStart"/>
      <w:r w:rsidRPr="006B23B7">
        <w:rPr>
          <w:rFonts w:cstheme="minorHAnsi"/>
          <w:i/>
          <w:color w:val="231F20"/>
        </w:rPr>
        <w:t>stakeholders</w:t>
      </w:r>
      <w:proofErr w:type="spellEnd"/>
      <w:r w:rsidRPr="006B23B7">
        <w:rPr>
          <w:rFonts w:cstheme="minorHAnsi"/>
          <w:i/>
          <w:color w:val="231F20"/>
        </w:rPr>
        <w:t xml:space="preserve"> </w:t>
      </w:r>
      <w:r w:rsidRPr="006B23B7">
        <w:rPr>
          <w:rFonts w:cstheme="minorHAnsi"/>
          <w:color w:val="231F20"/>
        </w:rPr>
        <w:t>de forma adequada.</w:t>
      </w:r>
    </w:p>
    <w:p w:rsidR="00E505B8" w:rsidRDefault="00F562E9" w:rsidP="00E85F3D">
      <w:pPr>
        <w:spacing w:before="360" w:after="360"/>
        <w:ind w:firstLine="284"/>
        <w:contextualSpacing w:val="0"/>
        <w:rPr>
          <w:rFonts w:cstheme="minorHAnsi"/>
        </w:rPr>
      </w:pPr>
      <w:r>
        <w:rPr>
          <w:rFonts w:cstheme="minorHAnsi"/>
        </w:rPr>
        <w:t>Baseado nestes pressupostos teóricos</w:t>
      </w:r>
      <w:r w:rsidR="00E505B8" w:rsidRPr="00254AB8">
        <w:rPr>
          <w:rFonts w:cstheme="minorHAnsi"/>
        </w:rPr>
        <w:t xml:space="preserve"> estudo empírico </w:t>
      </w:r>
      <w:r w:rsidR="00E505B8">
        <w:rPr>
          <w:rFonts w:cstheme="minorHAnsi"/>
        </w:rPr>
        <w:t xml:space="preserve">produziu algumas conclusões interessantes. Ficou claro que o empreendedor desta organização tem influenciado desde o </w:t>
      </w:r>
      <w:r w:rsidR="0041011D">
        <w:rPr>
          <w:rFonts w:cstheme="minorHAnsi"/>
        </w:rPr>
        <w:t xml:space="preserve">seu </w:t>
      </w:r>
      <w:r w:rsidR="00C16F66">
        <w:rPr>
          <w:rFonts w:cstheme="minorHAnsi"/>
        </w:rPr>
        <w:t>iní</w:t>
      </w:r>
      <w:r w:rsidR="00E505B8">
        <w:rPr>
          <w:rFonts w:cstheme="minorHAnsi"/>
        </w:rPr>
        <w:t xml:space="preserve">cio a direccionalidade da estratégia da empresa para as acções de responsabilidade social desenvolvidas. E a sua actuação relaciona-se com o seu perfil e génese enquanto empreendedor. </w:t>
      </w:r>
    </w:p>
    <w:p w:rsidR="001167F5" w:rsidRDefault="00E85F3D" w:rsidP="00E85F3D">
      <w:pPr>
        <w:spacing w:before="360" w:after="360"/>
        <w:ind w:firstLine="284"/>
        <w:contextualSpacing w:val="0"/>
        <w:rPr>
          <w:rFonts w:cstheme="minorHAnsi"/>
        </w:rPr>
      </w:pPr>
      <w:r>
        <w:rPr>
          <w:rFonts w:cstheme="minorHAnsi"/>
        </w:rPr>
        <w:t>Tal</w:t>
      </w:r>
      <w:r w:rsidR="006A7EFE">
        <w:rPr>
          <w:rFonts w:cstheme="minorHAnsi"/>
        </w:rPr>
        <w:t xml:space="preserve">vez porque </w:t>
      </w:r>
      <w:r>
        <w:rPr>
          <w:rFonts w:cstheme="minorHAnsi"/>
        </w:rPr>
        <w:t xml:space="preserve">a literatura sobre os temas </w:t>
      </w:r>
      <w:proofErr w:type="spellStart"/>
      <w:r>
        <w:rPr>
          <w:rFonts w:cstheme="minorHAnsi"/>
        </w:rPr>
        <w:t>empreendedorismo</w:t>
      </w:r>
      <w:proofErr w:type="spellEnd"/>
      <w:r>
        <w:rPr>
          <w:rFonts w:cstheme="minorHAnsi"/>
        </w:rPr>
        <w:t xml:space="preserve"> e responsabilidade social abundam</w:t>
      </w:r>
      <w:r w:rsidR="006A7EFE">
        <w:rPr>
          <w:rFonts w:cstheme="minorHAnsi"/>
        </w:rPr>
        <w:t xml:space="preserve"> </w:t>
      </w:r>
      <w:r w:rsidR="007127AC">
        <w:rPr>
          <w:rFonts w:cstheme="minorHAnsi"/>
        </w:rPr>
        <w:t xml:space="preserve">actualmente, </w:t>
      </w:r>
      <w:r>
        <w:rPr>
          <w:rFonts w:cstheme="minorHAnsi"/>
        </w:rPr>
        <w:t>e</w:t>
      </w:r>
      <w:r w:rsidR="006A7EFE">
        <w:rPr>
          <w:rFonts w:cstheme="minorHAnsi"/>
        </w:rPr>
        <w:t xml:space="preserve"> porque</w:t>
      </w:r>
      <w:r>
        <w:rPr>
          <w:rFonts w:cstheme="minorHAnsi"/>
        </w:rPr>
        <w:t xml:space="preserve"> </w:t>
      </w:r>
      <w:r w:rsidR="007127AC">
        <w:rPr>
          <w:rFonts w:cstheme="minorHAnsi"/>
        </w:rPr>
        <w:t xml:space="preserve">estes </w:t>
      </w:r>
      <w:r>
        <w:rPr>
          <w:rFonts w:cstheme="minorHAnsi"/>
        </w:rPr>
        <w:t>já tem um percurso histórico considerável, percebe-se através da análise quantitativa</w:t>
      </w:r>
      <w:r w:rsidR="007127AC">
        <w:rPr>
          <w:rFonts w:cstheme="minorHAnsi"/>
        </w:rPr>
        <w:t>,</w:t>
      </w:r>
      <w:r>
        <w:rPr>
          <w:rFonts w:cstheme="minorHAnsi"/>
        </w:rPr>
        <w:t xml:space="preserve"> que o p</w:t>
      </w:r>
      <w:r w:rsidR="006A7EFE">
        <w:rPr>
          <w:rFonts w:cstheme="minorHAnsi"/>
        </w:rPr>
        <w:t xml:space="preserve">úblico em geral </w:t>
      </w:r>
      <w:r>
        <w:rPr>
          <w:rFonts w:cstheme="minorHAnsi"/>
        </w:rPr>
        <w:t>tem boas noç</w:t>
      </w:r>
      <w:r w:rsidR="001167F5">
        <w:rPr>
          <w:rFonts w:cstheme="minorHAnsi"/>
        </w:rPr>
        <w:t>ões do que representam um e outro conceito</w:t>
      </w:r>
      <w:r w:rsidR="006A7EFE">
        <w:rPr>
          <w:rFonts w:cstheme="minorHAnsi"/>
        </w:rPr>
        <w:t xml:space="preserve">, </w:t>
      </w:r>
      <w:r w:rsidR="001167F5">
        <w:rPr>
          <w:rFonts w:cstheme="minorHAnsi"/>
        </w:rPr>
        <w:t>tendo-se reflectido na pouca dificuldade com que responderam ao question</w:t>
      </w:r>
      <w:r w:rsidR="006A7EFE">
        <w:rPr>
          <w:rFonts w:cstheme="minorHAnsi"/>
        </w:rPr>
        <w:t>ário e n</w:t>
      </w:r>
      <w:r w:rsidR="0041011D">
        <w:rPr>
          <w:rFonts w:cstheme="minorHAnsi"/>
        </w:rPr>
        <w:t>a quantidade de respostas correctas</w:t>
      </w:r>
      <w:r w:rsidR="006A7EFE">
        <w:rPr>
          <w:rFonts w:cstheme="minorHAnsi"/>
        </w:rPr>
        <w:t xml:space="preserve"> na</w:t>
      </w:r>
      <w:r w:rsidR="007127AC">
        <w:rPr>
          <w:rFonts w:cstheme="minorHAnsi"/>
        </w:rPr>
        <w:t>s questões</w:t>
      </w:r>
      <w:r w:rsidR="006A7EFE">
        <w:rPr>
          <w:rFonts w:cstheme="minorHAnsi"/>
        </w:rPr>
        <w:t xml:space="preserve"> correspondente</w:t>
      </w:r>
      <w:r w:rsidR="004A5059">
        <w:rPr>
          <w:rFonts w:cstheme="minorHAnsi"/>
        </w:rPr>
        <w:t>s</w:t>
      </w:r>
      <w:r w:rsidR="006A7EFE">
        <w:rPr>
          <w:rFonts w:cstheme="minorHAnsi"/>
        </w:rPr>
        <w:t>.</w:t>
      </w:r>
      <w:r w:rsidR="00DD687A">
        <w:rPr>
          <w:rFonts w:cstheme="minorHAnsi"/>
        </w:rPr>
        <w:t xml:space="preserve"> </w:t>
      </w:r>
    </w:p>
    <w:p w:rsidR="001A23D9" w:rsidRDefault="001A23D9" w:rsidP="00E85F3D">
      <w:pPr>
        <w:spacing w:before="360" w:after="360"/>
        <w:ind w:firstLine="284"/>
        <w:contextualSpacing w:val="0"/>
        <w:rPr>
          <w:rFonts w:cstheme="minorHAnsi"/>
        </w:rPr>
      </w:pPr>
      <w:proofErr w:type="gramStart"/>
      <w:r>
        <w:rPr>
          <w:rFonts w:cstheme="minorHAnsi"/>
        </w:rPr>
        <w:t>A Delta Cafés</w:t>
      </w:r>
      <w:proofErr w:type="gramEnd"/>
      <w:r>
        <w:rPr>
          <w:rFonts w:cstheme="minorHAnsi"/>
        </w:rPr>
        <w:t xml:space="preserve"> destacou-se como a empresa que mais influencia o país ou</w:t>
      </w:r>
      <w:r w:rsidR="00E505B8">
        <w:rPr>
          <w:rFonts w:cstheme="minorHAnsi"/>
        </w:rPr>
        <w:t xml:space="preserve"> a</w:t>
      </w:r>
      <w:r>
        <w:rPr>
          <w:rFonts w:cstheme="minorHAnsi"/>
        </w:rPr>
        <w:t xml:space="preserve"> região na opinião dos inquiridos, mas é óbvio que o facto de a maioria dos inquiridos pertencer à região do Alentejo </w:t>
      </w:r>
      <w:r w:rsidR="008B65B1">
        <w:rPr>
          <w:rFonts w:cstheme="minorHAnsi"/>
        </w:rPr>
        <w:t>influência</w:t>
      </w:r>
      <w:r>
        <w:rPr>
          <w:rFonts w:cstheme="minorHAnsi"/>
        </w:rPr>
        <w:t xml:space="preserve"> estes resultados, aspecto considerado nas recomendações feitas mais à </w:t>
      </w:r>
      <w:r>
        <w:rPr>
          <w:rFonts w:cstheme="minorHAnsi"/>
        </w:rPr>
        <w:lastRenderedPageBreak/>
        <w:t xml:space="preserve">frente. </w:t>
      </w:r>
      <w:r w:rsidR="00EE74D8">
        <w:rPr>
          <w:rFonts w:cstheme="minorHAnsi"/>
        </w:rPr>
        <w:t>As áreas apontadas como mais beneficiadas pela sua acção de responsabilidade social são</w:t>
      </w:r>
      <w:r w:rsidR="00403C20">
        <w:rPr>
          <w:rFonts w:cstheme="minorHAnsi"/>
        </w:rPr>
        <w:t>:</w:t>
      </w:r>
      <w:r w:rsidR="00EE74D8">
        <w:rPr>
          <w:rFonts w:cstheme="minorHAnsi"/>
        </w:rPr>
        <w:t xml:space="preserve"> a economia, </w:t>
      </w:r>
      <w:r w:rsidR="00630E10">
        <w:rPr>
          <w:rFonts w:cstheme="minorHAnsi"/>
        </w:rPr>
        <w:t>a criação do</w:t>
      </w:r>
      <w:r w:rsidR="00B22A80">
        <w:rPr>
          <w:rFonts w:cstheme="minorHAnsi"/>
        </w:rPr>
        <w:t xml:space="preserve"> emprego e </w:t>
      </w:r>
      <w:r w:rsidR="00630E10">
        <w:rPr>
          <w:rFonts w:cstheme="minorHAnsi"/>
        </w:rPr>
        <w:t>a educação</w:t>
      </w:r>
      <w:r w:rsidR="00356F07">
        <w:rPr>
          <w:rFonts w:cstheme="minorHAnsi"/>
        </w:rPr>
        <w:t>.</w:t>
      </w:r>
      <w:r w:rsidR="00EE74D8">
        <w:rPr>
          <w:rFonts w:cstheme="minorHAnsi"/>
        </w:rPr>
        <w:t xml:space="preserve"> </w:t>
      </w:r>
    </w:p>
    <w:p w:rsidR="008A0D5D" w:rsidRPr="004408EF" w:rsidRDefault="00356F07" w:rsidP="00356F07">
      <w:pPr>
        <w:spacing w:before="360" w:after="360"/>
        <w:ind w:firstLine="284"/>
        <w:contextualSpacing w:val="0"/>
        <w:rPr>
          <w:rFonts w:cstheme="minorHAnsi"/>
        </w:rPr>
      </w:pPr>
      <w:r>
        <w:rPr>
          <w:rFonts w:cstheme="minorHAnsi"/>
        </w:rPr>
        <w:t xml:space="preserve">Através da análise quantitativa conclui-se também que, a opção de compra é influenciada pelo reconhecimento que se faz da empresa fornecedora, como sendo promotora de responsabilidade social, no entanto, e também em quantidade significativa, verificou-se que uma parte dos inquiridos não é sensível a esta questão, pois neste caso preferem optar por um preço mais baixo. De qualquer forma e tal como indiciava a revisão de literatura realizada, as boas práticas de uma empresa influenciam claramente a percepção que o consumidor tem da </w:t>
      </w:r>
      <w:r w:rsidRPr="004408EF">
        <w:rPr>
          <w:rFonts w:cstheme="minorHAnsi"/>
        </w:rPr>
        <w:t>marca</w:t>
      </w:r>
      <w:r w:rsidR="001F2885" w:rsidRPr="004408EF">
        <w:rPr>
          <w:rFonts w:cstheme="minorHAnsi"/>
        </w:rPr>
        <w:t>, e por consequência</w:t>
      </w:r>
      <w:r w:rsidRPr="004408EF">
        <w:rPr>
          <w:rFonts w:cstheme="minorHAnsi"/>
        </w:rPr>
        <w:t xml:space="preserve"> determina a opção de compra.</w:t>
      </w:r>
    </w:p>
    <w:p w:rsidR="00AB74CE" w:rsidRPr="004408EF" w:rsidRDefault="00537562" w:rsidP="00356F07">
      <w:pPr>
        <w:spacing w:before="360" w:after="360"/>
        <w:ind w:firstLine="284"/>
        <w:contextualSpacing w:val="0"/>
        <w:rPr>
          <w:rFonts w:cstheme="minorHAnsi"/>
        </w:rPr>
      </w:pPr>
      <w:r w:rsidRPr="004408EF">
        <w:rPr>
          <w:rFonts w:cstheme="minorHAnsi"/>
        </w:rPr>
        <w:t>Verificaram-se algumas limitações no desenvolver do estudo que em parte se deveram ao facto de eu ser observadora participante e trabalhadora da empresa objecto do estudo de caso. Tal, requereu um esforço adicional para obter uma análise imparcial e distanciada do caso em si.</w:t>
      </w:r>
      <w:r w:rsidR="00AB74CE" w:rsidRPr="004408EF">
        <w:rPr>
          <w:rFonts w:cstheme="minorHAnsi"/>
        </w:rPr>
        <w:t xml:space="preserve"> </w:t>
      </w:r>
    </w:p>
    <w:p w:rsidR="00537562" w:rsidRPr="004408EF" w:rsidRDefault="00AB74CE" w:rsidP="00AB74CE">
      <w:pPr>
        <w:spacing w:before="360" w:after="360"/>
        <w:ind w:firstLine="284"/>
        <w:contextualSpacing w:val="0"/>
        <w:rPr>
          <w:rFonts w:cstheme="minorHAnsi"/>
        </w:rPr>
      </w:pPr>
      <w:r w:rsidRPr="004408EF">
        <w:rPr>
          <w:rFonts w:cstheme="minorHAnsi"/>
        </w:rPr>
        <w:t>Outra limitação percepcionada foi que o número de inquiridos pertencentes a outras regiões poderia ter tido maior expressão no total da amostra, e algumas questões poderiam ser mais aprofundadas e direccionadas a estes indivíduos em concreto, para perceber melhor, se esta marca de alguma forma os afecta positivamente pelas acções de responsabilidade social desenvolvidas.</w:t>
      </w:r>
    </w:p>
    <w:p w:rsidR="008A0D5D" w:rsidRPr="004408EF" w:rsidRDefault="00AB74CE" w:rsidP="00AB74CE">
      <w:pPr>
        <w:spacing w:before="360" w:after="360"/>
        <w:ind w:firstLine="284"/>
        <w:contextualSpacing w:val="0"/>
        <w:rPr>
          <w:rFonts w:cstheme="minorHAnsi"/>
        </w:rPr>
      </w:pPr>
      <w:r w:rsidRPr="004408EF">
        <w:rPr>
          <w:rFonts w:cstheme="minorHAnsi"/>
        </w:rPr>
        <w:t>Como pistas para trabalhos futuros a desenvolver nesta matéria sugere-se que se crie</w:t>
      </w:r>
      <w:r w:rsidR="004908F2" w:rsidRPr="004408EF">
        <w:rPr>
          <w:rFonts w:cstheme="minorHAnsi"/>
        </w:rPr>
        <w:t xml:space="preserve"> uma segmentação da amostra do inquérito, ou seja, direccioná-la para os vários </w:t>
      </w:r>
      <w:proofErr w:type="spellStart"/>
      <w:r w:rsidR="004908F2" w:rsidRPr="004408EF">
        <w:rPr>
          <w:rFonts w:cstheme="minorHAnsi"/>
          <w:i/>
        </w:rPr>
        <w:t>stakeholders</w:t>
      </w:r>
      <w:proofErr w:type="spellEnd"/>
      <w:r w:rsidR="001F2885" w:rsidRPr="004408EF">
        <w:rPr>
          <w:rFonts w:cstheme="minorHAnsi"/>
        </w:rPr>
        <w:t>. Pois, seria importante</w:t>
      </w:r>
      <w:r w:rsidR="004908F2" w:rsidRPr="004408EF">
        <w:rPr>
          <w:rFonts w:cstheme="minorHAnsi"/>
        </w:rPr>
        <w:t xml:space="preserve"> aferir</w:t>
      </w:r>
      <w:r w:rsidR="009570CC" w:rsidRPr="004408EF">
        <w:rPr>
          <w:rFonts w:cstheme="minorHAnsi"/>
        </w:rPr>
        <w:t>,</w:t>
      </w:r>
      <w:r w:rsidR="004908F2" w:rsidRPr="004408EF">
        <w:rPr>
          <w:rFonts w:cstheme="minorHAnsi"/>
        </w:rPr>
        <w:t xml:space="preserve"> qual </w:t>
      </w:r>
      <w:proofErr w:type="gramStart"/>
      <w:r w:rsidR="00684BF6" w:rsidRPr="004408EF">
        <w:rPr>
          <w:rFonts w:cstheme="minorHAnsi"/>
        </w:rPr>
        <w:t>a influência que uma empresa com tamanho impacto na economia e na sociedade</w:t>
      </w:r>
      <w:r w:rsidR="0045543A" w:rsidRPr="004408EF">
        <w:rPr>
          <w:rFonts w:cstheme="minorHAnsi"/>
        </w:rPr>
        <w:t>,</w:t>
      </w:r>
      <w:r w:rsidR="00684BF6" w:rsidRPr="004408EF">
        <w:rPr>
          <w:rFonts w:cstheme="minorHAnsi"/>
        </w:rPr>
        <w:t xml:space="preserve"> tem efectivamente</w:t>
      </w:r>
      <w:r w:rsidR="0045543A" w:rsidRPr="004408EF">
        <w:rPr>
          <w:rFonts w:cstheme="minorHAnsi"/>
        </w:rPr>
        <w:t>,</w:t>
      </w:r>
      <w:r w:rsidR="00684BF6" w:rsidRPr="004408EF">
        <w:rPr>
          <w:rFonts w:cstheme="minorHAnsi"/>
        </w:rPr>
        <w:t xml:space="preserve"> em determinados </w:t>
      </w:r>
      <w:proofErr w:type="spellStart"/>
      <w:r w:rsidR="00684BF6" w:rsidRPr="004408EF">
        <w:rPr>
          <w:rFonts w:cstheme="minorHAnsi"/>
          <w:i/>
        </w:rPr>
        <w:t>stakeholders</w:t>
      </w:r>
      <w:proofErr w:type="spellEnd"/>
      <w:r w:rsidR="00684BF6" w:rsidRPr="004408EF">
        <w:rPr>
          <w:rFonts w:cstheme="minorHAnsi"/>
        </w:rPr>
        <w:t xml:space="preserve"> que não tiveram</w:t>
      </w:r>
      <w:proofErr w:type="gramEnd"/>
      <w:r w:rsidR="004908F2" w:rsidRPr="004408EF">
        <w:rPr>
          <w:rFonts w:cstheme="minorHAnsi"/>
        </w:rPr>
        <w:t xml:space="preserve"> destaque neste</w:t>
      </w:r>
      <w:r w:rsidR="001167F5" w:rsidRPr="004408EF">
        <w:rPr>
          <w:rFonts w:cstheme="minorHAnsi"/>
        </w:rPr>
        <w:t xml:space="preserve"> questionário. E</w:t>
      </w:r>
      <w:r w:rsidR="004908F2" w:rsidRPr="004408EF">
        <w:rPr>
          <w:rFonts w:cstheme="minorHAnsi"/>
        </w:rPr>
        <w:t xml:space="preserve">sta necessidade </w:t>
      </w:r>
      <w:r w:rsidR="001167F5" w:rsidRPr="004408EF">
        <w:rPr>
          <w:rFonts w:cstheme="minorHAnsi"/>
        </w:rPr>
        <w:t xml:space="preserve">percebe-se mais </w:t>
      </w:r>
      <w:r w:rsidR="0045543A" w:rsidRPr="004408EF">
        <w:rPr>
          <w:rFonts w:cstheme="minorHAnsi"/>
        </w:rPr>
        <w:t>ao nível dos</w:t>
      </w:r>
      <w:r w:rsidR="004908F2" w:rsidRPr="004408EF">
        <w:rPr>
          <w:rFonts w:cstheme="minorHAnsi"/>
        </w:rPr>
        <w:t xml:space="preserve"> fornecedores locais e </w:t>
      </w:r>
      <w:r w:rsidR="0045543A" w:rsidRPr="004408EF">
        <w:rPr>
          <w:rFonts w:cstheme="minorHAnsi"/>
        </w:rPr>
        <w:t xml:space="preserve">de </w:t>
      </w:r>
      <w:r w:rsidR="004908F2" w:rsidRPr="004408EF">
        <w:rPr>
          <w:rFonts w:cstheme="minorHAnsi"/>
        </w:rPr>
        <w:t>outras empresas da região</w:t>
      </w:r>
      <w:r w:rsidR="00C06146" w:rsidRPr="004408EF">
        <w:rPr>
          <w:rFonts w:cstheme="minorHAnsi"/>
        </w:rPr>
        <w:t>,</w:t>
      </w:r>
      <w:r w:rsidR="004908F2" w:rsidRPr="004408EF">
        <w:rPr>
          <w:rFonts w:cstheme="minorHAnsi"/>
        </w:rPr>
        <w:t xml:space="preserve"> que com esta empresa interagem directa ou indirectamente.</w:t>
      </w:r>
    </w:p>
    <w:p w:rsidR="00C06146" w:rsidRDefault="00C06146" w:rsidP="00AB74CE">
      <w:pPr>
        <w:spacing w:before="360" w:after="360"/>
        <w:ind w:firstLine="284"/>
        <w:contextualSpacing w:val="0"/>
        <w:rPr>
          <w:rFonts w:cstheme="minorHAnsi"/>
        </w:rPr>
      </w:pPr>
      <w:r w:rsidRPr="004408EF">
        <w:rPr>
          <w:rFonts w:cstheme="minorHAnsi"/>
        </w:rPr>
        <w:t>Poderão também ser abordados alguns indicadores de análise de Responsabilidade Social Corporativa e compara-los com alguns resultados de indicadores financeiros da empresa em análise com vista a verificar a concordância formal das suas práticas com os requisitos normativos da RSC.</w:t>
      </w:r>
    </w:p>
    <w:p w:rsidR="001D5ED5" w:rsidRDefault="001D5ED5" w:rsidP="00AB74CE">
      <w:pPr>
        <w:spacing w:before="360" w:after="360"/>
        <w:ind w:firstLine="284"/>
        <w:contextualSpacing w:val="0"/>
        <w:rPr>
          <w:rFonts w:cstheme="minorHAnsi"/>
        </w:rPr>
      </w:pPr>
    </w:p>
    <w:p w:rsidR="00356F07" w:rsidRDefault="00684BF6" w:rsidP="00E85F3D">
      <w:pPr>
        <w:spacing w:before="360" w:after="360"/>
        <w:ind w:firstLine="284"/>
        <w:contextualSpacing w:val="0"/>
        <w:rPr>
          <w:rFonts w:cstheme="minorHAnsi"/>
        </w:rPr>
      </w:pPr>
      <w:r>
        <w:rPr>
          <w:rFonts w:cstheme="minorHAnsi"/>
        </w:rPr>
        <w:t>Porém, c</w:t>
      </w:r>
      <w:r w:rsidR="00356F07">
        <w:rPr>
          <w:rFonts w:cstheme="minorHAnsi"/>
        </w:rPr>
        <w:t>onclui-se</w:t>
      </w:r>
      <w:r>
        <w:rPr>
          <w:rFonts w:cstheme="minorHAnsi"/>
        </w:rPr>
        <w:t xml:space="preserve"> que o estudo de caso </w:t>
      </w:r>
      <w:r w:rsidR="001B6765">
        <w:rPr>
          <w:rFonts w:cstheme="minorHAnsi"/>
        </w:rPr>
        <w:t>suportou adequadamente</w:t>
      </w:r>
      <w:r w:rsidR="00356F07">
        <w:rPr>
          <w:rFonts w:cstheme="minorHAnsi"/>
        </w:rPr>
        <w:t xml:space="preserve"> os objectivos</w:t>
      </w:r>
      <w:r>
        <w:rPr>
          <w:rFonts w:cstheme="minorHAnsi"/>
        </w:rPr>
        <w:t xml:space="preserve"> a que a dissertação se propôs e que a Delta Cafés é</w:t>
      </w:r>
      <w:r w:rsidR="00356F07">
        <w:rPr>
          <w:rFonts w:cstheme="minorHAnsi"/>
        </w:rPr>
        <w:t xml:space="preserve"> um claro exemplo de empresa responsabilizada com as suas obrigações sociais e que a sua estratégia de responsabilidade social se encon</w:t>
      </w:r>
      <w:r w:rsidR="00417DB6">
        <w:rPr>
          <w:rFonts w:cstheme="minorHAnsi"/>
        </w:rPr>
        <w:t>tra bem definida e enquadrada tanto nos valores da marca como</w:t>
      </w:r>
      <w:r w:rsidR="00356F07">
        <w:rPr>
          <w:rFonts w:cstheme="minorHAnsi"/>
        </w:rPr>
        <w:t xml:space="preserve"> na sua missão.</w:t>
      </w:r>
    </w:p>
    <w:p w:rsidR="00356F07" w:rsidRDefault="00356F07" w:rsidP="00E85F3D">
      <w:pPr>
        <w:spacing w:before="360" w:after="360"/>
        <w:ind w:firstLine="284"/>
        <w:contextualSpacing w:val="0"/>
        <w:rPr>
          <w:rFonts w:cstheme="minorHAnsi"/>
        </w:rPr>
      </w:pPr>
      <w:r>
        <w:rPr>
          <w:rFonts w:cstheme="minorHAnsi"/>
        </w:rPr>
        <w:t>Percebeu-se que a localidade e a região são amplamente influenciadas pela actividade da empresa em termos económicos, ao nível do emprego e bem-estar geral, o que por seu lado beneficia logo à partida a própria empresa, já que se cria um clima de desenvolvimento económi</w:t>
      </w:r>
      <w:r w:rsidR="00797631">
        <w:rPr>
          <w:rFonts w:cstheme="minorHAnsi"/>
        </w:rPr>
        <w:t>co benéfico ao desenvolvimento desta</w:t>
      </w:r>
      <w:r>
        <w:rPr>
          <w:rFonts w:cstheme="minorHAnsi"/>
        </w:rPr>
        <w:t xml:space="preserve">. </w:t>
      </w:r>
      <w:r w:rsidR="008947E1">
        <w:rPr>
          <w:rFonts w:cstheme="minorHAnsi"/>
        </w:rPr>
        <w:t>Por outro lado, a Delta Cafés</w:t>
      </w:r>
      <w:r w:rsidR="00C71D32">
        <w:rPr>
          <w:rFonts w:cstheme="minorHAnsi"/>
        </w:rPr>
        <w:t xml:space="preserve"> através das </w:t>
      </w:r>
      <w:r w:rsidR="008947E1">
        <w:rPr>
          <w:rFonts w:cstheme="minorHAnsi"/>
        </w:rPr>
        <w:t xml:space="preserve">suas </w:t>
      </w:r>
      <w:r w:rsidR="00C71D32">
        <w:rPr>
          <w:rFonts w:cstheme="minorHAnsi"/>
        </w:rPr>
        <w:t>boas práticas, da divulgação que as mesmas tê</w:t>
      </w:r>
      <w:r w:rsidR="00D645FF">
        <w:rPr>
          <w:rFonts w:cstheme="minorHAnsi"/>
        </w:rPr>
        <w:t>m recebido através de prémios e</w:t>
      </w:r>
      <w:r w:rsidR="00C71D32">
        <w:rPr>
          <w:rFonts w:cstheme="minorHAnsi"/>
        </w:rPr>
        <w:t xml:space="preserve"> reconhecimentos públicos</w:t>
      </w:r>
      <w:r w:rsidR="00797631">
        <w:rPr>
          <w:rFonts w:cstheme="minorHAnsi"/>
        </w:rPr>
        <w:t xml:space="preserve"> (</w:t>
      </w:r>
      <w:r w:rsidR="00C71D32">
        <w:rPr>
          <w:rFonts w:cstheme="minorHAnsi"/>
        </w:rPr>
        <w:t>também atrás descritos</w:t>
      </w:r>
      <w:r w:rsidR="00797631">
        <w:rPr>
          <w:rFonts w:cstheme="minorHAnsi"/>
        </w:rPr>
        <w:t>)</w:t>
      </w:r>
      <w:r w:rsidR="00C71D32">
        <w:rPr>
          <w:rFonts w:cstheme="minorHAnsi"/>
        </w:rPr>
        <w:t xml:space="preserve"> criou </w:t>
      </w:r>
      <w:r w:rsidR="008B65B1">
        <w:rPr>
          <w:rFonts w:cstheme="minorHAnsi"/>
        </w:rPr>
        <w:t>uma relação</w:t>
      </w:r>
      <w:r w:rsidR="00C71D32">
        <w:rPr>
          <w:rFonts w:cstheme="minorHAnsi"/>
        </w:rPr>
        <w:t xml:space="preserve"> de confiança e lealdade no mercado e com o seu consumidor que lhe </w:t>
      </w:r>
      <w:r w:rsidR="00C629B3">
        <w:rPr>
          <w:rFonts w:cstheme="minorHAnsi"/>
        </w:rPr>
        <w:t>confere uma maior aceitação por parte deste</w:t>
      </w:r>
      <w:r w:rsidR="008947E1">
        <w:rPr>
          <w:rFonts w:cstheme="minorHAnsi"/>
        </w:rPr>
        <w:t>s.</w:t>
      </w:r>
    </w:p>
    <w:p w:rsidR="0030354E" w:rsidRDefault="00C629B3" w:rsidP="0030354E">
      <w:pPr>
        <w:spacing w:before="360" w:after="360"/>
        <w:ind w:firstLine="284"/>
        <w:contextualSpacing w:val="0"/>
        <w:rPr>
          <w:rFonts w:cstheme="minorHAnsi"/>
        </w:rPr>
      </w:pPr>
      <w:r>
        <w:rPr>
          <w:rFonts w:cstheme="minorHAnsi"/>
        </w:rPr>
        <w:t>Considera-se contudo que, e de modo a servir de exemplo para outras organizações, para tal sucesso acontecer e tal como</w:t>
      </w:r>
      <w:r w:rsidR="00797631">
        <w:rPr>
          <w:rFonts w:cstheme="minorHAnsi"/>
        </w:rPr>
        <w:t>,</w:t>
      </w:r>
      <w:r>
        <w:rPr>
          <w:rFonts w:cstheme="minorHAnsi"/>
        </w:rPr>
        <w:t xml:space="preserve"> </w:t>
      </w:r>
      <w:r w:rsidR="00797631">
        <w:rPr>
          <w:rFonts w:cstheme="minorHAnsi"/>
        </w:rPr>
        <w:t>sugerido</w:t>
      </w:r>
      <w:r>
        <w:rPr>
          <w:rFonts w:cstheme="minorHAnsi"/>
        </w:rPr>
        <w:t xml:space="preserve"> pela revisão de literatura, todas </w:t>
      </w:r>
      <w:r w:rsidR="008947E1">
        <w:rPr>
          <w:rFonts w:cstheme="minorHAnsi"/>
        </w:rPr>
        <w:t xml:space="preserve">as </w:t>
      </w:r>
      <w:r>
        <w:rPr>
          <w:rFonts w:cstheme="minorHAnsi"/>
        </w:rPr>
        <w:t xml:space="preserve">acções de </w:t>
      </w:r>
      <w:proofErr w:type="spellStart"/>
      <w:r>
        <w:rPr>
          <w:rFonts w:cstheme="minorHAnsi"/>
        </w:rPr>
        <w:t>empreendedorismo</w:t>
      </w:r>
      <w:proofErr w:type="spellEnd"/>
      <w:r>
        <w:rPr>
          <w:rFonts w:cstheme="minorHAnsi"/>
        </w:rPr>
        <w:t xml:space="preserve"> </w:t>
      </w:r>
      <w:r w:rsidR="005104BD">
        <w:rPr>
          <w:rFonts w:cstheme="minorHAnsi"/>
        </w:rPr>
        <w:t>social e</w:t>
      </w:r>
      <w:r>
        <w:rPr>
          <w:rFonts w:cstheme="minorHAnsi"/>
        </w:rPr>
        <w:t xml:space="preserve"> de responsabilidade social que se venham</w:t>
      </w:r>
      <w:r w:rsidR="008947E1">
        <w:rPr>
          <w:rFonts w:cstheme="minorHAnsi"/>
        </w:rPr>
        <w:t xml:space="preserve"> a</w:t>
      </w:r>
      <w:r>
        <w:rPr>
          <w:rFonts w:cstheme="minorHAnsi"/>
        </w:rPr>
        <w:t xml:space="preserve"> criar</w:t>
      </w:r>
      <w:r w:rsidR="008947E1">
        <w:rPr>
          <w:rFonts w:cstheme="minorHAnsi"/>
        </w:rPr>
        <w:t>,</w:t>
      </w:r>
      <w:r>
        <w:rPr>
          <w:rFonts w:cstheme="minorHAnsi"/>
        </w:rPr>
        <w:t xml:space="preserve"> devem ter antes de mais</w:t>
      </w:r>
      <w:r w:rsidR="008947E1">
        <w:rPr>
          <w:rFonts w:cstheme="minorHAnsi"/>
        </w:rPr>
        <w:t>,</w:t>
      </w:r>
      <w:r>
        <w:rPr>
          <w:rFonts w:cstheme="minorHAnsi"/>
        </w:rPr>
        <w:t xml:space="preserve"> </w:t>
      </w:r>
      <w:r w:rsidR="00626D21">
        <w:rPr>
          <w:rFonts w:cstheme="minorHAnsi"/>
        </w:rPr>
        <w:t xml:space="preserve">uma </w:t>
      </w:r>
      <w:r>
        <w:rPr>
          <w:rFonts w:cstheme="minorHAnsi"/>
        </w:rPr>
        <w:t xml:space="preserve">lógica e </w:t>
      </w:r>
      <w:r w:rsidR="008947E1">
        <w:rPr>
          <w:rFonts w:cstheme="minorHAnsi"/>
        </w:rPr>
        <w:t xml:space="preserve">estarem articulados </w:t>
      </w:r>
      <w:r>
        <w:rPr>
          <w:rFonts w:cstheme="minorHAnsi"/>
        </w:rPr>
        <w:t xml:space="preserve">com os valores da empresa e a sua missão. </w:t>
      </w:r>
      <w:r w:rsidR="0030354E">
        <w:rPr>
          <w:rFonts w:cstheme="minorHAnsi"/>
        </w:rPr>
        <w:t>Depois devem ser integrados na própria estratégia da empresa e finalmente todos os agentes envolvidos com as acções e estratégia devem comprometer-se com os mesmos. Caso contrário, estas não serão, por um lado, bem percepcionadas pelo mercado, e, por outro, não darão o contributo social para o qual são criadas e que tão necessárias são par</w:t>
      </w:r>
      <w:r w:rsidR="00626D21">
        <w:rPr>
          <w:rFonts w:cstheme="minorHAnsi"/>
        </w:rPr>
        <w:t>a o desenvolvimento</w:t>
      </w:r>
      <w:r w:rsidR="0030354E">
        <w:rPr>
          <w:rFonts w:cstheme="minorHAnsi"/>
        </w:rPr>
        <w:t xml:space="preserve"> geral.   </w:t>
      </w:r>
    </w:p>
    <w:p w:rsidR="00BB579E" w:rsidRPr="00D145EC" w:rsidRDefault="00BB579E" w:rsidP="00E85F3D">
      <w:pPr>
        <w:spacing w:before="360" w:after="360"/>
        <w:ind w:firstLine="284"/>
        <w:contextualSpacing w:val="0"/>
        <w:rPr>
          <w:rFonts w:cstheme="minorHAnsi"/>
        </w:rPr>
      </w:pPr>
    </w:p>
    <w:p w:rsidR="00E0314E" w:rsidRPr="00E0314E" w:rsidRDefault="00E0314E" w:rsidP="00E0314E">
      <w:pPr>
        <w:ind w:firstLine="0"/>
        <w:sectPr w:rsidR="00E0314E" w:rsidRPr="00E0314E">
          <w:pgSz w:w="11906" w:h="16838"/>
          <w:pgMar w:top="1417" w:right="1701" w:bottom="1417" w:left="1701" w:header="708" w:footer="708" w:gutter="0"/>
          <w:cols w:space="708"/>
          <w:docGrid w:linePitch="360"/>
        </w:sectPr>
      </w:pPr>
    </w:p>
    <w:p w:rsidR="008F3DBD" w:rsidRDefault="008F3DBD" w:rsidP="00EA110C">
      <w:pPr>
        <w:pStyle w:val="Ttulo1"/>
        <w:numPr>
          <w:ilvl w:val="0"/>
          <w:numId w:val="0"/>
        </w:numPr>
        <w:ind w:left="360" w:hanging="360"/>
      </w:pPr>
      <w:bookmarkStart w:id="54" w:name="_Toc322298038"/>
      <w:bookmarkStart w:id="55" w:name="_Toc347518538"/>
      <w:r w:rsidRPr="008F62BD">
        <w:lastRenderedPageBreak/>
        <w:t>BIBLIOGRAFIA</w:t>
      </w:r>
      <w:bookmarkEnd w:id="54"/>
      <w:bookmarkEnd w:id="55"/>
    </w:p>
    <w:p w:rsidR="00875A79" w:rsidRPr="008F62BD" w:rsidRDefault="00875A79" w:rsidP="005B7652"/>
    <w:p w:rsidR="009D07B9" w:rsidRPr="00904460" w:rsidRDefault="00594882" w:rsidP="00C468D5">
      <w:pPr>
        <w:spacing w:before="360" w:after="360"/>
        <w:ind w:firstLine="284"/>
        <w:contextualSpacing w:val="0"/>
        <w:rPr>
          <w:rFonts w:ascii="Calibri" w:hAnsi="Calibri" w:cs="Calibri"/>
          <w:lang w:val="en-US"/>
        </w:rPr>
      </w:pPr>
      <w:r w:rsidRPr="0002758E">
        <w:fldChar w:fldCharType="begin"/>
      </w:r>
      <w:r w:rsidR="00AF1864" w:rsidRPr="008F62BD">
        <w:instrText xml:space="preserve"> ADDIN EN.REFLIST </w:instrText>
      </w:r>
      <w:r w:rsidRPr="0002758E">
        <w:fldChar w:fldCharType="separate"/>
      </w:r>
      <w:r w:rsidR="009D07B9" w:rsidRPr="009D07B9">
        <w:rPr>
          <w:rFonts w:ascii="Calibri" w:hAnsi="Calibri" w:cs="Calibri"/>
        </w:rPr>
        <w:t xml:space="preserve">Boutillier, S., &amp; Uzunidis, D. (2002). Entreprises et entrepreneurs. Les entrepreneurs aujourd'hui,continuité ou ruptures? </w:t>
      </w:r>
      <w:r w:rsidR="009D07B9" w:rsidRPr="00904460">
        <w:rPr>
          <w:rFonts w:ascii="Calibri" w:hAnsi="Calibri" w:cs="Calibri"/>
          <w:i/>
          <w:lang w:val="en-US"/>
        </w:rPr>
        <w:t>Cahiers français.</w:t>
      </w:r>
      <w:r w:rsidR="009D07B9" w:rsidRPr="00904460">
        <w:rPr>
          <w:rFonts w:ascii="Calibri" w:hAnsi="Calibri" w:cs="Calibri"/>
          <w:lang w:val="en-US"/>
        </w:rPr>
        <w:t>(309), 22-27.</w:t>
      </w:r>
    </w:p>
    <w:p w:rsidR="009D07B9" w:rsidRPr="009D07B9" w:rsidRDefault="009D07B9" w:rsidP="00C468D5">
      <w:pPr>
        <w:spacing w:before="360" w:after="360"/>
        <w:ind w:firstLine="284"/>
        <w:contextualSpacing w:val="0"/>
        <w:rPr>
          <w:rFonts w:ascii="Calibri" w:hAnsi="Calibri" w:cs="Calibri"/>
          <w:lang w:val="en-US"/>
        </w:rPr>
      </w:pPr>
      <w:r w:rsidRPr="00904460">
        <w:rPr>
          <w:rFonts w:ascii="Calibri" w:hAnsi="Calibri" w:cs="Calibri"/>
          <w:lang w:val="en-US"/>
        </w:rPr>
        <w:t xml:space="preserve">Bruin, A., &amp; Dupuis, A. (2003). </w:t>
      </w:r>
      <w:r w:rsidRPr="00904460">
        <w:rPr>
          <w:rFonts w:ascii="Calibri" w:hAnsi="Calibri" w:cs="Calibri"/>
          <w:i/>
          <w:lang w:val="en-US"/>
        </w:rPr>
        <w:t>Entrepreneurship: New perspectives in a global age.</w:t>
      </w:r>
      <w:r w:rsidRPr="00904460">
        <w:rPr>
          <w:rFonts w:ascii="Calibri" w:hAnsi="Calibri" w:cs="Calibri"/>
          <w:lang w:val="en-US"/>
        </w:rPr>
        <w:t xml:space="preserve"> </w:t>
      </w:r>
      <w:r w:rsidRPr="009D07B9">
        <w:rPr>
          <w:rFonts w:ascii="Calibri" w:hAnsi="Calibri" w:cs="Calibri"/>
          <w:lang w:val="en-US"/>
        </w:rPr>
        <w:t>Hampshire: Ashgate Publishing, Ltd.</w:t>
      </w:r>
    </w:p>
    <w:p w:rsidR="009D07B9" w:rsidRPr="00904460" w:rsidRDefault="009D07B9" w:rsidP="00C468D5">
      <w:pPr>
        <w:spacing w:before="360" w:after="360"/>
        <w:ind w:firstLine="284"/>
        <w:contextualSpacing w:val="0"/>
        <w:rPr>
          <w:rFonts w:ascii="Calibri" w:hAnsi="Calibri" w:cs="Calibri"/>
        </w:rPr>
      </w:pPr>
      <w:r w:rsidRPr="009D07B9">
        <w:rPr>
          <w:rFonts w:ascii="Calibri" w:hAnsi="Calibri" w:cs="Calibri"/>
          <w:lang w:val="en-US"/>
        </w:rPr>
        <w:t>Carrol, A. B. (1999). Corporate social responsibility: Evolution of a definitional construct.</w:t>
      </w:r>
      <w:r w:rsidRPr="009D07B9">
        <w:rPr>
          <w:rFonts w:ascii="Calibri" w:hAnsi="Calibri" w:cs="Calibri"/>
          <w:i/>
          <w:lang w:val="en-US"/>
        </w:rPr>
        <w:t xml:space="preserve"> </w:t>
      </w:r>
      <w:r w:rsidRPr="00904460">
        <w:rPr>
          <w:rFonts w:ascii="Calibri" w:hAnsi="Calibri" w:cs="Calibri"/>
          <w:i/>
        </w:rPr>
        <w:t>Business &amp; Society,</w:t>
      </w:r>
      <w:r w:rsidR="00C468D5" w:rsidRPr="00904460">
        <w:rPr>
          <w:rFonts w:ascii="Calibri" w:hAnsi="Calibri" w:cs="Calibri"/>
        </w:rPr>
        <w:t xml:space="preserve"> pp. 268-295, disponível em</w:t>
      </w:r>
      <w:r w:rsidRPr="00904460">
        <w:rPr>
          <w:rFonts w:ascii="Calibri" w:hAnsi="Calibri" w:cs="Calibri"/>
        </w:rPr>
        <w:t xml:space="preserve">: </w:t>
      </w:r>
      <w:hyperlink r:id="rId24" w:history="1">
        <w:r w:rsidRPr="00904460">
          <w:rPr>
            <w:rStyle w:val="Hiperligao"/>
            <w:rFonts w:ascii="Calibri" w:hAnsi="Calibri" w:cs="Calibri"/>
          </w:rPr>
          <w:t>http://bas.sagepub.com</w:t>
        </w:r>
      </w:hyperlink>
      <w:r w:rsidR="00C468D5" w:rsidRPr="00904460">
        <w:rPr>
          <w:rFonts w:ascii="Calibri" w:hAnsi="Calibri" w:cs="Calibri"/>
        </w:rPr>
        <w:t xml:space="preserve"> (acedido em</w:t>
      </w:r>
      <w:r w:rsidRPr="00904460">
        <w:rPr>
          <w:rFonts w:ascii="Calibri" w:hAnsi="Calibri" w:cs="Calibri"/>
        </w:rPr>
        <w:t xml:space="preserve"> Março 2012).</w:t>
      </w:r>
    </w:p>
    <w:p w:rsidR="009D07B9" w:rsidRPr="009D07B9" w:rsidRDefault="009D07B9" w:rsidP="00C468D5">
      <w:pPr>
        <w:spacing w:before="360" w:after="360"/>
        <w:ind w:firstLine="284"/>
        <w:contextualSpacing w:val="0"/>
        <w:rPr>
          <w:rFonts w:ascii="Calibri" w:hAnsi="Calibri" w:cs="Calibri"/>
          <w:lang w:val="en-US"/>
        </w:rPr>
      </w:pPr>
      <w:r w:rsidRPr="00904460">
        <w:rPr>
          <w:rFonts w:ascii="Calibri" w:hAnsi="Calibri" w:cs="Calibri"/>
        </w:rPr>
        <w:t xml:space="preserve">Coutinho, C. P., &amp; Chaves, J. H. (2002). </w:t>
      </w:r>
      <w:r w:rsidRPr="009D07B9">
        <w:rPr>
          <w:rFonts w:ascii="Calibri" w:hAnsi="Calibri" w:cs="Calibri"/>
        </w:rPr>
        <w:t xml:space="preserve">O estudo de caso na investigação em tecnologia educativa em portugal. </w:t>
      </w:r>
      <w:r w:rsidRPr="009D07B9">
        <w:rPr>
          <w:rFonts w:ascii="Calibri" w:hAnsi="Calibri" w:cs="Calibri"/>
          <w:i/>
          <w:lang w:val="en-US"/>
        </w:rPr>
        <w:t>Revista Portuguesa de Educação</w:t>
      </w:r>
      <w:r w:rsidRPr="009D07B9">
        <w:rPr>
          <w:rFonts w:ascii="Calibri" w:hAnsi="Calibri" w:cs="Calibri"/>
          <w:lang w:val="en-US"/>
        </w:rPr>
        <w:t>(15), 221-243.</w:t>
      </w:r>
    </w:p>
    <w:p w:rsidR="009D07B9" w:rsidRPr="00904460" w:rsidRDefault="009D07B9" w:rsidP="00C468D5">
      <w:pPr>
        <w:spacing w:before="360" w:after="360"/>
        <w:ind w:firstLine="284"/>
        <w:contextualSpacing w:val="0"/>
        <w:rPr>
          <w:rFonts w:ascii="Calibri" w:hAnsi="Calibri" w:cs="Calibri"/>
        </w:rPr>
      </w:pPr>
      <w:r w:rsidRPr="009D07B9">
        <w:rPr>
          <w:rFonts w:ascii="Calibri" w:hAnsi="Calibri" w:cs="Calibri"/>
          <w:lang w:val="en-US"/>
        </w:rPr>
        <w:t>Dahlsrud, A. (2006). How corporate social responsibility is defined: An Analysis of 37 Definitions.</w:t>
      </w:r>
      <w:r w:rsidRPr="009D07B9">
        <w:rPr>
          <w:rFonts w:ascii="Calibri" w:hAnsi="Calibri" w:cs="Calibri"/>
          <w:i/>
          <w:lang w:val="en-US"/>
        </w:rPr>
        <w:t xml:space="preserve"> </w:t>
      </w:r>
      <w:r w:rsidRPr="00904460">
        <w:rPr>
          <w:rFonts w:ascii="Calibri" w:hAnsi="Calibri" w:cs="Calibri"/>
          <w:i/>
        </w:rPr>
        <w:t>Wiley Interscience,</w:t>
      </w:r>
      <w:r w:rsidR="00C468D5" w:rsidRPr="00904460">
        <w:rPr>
          <w:rFonts w:ascii="Calibri" w:hAnsi="Calibri" w:cs="Calibri"/>
        </w:rPr>
        <w:t xml:space="preserve"> pp. 1-13, disponível em</w:t>
      </w:r>
      <w:r w:rsidRPr="00904460">
        <w:rPr>
          <w:rFonts w:ascii="Calibri" w:hAnsi="Calibri" w:cs="Calibri"/>
        </w:rPr>
        <w:t xml:space="preserve">: </w:t>
      </w:r>
      <w:hyperlink r:id="rId25" w:history="1">
        <w:r w:rsidRPr="00904460">
          <w:rPr>
            <w:rStyle w:val="Hiperligao"/>
            <w:rFonts w:ascii="Calibri" w:hAnsi="Calibri" w:cs="Calibri"/>
          </w:rPr>
          <w:t>http://onlinelibrary.wiley.com/</w:t>
        </w:r>
      </w:hyperlink>
      <w:r w:rsidR="00C468D5" w:rsidRPr="00904460">
        <w:rPr>
          <w:rFonts w:ascii="Calibri" w:hAnsi="Calibri" w:cs="Calibri"/>
        </w:rPr>
        <w:t xml:space="preserve"> (acedido em</w:t>
      </w:r>
      <w:r w:rsidRPr="00904460">
        <w:rPr>
          <w:rFonts w:ascii="Calibri" w:hAnsi="Calibri" w:cs="Calibri"/>
        </w:rPr>
        <w:t xml:space="preserve"> Março 2012).</w:t>
      </w:r>
    </w:p>
    <w:p w:rsidR="009D07B9" w:rsidRPr="009D07B9" w:rsidRDefault="009D07B9" w:rsidP="00C468D5">
      <w:pPr>
        <w:spacing w:before="360" w:after="360"/>
        <w:ind w:firstLine="284"/>
        <w:contextualSpacing w:val="0"/>
        <w:rPr>
          <w:rFonts w:ascii="Calibri" w:hAnsi="Calibri" w:cs="Calibri"/>
        </w:rPr>
      </w:pPr>
      <w:r w:rsidRPr="00904460">
        <w:rPr>
          <w:rFonts w:ascii="Calibri" w:hAnsi="Calibri" w:cs="Calibri"/>
        </w:rPr>
        <w:t xml:space="preserve">Delgado, E., &amp; Munuera, J. L. (2001). </w:t>
      </w:r>
      <w:r w:rsidRPr="009D07B9">
        <w:rPr>
          <w:rFonts w:ascii="Calibri" w:hAnsi="Calibri" w:cs="Calibri"/>
        </w:rPr>
        <w:t xml:space="preserve">Medición de capital de marca con indicadores formativos. </w:t>
      </w:r>
      <w:r w:rsidRPr="009D07B9">
        <w:rPr>
          <w:rFonts w:ascii="Calibri" w:hAnsi="Calibri" w:cs="Calibri"/>
          <w:i/>
        </w:rPr>
        <w:t>Investigación y Marketing</w:t>
      </w:r>
      <w:r w:rsidRPr="009D07B9">
        <w:rPr>
          <w:rFonts w:ascii="Calibri" w:hAnsi="Calibri" w:cs="Calibri"/>
        </w:rPr>
        <w:t>(75), 16-20.</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Delta, C. (2010). Relatório de sustentabilidade 2009, available at: </w:t>
      </w:r>
      <w:hyperlink r:id="rId26" w:history="1">
        <w:r w:rsidRPr="009D07B9">
          <w:rPr>
            <w:rStyle w:val="Hiperligao"/>
            <w:rFonts w:ascii="Calibri" w:hAnsi="Calibri" w:cs="Calibri"/>
          </w:rPr>
          <w:t>www.planetadelta.pt</w:t>
        </w:r>
      </w:hyperlink>
      <w:r w:rsidRPr="009D07B9">
        <w:rPr>
          <w:rFonts w:ascii="Calibri" w:hAnsi="Calibri" w:cs="Calibri"/>
        </w:rPr>
        <w:t xml:space="preserve"> (accessed Setembro 2012).</w:t>
      </w:r>
    </w:p>
    <w:p w:rsidR="009D07B9" w:rsidRPr="009D07B9" w:rsidRDefault="009D07B9" w:rsidP="00C468D5">
      <w:pPr>
        <w:spacing w:before="360" w:after="360"/>
        <w:ind w:firstLine="284"/>
        <w:contextualSpacing w:val="0"/>
        <w:rPr>
          <w:rFonts w:ascii="Calibri" w:hAnsi="Calibri" w:cs="Calibri"/>
          <w:lang w:val="en-US"/>
        </w:rPr>
      </w:pPr>
      <w:r w:rsidRPr="009D07B9">
        <w:rPr>
          <w:rFonts w:ascii="Calibri" w:hAnsi="Calibri" w:cs="Calibri"/>
        </w:rPr>
        <w:t xml:space="preserve">Diz, J. L. C., &amp; Serantes, N. P. (2005). Responsabilidad social y control interno. </w:t>
      </w:r>
      <w:r w:rsidRPr="009D07B9">
        <w:rPr>
          <w:rFonts w:ascii="Calibri" w:hAnsi="Calibri" w:cs="Calibri"/>
          <w:i/>
          <w:lang w:val="en-US"/>
        </w:rPr>
        <w:t>Revista Universo Contábil, 1</w:t>
      </w:r>
      <w:r w:rsidRPr="009D07B9">
        <w:rPr>
          <w:rFonts w:ascii="Calibri" w:hAnsi="Calibri" w:cs="Calibri"/>
          <w:lang w:val="en-US"/>
        </w:rPr>
        <w:t>(2), 86-101.</w:t>
      </w:r>
    </w:p>
    <w:p w:rsidR="009D07B9" w:rsidRPr="009D07B9" w:rsidRDefault="009D07B9" w:rsidP="00C468D5">
      <w:pPr>
        <w:spacing w:before="360" w:after="360"/>
        <w:ind w:firstLine="284"/>
        <w:contextualSpacing w:val="0"/>
        <w:rPr>
          <w:rFonts w:ascii="Calibri" w:hAnsi="Calibri" w:cs="Calibri"/>
          <w:lang w:val="en-US"/>
        </w:rPr>
      </w:pPr>
      <w:r w:rsidRPr="009D07B9">
        <w:rPr>
          <w:rFonts w:ascii="Calibri" w:hAnsi="Calibri" w:cs="Calibri"/>
          <w:lang w:val="en-US"/>
        </w:rPr>
        <w:t xml:space="preserve">Drucker, P. F. (1984). The new meaning of corporate social responsability. </w:t>
      </w:r>
      <w:r w:rsidRPr="009D07B9">
        <w:rPr>
          <w:rFonts w:ascii="Calibri" w:hAnsi="Calibri" w:cs="Calibri"/>
          <w:i/>
          <w:lang w:val="en-US"/>
        </w:rPr>
        <w:t>California Management Review</w:t>
      </w:r>
      <w:r w:rsidRPr="009D07B9">
        <w:rPr>
          <w:rFonts w:ascii="Calibri" w:hAnsi="Calibri" w:cs="Calibri"/>
          <w:lang w:val="en-US"/>
        </w:rPr>
        <w:t>(26), 53-63.</w:t>
      </w:r>
    </w:p>
    <w:p w:rsidR="009D07B9" w:rsidRPr="00904460" w:rsidRDefault="009D07B9" w:rsidP="00C468D5">
      <w:pPr>
        <w:spacing w:before="360" w:after="360"/>
        <w:ind w:firstLine="284"/>
        <w:contextualSpacing w:val="0"/>
        <w:rPr>
          <w:rFonts w:ascii="Calibri" w:hAnsi="Calibri" w:cs="Calibri"/>
        </w:rPr>
      </w:pPr>
      <w:r w:rsidRPr="009D07B9">
        <w:rPr>
          <w:rFonts w:ascii="Calibri" w:hAnsi="Calibri" w:cs="Calibri"/>
          <w:lang w:val="en-US"/>
        </w:rPr>
        <w:t xml:space="preserve">Husted, B. W. (2003). Governance choices for corporate social responsability: To contribute, collaborate or internalize? </w:t>
      </w:r>
      <w:r w:rsidRPr="00904460">
        <w:rPr>
          <w:rFonts w:ascii="Calibri" w:hAnsi="Calibri" w:cs="Calibri"/>
          <w:i/>
        </w:rPr>
        <w:t>Elsevier, 36</w:t>
      </w:r>
      <w:r w:rsidRPr="00904460">
        <w:rPr>
          <w:rFonts w:ascii="Calibri" w:hAnsi="Calibri" w:cs="Calibri"/>
        </w:rPr>
        <w:t>(5), 481-498.</w:t>
      </w:r>
    </w:p>
    <w:p w:rsidR="009D07B9" w:rsidRPr="00C468D5" w:rsidRDefault="00297F81" w:rsidP="00C468D5">
      <w:pPr>
        <w:spacing w:before="360" w:after="360"/>
        <w:ind w:firstLine="284"/>
        <w:contextualSpacing w:val="0"/>
        <w:rPr>
          <w:rFonts w:ascii="Calibri" w:hAnsi="Calibri" w:cs="Calibri"/>
        </w:rPr>
      </w:pPr>
      <w:r w:rsidRPr="00904460">
        <w:rPr>
          <w:rFonts w:ascii="Calibri" w:hAnsi="Calibri" w:cs="Calibri"/>
        </w:rPr>
        <w:lastRenderedPageBreak/>
        <w:t>INE,</w:t>
      </w:r>
      <w:r w:rsidR="009D07B9" w:rsidRPr="00904460">
        <w:rPr>
          <w:rFonts w:ascii="Calibri" w:hAnsi="Calibri" w:cs="Calibri"/>
        </w:rPr>
        <w:t xml:space="preserve"> (2011). </w:t>
      </w:r>
      <w:r w:rsidR="009D07B9" w:rsidRPr="00C468D5">
        <w:rPr>
          <w:rFonts w:ascii="Calibri" w:hAnsi="Calibri" w:cs="Calibri"/>
        </w:rPr>
        <w:t>Portal de</w:t>
      </w:r>
      <w:r w:rsidR="00C468D5" w:rsidRPr="00C468D5">
        <w:rPr>
          <w:rFonts w:ascii="Calibri" w:hAnsi="Calibri" w:cs="Calibri"/>
        </w:rPr>
        <w:t xml:space="preserve"> Estatísticas Oficiais, dispon</w:t>
      </w:r>
      <w:r w:rsidR="00C468D5">
        <w:rPr>
          <w:rFonts w:ascii="Calibri" w:hAnsi="Calibri" w:cs="Calibri"/>
        </w:rPr>
        <w:t>ível em</w:t>
      </w:r>
      <w:r w:rsidR="009D07B9" w:rsidRPr="00C468D5">
        <w:rPr>
          <w:rFonts w:ascii="Calibri" w:hAnsi="Calibri" w:cs="Calibri"/>
        </w:rPr>
        <w:t xml:space="preserve">: </w:t>
      </w:r>
      <w:hyperlink r:id="rId27" w:history="1">
        <w:r w:rsidR="009D07B9" w:rsidRPr="00C468D5">
          <w:rPr>
            <w:rStyle w:val="Hiperligao"/>
            <w:rFonts w:ascii="Calibri" w:hAnsi="Calibri" w:cs="Calibri"/>
          </w:rPr>
          <w:t>www.ine.pt</w:t>
        </w:r>
      </w:hyperlink>
      <w:r w:rsidR="00C468D5">
        <w:rPr>
          <w:rFonts w:ascii="Calibri" w:hAnsi="Calibri" w:cs="Calibri"/>
        </w:rPr>
        <w:t xml:space="preserve"> (acedido em</w:t>
      </w:r>
      <w:r w:rsidR="009D07B9" w:rsidRPr="00C468D5">
        <w:rPr>
          <w:rFonts w:ascii="Calibri" w:hAnsi="Calibri" w:cs="Calibri"/>
        </w:rPr>
        <w:t xml:space="preserve"> </w:t>
      </w:r>
      <w:r w:rsidR="00C468D5">
        <w:rPr>
          <w:rFonts w:ascii="Calibri" w:hAnsi="Calibri" w:cs="Calibri"/>
        </w:rPr>
        <w:t xml:space="preserve">Setembro </w:t>
      </w:r>
      <w:r w:rsidR="009D07B9" w:rsidRPr="00C468D5">
        <w:rPr>
          <w:rFonts w:ascii="Calibri" w:hAnsi="Calibri" w:cs="Calibri"/>
        </w:rPr>
        <w:t>2012).</w:t>
      </w:r>
    </w:p>
    <w:p w:rsidR="009D07B9" w:rsidRPr="009D07B9" w:rsidRDefault="009D07B9" w:rsidP="00C468D5">
      <w:pPr>
        <w:spacing w:before="360" w:after="360"/>
        <w:ind w:firstLine="284"/>
        <w:contextualSpacing w:val="0"/>
        <w:rPr>
          <w:rFonts w:ascii="Calibri" w:hAnsi="Calibri" w:cs="Calibri"/>
          <w:lang w:val="en-US"/>
        </w:rPr>
      </w:pPr>
      <w:r w:rsidRPr="009D07B9">
        <w:rPr>
          <w:rFonts w:ascii="Calibri" w:hAnsi="Calibri" w:cs="Calibri"/>
          <w:lang w:val="en-US"/>
        </w:rPr>
        <w:t xml:space="preserve">Kerlin, J. (2006). Social enterprise in the united states and europe: Understanding and learning from the differences. </w:t>
      </w:r>
      <w:r w:rsidRPr="009D07B9">
        <w:rPr>
          <w:rFonts w:ascii="Calibri" w:hAnsi="Calibri" w:cs="Calibri"/>
          <w:i/>
          <w:lang w:val="en-US"/>
        </w:rPr>
        <w:t>International Journal of Voluntary and Nonprofit Organizations, 17</w:t>
      </w:r>
      <w:r w:rsidRPr="009D07B9">
        <w:rPr>
          <w:rFonts w:ascii="Calibri" w:hAnsi="Calibri" w:cs="Calibri"/>
          <w:lang w:val="en-US"/>
        </w:rPr>
        <w:t>(3), 246-262.</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lang w:val="en-US"/>
        </w:rPr>
        <w:t xml:space="preserve">Ketele, J. M., &amp; Roegiers, X. (1993). </w:t>
      </w:r>
      <w:r w:rsidRPr="009D07B9">
        <w:rPr>
          <w:rFonts w:ascii="Calibri" w:hAnsi="Calibri" w:cs="Calibri"/>
          <w:i/>
        </w:rPr>
        <w:t>Metodologia da recolha de dados: Fundamentos dos métodos de observações, de questionários, de entre</w:t>
      </w:r>
      <w:r w:rsidR="004F1FCC">
        <w:rPr>
          <w:rFonts w:ascii="Calibri" w:hAnsi="Calibri" w:cs="Calibri"/>
          <w:i/>
        </w:rPr>
        <w:t>vistas e de estudo de documento</w:t>
      </w:r>
      <w:r w:rsidR="00CD6980">
        <w:rPr>
          <w:rFonts w:ascii="Calibri" w:hAnsi="Calibri" w:cs="Calibri"/>
        </w:rPr>
        <w:t xml:space="preserve">. Lisboa: </w:t>
      </w:r>
      <w:r w:rsidRPr="009D07B9">
        <w:rPr>
          <w:rFonts w:ascii="Calibri" w:hAnsi="Calibri" w:cs="Calibri"/>
        </w:rPr>
        <w:t xml:space="preserve"> Instituto Piaget.</w:t>
      </w:r>
    </w:p>
    <w:p w:rsidR="009D07B9" w:rsidRPr="004F1FCC" w:rsidRDefault="009D07B9" w:rsidP="00C468D5">
      <w:pPr>
        <w:spacing w:before="360" w:after="360"/>
        <w:ind w:firstLine="284"/>
        <w:contextualSpacing w:val="0"/>
        <w:rPr>
          <w:rFonts w:ascii="Calibri" w:hAnsi="Calibri" w:cs="Calibri"/>
        </w:rPr>
      </w:pPr>
      <w:r w:rsidRPr="009D07B9">
        <w:rPr>
          <w:rFonts w:ascii="Calibri" w:hAnsi="Calibri" w:cs="Calibri"/>
        </w:rPr>
        <w:t>Lencioni, P. M. (2002). Viva de acuerdo con sus valores empresariales</w:t>
      </w:r>
      <w:r w:rsidRPr="009D07B9">
        <w:rPr>
          <w:rFonts w:ascii="Calibri" w:hAnsi="Calibri" w:cs="Calibri"/>
          <w:i/>
        </w:rPr>
        <w:t xml:space="preserve">. </w:t>
      </w:r>
      <w:r w:rsidRPr="004F1FCC">
        <w:rPr>
          <w:rFonts w:ascii="Calibri" w:hAnsi="Calibri" w:cs="Calibri"/>
          <w:i/>
        </w:rPr>
        <w:t>Harvard Deusto Business Review</w:t>
      </w:r>
      <w:r w:rsidR="004F1FCC" w:rsidRPr="004F1FCC">
        <w:rPr>
          <w:rFonts w:ascii="Calibri" w:hAnsi="Calibri" w:cs="Calibri"/>
        </w:rPr>
        <w:t>, disponível em</w:t>
      </w:r>
      <w:r w:rsidRPr="004F1FCC">
        <w:rPr>
          <w:rFonts w:ascii="Calibri" w:hAnsi="Calibri" w:cs="Calibri"/>
        </w:rPr>
        <w:t xml:space="preserve">: </w:t>
      </w:r>
      <w:hyperlink r:id="rId28" w:history="1">
        <w:r w:rsidRPr="004F1FCC">
          <w:rPr>
            <w:rStyle w:val="Hiperligao"/>
            <w:rFonts w:ascii="Calibri" w:hAnsi="Calibri" w:cs="Calibri"/>
          </w:rPr>
          <w:t>www.e-deusto.com/buscadorempresarial</w:t>
        </w:r>
      </w:hyperlink>
      <w:r w:rsidR="004F1FCC" w:rsidRPr="004F1FCC">
        <w:rPr>
          <w:rFonts w:ascii="Calibri" w:hAnsi="Calibri" w:cs="Calibri"/>
        </w:rPr>
        <w:t xml:space="preserve"> (acedido em Março 2012).</w:t>
      </w:r>
      <w:r w:rsidRPr="004F1FCC">
        <w:rPr>
          <w:rFonts w:ascii="Calibri" w:hAnsi="Calibri" w:cs="Calibri"/>
        </w:rPr>
        <w:t xml:space="preserve"> </w:t>
      </w:r>
    </w:p>
    <w:p w:rsidR="009D07B9" w:rsidRPr="009D07B9" w:rsidRDefault="009D07B9" w:rsidP="00C468D5">
      <w:pPr>
        <w:spacing w:before="360" w:after="360"/>
        <w:ind w:firstLine="284"/>
        <w:contextualSpacing w:val="0"/>
        <w:rPr>
          <w:rFonts w:ascii="Calibri" w:hAnsi="Calibri" w:cs="Calibri"/>
          <w:lang w:val="en-US"/>
        </w:rPr>
      </w:pPr>
      <w:r w:rsidRPr="004F1FCC">
        <w:rPr>
          <w:rFonts w:ascii="Calibri" w:hAnsi="Calibri" w:cs="Calibri"/>
        </w:rPr>
        <w:t xml:space="preserve">Logsdon, J. M., &amp; Burke, L. (1996). </w:t>
      </w:r>
      <w:r w:rsidRPr="00904460">
        <w:rPr>
          <w:rFonts w:ascii="Calibri" w:hAnsi="Calibri" w:cs="Calibri"/>
          <w:lang w:val="en-US"/>
        </w:rPr>
        <w:t xml:space="preserve">How corporate social responsability pays off. </w:t>
      </w:r>
      <w:r w:rsidRPr="00904460">
        <w:rPr>
          <w:rFonts w:ascii="Calibri" w:hAnsi="Calibri" w:cs="Calibri"/>
          <w:i/>
          <w:lang w:val="en-US"/>
        </w:rPr>
        <w:t>Long Range Planning, 29</w:t>
      </w:r>
      <w:r w:rsidRPr="009D07B9">
        <w:rPr>
          <w:rFonts w:ascii="Calibri" w:hAnsi="Calibri" w:cs="Calibri"/>
          <w:lang w:val="en-US"/>
        </w:rPr>
        <w:t>(4), 495-502.</w:t>
      </w:r>
    </w:p>
    <w:p w:rsidR="009D07B9" w:rsidRPr="009D07B9" w:rsidRDefault="009D07B9" w:rsidP="00965182">
      <w:pPr>
        <w:spacing w:before="360" w:after="360"/>
        <w:ind w:firstLine="284"/>
        <w:contextualSpacing w:val="0"/>
        <w:rPr>
          <w:rFonts w:ascii="Calibri" w:hAnsi="Calibri" w:cs="Calibri"/>
          <w:lang w:val="en-US"/>
        </w:rPr>
      </w:pPr>
      <w:r w:rsidRPr="009D07B9">
        <w:rPr>
          <w:rFonts w:ascii="Calibri" w:hAnsi="Calibri" w:cs="Calibri"/>
          <w:lang w:val="en-US"/>
        </w:rPr>
        <w:t>Luo, X., &amp; Bhattacharya, C. B. (2006). Corporate social responsibility,</w:t>
      </w:r>
      <w:r w:rsidR="00965182">
        <w:rPr>
          <w:rFonts w:ascii="Calibri" w:hAnsi="Calibri" w:cs="Calibri"/>
          <w:lang w:val="en-US"/>
        </w:rPr>
        <w:t xml:space="preserve"> </w:t>
      </w:r>
      <w:r w:rsidRPr="009D07B9">
        <w:rPr>
          <w:rFonts w:ascii="Calibri" w:hAnsi="Calibri" w:cs="Calibri"/>
          <w:lang w:val="en-US"/>
        </w:rPr>
        <w:t>customer satisfaction, and market</w:t>
      </w:r>
      <w:r w:rsidR="00965182">
        <w:rPr>
          <w:rFonts w:ascii="Calibri" w:hAnsi="Calibri" w:cs="Calibri"/>
          <w:lang w:val="en-US"/>
        </w:rPr>
        <w:t xml:space="preserve"> </w:t>
      </w:r>
      <w:r w:rsidRPr="009D07B9">
        <w:rPr>
          <w:rFonts w:ascii="Calibri" w:hAnsi="Calibri" w:cs="Calibri"/>
          <w:lang w:val="en-US"/>
        </w:rPr>
        <w:t xml:space="preserve">value. </w:t>
      </w:r>
      <w:r w:rsidRPr="009D07B9">
        <w:rPr>
          <w:rFonts w:ascii="Calibri" w:hAnsi="Calibri" w:cs="Calibri"/>
          <w:i/>
          <w:lang w:val="en-US"/>
        </w:rPr>
        <w:t>Journal of Marketing, 70</w:t>
      </w:r>
      <w:r w:rsidRPr="009D07B9">
        <w:rPr>
          <w:rFonts w:ascii="Calibri" w:hAnsi="Calibri" w:cs="Calibri"/>
          <w:lang w:val="en-US"/>
        </w:rPr>
        <w:t>.</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lang w:val="en-US"/>
        </w:rPr>
        <w:t xml:space="preserve">Mair, J., &amp; Martí, I. (2006). Social entrepreneurship research: A source of explanation, prediction, and delight. </w:t>
      </w:r>
      <w:r w:rsidRPr="009D07B9">
        <w:rPr>
          <w:rFonts w:ascii="Calibri" w:hAnsi="Calibri" w:cs="Calibri"/>
          <w:i/>
        </w:rPr>
        <w:t>Journal of World Business, 41</w:t>
      </w:r>
      <w:r w:rsidRPr="009D07B9">
        <w:rPr>
          <w:rFonts w:ascii="Calibri" w:hAnsi="Calibri" w:cs="Calibri"/>
        </w:rPr>
        <w:t>(1), 36-44.</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Martes, A. C. B. (2010). Weber e shumpeter: A ação econômica do empreendedor. </w:t>
      </w:r>
      <w:r w:rsidRPr="009D07B9">
        <w:rPr>
          <w:rFonts w:ascii="Calibri" w:hAnsi="Calibri" w:cs="Calibri"/>
          <w:i/>
        </w:rPr>
        <w:t>Revista de Economia Política, 30</w:t>
      </w:r>
      <w:r w:rsidRPr="009D07B9">
        <w:rPr>
          <w:rFonts w:ascii="Calibri" w:hAnsi="Calibri" w:cs="Calibri"/>
        </w:rPr>
        <w:t>(2), 254-270.</w:t>
      </w:r>
    </w:p>
    <w:p w:rsidR="009D07B9" w:rsidRPr="009D07B9" w:rsidRDefault="009D07B9" w:rsidP="00C468D5">
      <w:pPr>
        <w:spacing w:before="360" w:after="360"/>
        <w:ind w:firstLine="284"/>
        <w:contextualSpacing w:val="0"/>
        <w:rPr>
          <w:rFonts w:ascii="Calibri" w:hAnsi="Calibri" w:cs="Calibri"/>
          <w:lang w:val="en-US"/>
        </w:rPr>
      </w:pPr>
      <w:r w:rsidRPr="009D07B9">
        <w:rPr>
          <w:rFonts w:ascii="Calibri" w:hAnsi="Calibri" w:cs="Calibri"/>
          <w:lang w:val="en-US"/>
        </w:rPr>
        <w:t xml:space="preserve">Miner, J. (1997). </w:t>
      </w:r>
      <w:r w:rsidRPr="009D07B9">
        <w:rPr>
          <w:rFonts w:ascii="Calibri" w:hAnsi="Calibri" w:cs="Calibri"/>
          <w:i/>
          <w:lang w:val="en-US"/>
        </w:rPr>
        <w:t>A psycological typology of successful entrepreneurs</w:t>
      </w:r>
      <w:r w:rsidRPr="009D07B9">
        <w:rPr>
          <w:rFonts w:ascii="Calibri" w:hAnsi="Calibri" w:cs="Calibri"/>
          <w:lang w:val="en-US"/>
        </w:rPr>
        <w:t>. USA: Quroum Books.</w:t>
      </w:r>
    </w:p>
    <w:p w:rsidR="009D07B9" w:rsidRPr="00904460" w:rsidRDefault="009D07B9" w:rsidP="00C468D5">
      <w:pPr>
        <w:spacing w:before="360" w:after="360"/>
        <w:ind w:firstLine="284"/>
        <w:contextualSpacing w:val="0"/>
        <w:rPr>
          <w:rFonts w:ascii="Calibri" w:hAnsi="Calibri" w:cs="Calibri"/>
        </w:rPr>
      </w:pPr>
      <w:r w:rsidRPr="009D07B9">
        <w:rPr>
          <w:rFonts w:ascii="Calibri" w:hAnsi="Calibri" w:cs="Calibri"/>
          <w:lang w:val="en-US"/>
        </w:rPr>
        <w:t xml:space="preserve">Moon, J. (2001). Business social responsability: a source of social capital? </w:t>
      </w:r>
      <w:r w:rsidRPr="00904460">
        <w:rPr>
          <w:rFonts w:ascii="Calibri" w:hAnsi="Calibri" w:cs="Calibri"/>
          <w:i/>
        </w:rPr>
        <w:t>Reason in practice</w:t>
      </w:r>
      <w:r w:rsidRPr="00904460">
        <w:rPr>
          <w:rFonts w:ascii="Calibri" w:hAnsi="Calibri" w:cs="Calibri"/>
        </w:rPr>
        <w:t>, 35-45.</w:t>
      </w:r>
    </w:p>
    <w:p w:rsidR="009D07B9" w:rsidRPr="009D07B9" w:rsidRDefault="00297F81" w:rsidP="00C468D5">
      <w:pPr>
        <w:spacing w:before="360" w:after="360"/>
        <w:ind w:firstLine="284"/>
        <w:contextualSpacing w:val="0"/>
        <w:rPr>
          <w:rFonts w:ascii="Calibri" w:hAnsi="Calibri" w:cs="Calibri"/>
        </w:rPr>
      </w:pPr>
      <w:r>
        <w:rPr>
          <w:rFonts w:ascii="Calibri" w:hAnsi="Calibri" w:cs="Calibri"/>
        </w:rPr>
        <w:t>MTSS</w:t>
      </w:r>
      <w:r w:rsidR="008E708C" w:rsidRPr="00297F81">
        <w:rPr>
          <w:rFonts w:ascii="Calibri" w:hAnsi="Calibri" w:cs="Calibri"/>
        </w:rPr>
        <w:t xml:space="preserve">, </w:t>
      </w:r>
      <w:r w:rsidR="009D07B9" w:rsidRPr="00297F81">
        <w:rPr>
          <w:rFonts w:ascii="Calibri" w:hAnsi="Calibri" w:cs="Calibri"/>
        </w:rPr>
        <w:t xml:space="preserve">(2009). </w:t>
      </w:r>
      <w:r>
        <w:rPr>
          <w:rFonts w:ascii="Calibri" w:hAnsi="Calibri" w:cs="Calibri"/>
        </w:rPr>
        <w:t>Estrutura Empresarial/ Empresas (polocopiado)</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Neto, F. P. M., &amp; Froes, C. (2001). </w:t>
      </w:r>
      <w:r w:rsidRPr="009D07B9">
        <w:rPr>
          <w:rFonts w:ascii="Calibri" w:hAnsi="Calibri" w:cs="Calibri"/>
          <w:i/>
        </w:rPr>
        <w:t>Responsabilidade social e cidadania empresarial: a administração do terceiro setor.</w:t>
      </w:r>
      <w:r w:rsidRPr="009D07B9">
        <w:rPr>
          <w:rFonts w:ascii="Calibri" w:hAnsi="Calibri" w:cs="Calibri"/>
        </w:rPr>
        <w:t xml:space="preserve"> Rio de Janeiro: Qualitymark.</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lastRenderedPageBreak/>
        <w:t xml:space="preserve">Nicolau, I., &amp; Simaens, A. (2008). O impacto da responsabilidade social das empresas na economia social. </w:t>
      </w:r>
      <w:r w:rsidRPr="009D07B9">
        <w:rPr>
          <w:rFonts w:ascii="Calibri" w:hAnsi="Calibri" w:cs="Calibri"/>
          <w:i/>
        </w:rPr>
        <w:t>Revista Portuguesa e Brasileira de Gestão, 7</w:t>
      </w:r>
      <w:r w:rsidRPr="009D07B9">
        <w:rPr>
          <w:rFonts w:ascii="Calibri" w:hAnsi="Calibri" w:cs="Calibri"/>
        </w:rPr>
        <w:t>(1), 68-76.</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Pacheco, O. (2001). O Selo da cidadania: Conheça a AS 8000, a norma internacional de responsabilidade social que pode virar um novo passaporte na era da globalização. </w:t>
      </w:r>
      <w:r w:rsidRPr="009D07B9">
        <w:rPr>
          <w:rFonts w:ascii="Calibri" w:hAnsi="Calibri" w:cs="Calibri"/>
          <w:i/>
        </w:rPr>
        <w:t>Revista Exame:Guia Exame de boa Cidadania Corporativa</w:t>
      </w:r>
      <w:r w:rsidRPr="009D07B9">
        <w:rPr>
          <w:rFonts w:ascii="Calibri" w:hAnsi="Calibri" w:cs="Calibri"/>
        </w:rPr>
        <w:t>(24), 34-38.</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PCM. (2007). Plano de Implementação da Estratégia Nacional de Desenvolvimento Sustentável. Resolução do Conselho de Ministros n.º 109/2007. </w:t>
      </w:r>
      <w:r w:rsidRPr="009D07B9">
        <w:rPr>
          <w:rFonts w:ascii="Calibri" w:hAnsi="Calibri" w:cs="Calibri"/>
          <w:i/>
        </w:rPr>
        <w:t xml:space="preserve">Diário da República, N.º 159 </w:t>
      </w:r>
      <w:r w:rsidRPr="009D07B9">
        <w:rPr>
          <w:rFonts w:ascii="Calibri" w:hAnsi="Calibri" w:cs="Calibri"/>
        </w:rPr>
        <w:t>(1.ª série ).</w:t>
      </w:r>
    </w:p>
    <w:p w:rsidR="009D07B9" w:rsidRPr="009D07B9" w:rsidRDefault="009D07B9" w:rsidP="00C468D5">
      <w:pPr>
        <w:spacing w:before="360" w:after="360"/>
        <w:ind w:firstLine="284"/>
        <w:contextualSpacing w:val="0"/>
        <w:rPr>
          <w:rFonts w:ascii="Calibri" w:hAnsi="Calibri" w:cs="Calibri"/>
          <w:lang w:val="en-US"/>
        </w:rPr>
      </w:pPr>
      <w:r w:rsidRPr="009D07B9">
        <w:rPr>
          <w:rFonts w:ascii="Calibri" w:hAnsi="Calibri" w:cs="Calibri"/>
          <w:lang w:val="en-US"/>
        </w:rPr>
        <w:t xml:space="preserve">Porter, M. E., &amp; Kramer, M. R. (2002). The competitive advantage of corporate philanthropy. </w:t>
      </w:r>
      <w:r w:rsidRPr="009D07B9">
        <w:rPr>
          <w:rFonts w:ascii="Calibri" w:hAnsi="Calibri" w:cs="Calibri"/>
          <w:i/>
          <w:lang w:val="en-US"/>
        </w:rPr>
        <w:t>Harvard Business Review</w:t>
      </w:r>
      <w:r w:rsidRPr="009D07B9">
        <w:rPr>
          <w:rFonts w:ascii="Calibri" w:hAnsi="Calibri" w:cs="Calibri"/>
          <w:lang w:val="en-US"/>
        </w:rPr>
        <w:t>, 5-16.</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lang w:val="en-US"/>
        </w:rPr>
        <w:t xml:space="preserve">Salmones, M. M. G., Bosque, I. R., &amp; Crespo, A. H. (2007). </w:t>
      </w:r>
      <w:r w:rsidRPr="009D07B9">
        <w:rPr>
          <w:rFonts w:ascii="Calibri" w:hAnsi="Calibri" w:cs="Calibri"/>
        </w:rPr>
        <w:t xml:space="preserve">Percepción de comportamiento responsable y costes de cambio como determinantes de la lealtad hacia un servicio. </w:t>
      </w:r>
      <w:r w:rsidRPr="009D07B9">
        <w:rPr>
          <w:rFonts w:ascii="Calibri" w:hAnsi="Calibri" w:cs="Calibri"/>
          <w:i/>
        </w:rPr>
        <w:t>Revista Española de Investigación de marketing ESIC</w:t>
      </w:r>
      <w:r w:rsidRPr="009D07B9">
        <w:rPr>
          <w:rFonts w:ascii="Calibri" w:hAnsi="Calibri" w:cs="Calibri"/>
        </w:rPr>
        <w:t>(1), 97-118.</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Santos, M. J. N., &amp; Silva, R. R. (2010). A importância da responsabilidade social corporativa para a potenciação do capital social em pequenas e médias empresas. </w:t>
      </w:r>
      <w:r w:rsidRPr="009D07B9">
        <w:rPr>
          <w:rFonts w:ascii="Calibri" w:hAnsi="Calibri" w:cs="Calibri"/>
          <w:i/>
        </w:rPr>
        <w:t>Revista de Ciências da Administração, 12</w:t>
      </w:r>
      <w:r w:rsidRPr="009D07B9">
        <w:rPr>
          <w:rFonts w:ascii="Calibri" w:hAnsi="Calibri" w:cs="Calibri"/>
        </w:rPr>
        <w:t>(27), 190-207.</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Sarkar, S. (2010). </w:t>
      </w:r>
      <w:r w:rsidRPr="009D07B9">
        <w:rPr>
          <w:rFonts w:ascii="Calibri" w:hAnsi="Calibri" w:cs="Calibri"/>
          <w:i/>
        </w:rPr>
        <w:t>Empreendedorismo e inovação</w:t>
      </w:r>
      <w:r w:rsidRPr="009D07B9">
        <w:rPr>
          <w:rFonts w:ascii="Calibri" w:hAnsi="Calibri" w:cs="Calibri"/>
        </w:rPr>
        <w:t xml:space="preserve"> (1.ª Edição ed.). Lisboa: Escola Editora.</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rPr>
        <w:t xml:space="preserve">Simões, V. C., &amp; Dominguinhos, P. (2006). Empreendedor, oportunidade, projecto: O trinómio do empreendedorismo. </w:t>
      </w:r>
      <w:r w:rsidRPr="009D07B9">
        <w:rPr>
          <w:rFonts w:ascii="Calibri" w:hAnsi="Calibri" w:cs="Calibri"/>
          <w:i/>
        </w:rPr>
        <w:t>Comportamento Organizacional e Gestão: 21 Temas e Debates para o Século XXI</w:t>
      </w:r>
      <w:r w:rsidRPr="009D07B9">
        <w:rPr>
          <w:rFonts w:ascii="Calibri" w:hAnsi="Calibri" w:cs="Calibri"/>
        </w:rPr>
        <w:t>, 45-66.</w:t>
      </w:r>
    </w:p>
    <w:p w:rsidR="009D07B9" w:rsidRPr="009D07B9" w:rsidRDefault="009D07B9" w:rsidP="00C468D5">
      <w:pPr>
        <w:spacing w:before="360" w:after="360"/>
        <w:ind w:firstLine="284"/>
        <w:contextualSpacing w:val="0"/>
        <w:rPr>
          <w:rFonts w:ascii="Calibri" w:hAnsi="Calibri" w:cs="Calibri"/>
          <w:lang w:val="en-US"/>
        </w:rPr>
      </w:pPr>
      <w:r w:rsidRPr="009D07B9">
        <w:rPr>
          <w:rFonts w:ascii="Calibri" w:hAnsi="Calibri" w:cs="Calibri"/>
          <w:lang w:val="en-US"/>
        </w:rPr>
        <w:t xml:space="preserve">Tull, D. S. (1976). </w:t>
      </w:r>
      <w:r w:rsidRPr="009D07B9">
        <w:rPr>
          <w:rFonts w:ascii="Calibri" w:hAnsi="Calibri" w:cs="Calibri"/>
          <w:i/>
          <w:lang w:val="en-US"/>
        </w:rPr>
        <w:t>Marketing research, meaning, measurement and method.</w:t>
      </w:r>
      <w:r w:rsidRPr="009D07B9">
        <w:rPr>
          <w:rFonts w:ascii="Calibri" w:hAnsi="Calibri" w:cs="Calibri"/>
          <w:lang w:val="en-US"/>
        </w:rPr>
        <w:t xml:space="preserve"> New York: Macmillan Publishing Co.</w:t>
      </w:r>
    </w:p>
    <w:p w:rsidR="009D07B9" w:rsidRPr="001E54A4" w:rsidRDefault="009D07B9" w:rsidP="001E54A4">
      <w:pPr>
        <w:spacing w:before="360" w:after="360"/>
        <w:ind w:firstLine="284"/>
        <w:contextualSpacing w:val="0"/>
        <w:rPr>
          <w:rFonts w:ascii="Calibri" w:hAnsi="Calibri" w:cs="Calibri"/>
          <w:i/>
          <w:lang w:val="en-US"/>
        </w:rPr>
      </w:pPr>
      <w:r w:rsidRPr="009D07B9">
        <w:rPr>
          <w:rFonts w:ascii="Calibri" w:hAnsi="Calibri" w:cs="Calibri"/>
          <w:lang w:val="en-US"/>
        </w:rPr>
        <w:t xml:space="preserve">Yin, R. K. (1989). </w:t>
      </w:r>
      <w:r w:rsidRPr="009D07B9">
        <w:rPr>
          <w:rFonts w:ascii="Calibri" w:hAnsi="Calibri" w:cs="Calibri"/>
          <w:i/>
          <w:lang w:val="en-US"/>
        </w:rPr>
        <w:t>Case study research: Design and methods</w:t>
      </w:r>
      <w:r w:rsidR="001E54A4">
        <w:rPr>
          <w:rFonts w:ascii="Calibri" w:hAnsi="Calibri" w:cs="Calibri"/>
          <w:i/>
          <w:lang w:val="en-US"/>
        </w:rPr>
        <w:t>.</w:t>
      </w:r>
      <w:r w:rsidRPr="009D07B9">
        <w:rPr>
          <w:rFonts w:ascii="Calibri" w:hAnsi="Calibri" w:cs="Calibri"/>
          <w:lang w:val="en-US"/>
        </w:rPr>
        <w:t xml:space="preserve"> Newbury Park: Sage.</w:t>
      </w:r>
    </w:p>
    <w:p w:rsidR="009D07B9" w:rsidRPr="009D07B9" w:rsidRDefault="009D07B9" w:rsidP="00C468D5">
      <w:pPr>
        <w:spacing w:before="360" w:after="360"/>
        <w:ind w:firstLine="284"/>
        <w:contextualSpacing w:val="0"/>
        <w:rPr>
          <w:rFonts w:ascii="Calibri" w:hAnsi="Calibri" w:cs="Calibri"/>
          <w:lang w:val="en-US"/>
        </w:rPr>
      </w:pPr>
      <w:r w:rsidRPr="009D07B9">
        <w:rPr>
          <w:rFonts w:ascii="Calibri" w:hAnsi="Calibri" w:cs="Calibri"/>
          <w:lang w:val="en-US"/>
        </w:rPr>
        <w:t xml:space="preserve">Yin, R. K. (1994). </w:t>
      </w:r>
      <w:r w:rsidRPr="009D07B9">
        <w:rPr>
          <w:rFonts w:ascii="Calibri" w:hAnsi="Calibri" w:cs="Calibri"/>
          <w:i/>
          <w:lang w:val="en-US"/>
        </w:rPr>
        <w:t>Case study research: Design and methods</w:t>
      </w:r>
      <w:r w:rsidRPr="009D07B9">
        <w:rPr>
          <w:rFonts w:ascii="Calibri" w:hAnsi="Calibri" w:cs="Calibri"/>
          <w:lang w:val="en-US"/>
        </w:rPr>
        <w:t>. Newbury Park: Sage.</w:t>
      </w:r>
    </w:p>
    <w:p w:rsidR="009D07B9" w:rsidRPr="009D07B9" w:rsidRDefault="009D07B9" w:rsidP="00C468D5">
      <w:pPr>
        <w:spacing w:before="360" w:after="360"/>
        <w:ind w:firstLine="284"/>
        <w:contextualSpacing w:val="0"/>
        <w:rPr>
          <w:rFonts w:ascii="Calibri" w:hAnsi="Calibri" w:cs="Calibri"/>
        </w:rPr>
      </w:pPr>
      <w:r w:rsidRPr="009D07B9">
        <w:rPr>
          <w:rFonts w:ascii="Calibri" w:hAnsi="Calibri" w:cs="Calibri"/>
          <w:lang w:val="en-US"/>
        </w:rPr>
        <w:lastRenderedPageBreak/>
        <w:t xml:space="preserve">Zahra, S. A., Gedajlovic, E., Neubaum, D. O., &amp; Shulman, J. M. (2009). A typology of social entrepreneurs: Motives, search processes and ethical challenges. </w:t>
      </w:r>
      <w:r w:rsidRPr="009D07B9">
        <w:rPr>
          <w:rFonts w:ascii="Calibri" w:hAnsi="Calibri" w:cs="Calibri"/>
          <w:i/>
        </w:rPr>
        <w:t>Journal of Business Venturing, 24</w:t>
      </w:r>
      <w:r w:rsidRPr="009D07B9">
        <w:rPr>
          <w:rFonts w:ascii="Calibri" w:hAnsi="Calibri" w:cs="Calibri"/>
        </w:rPr>
        <w:t>(5), 519-532.</w:t>
      </w:r>
    </w:p>
    <w:p w:rsidR="009D07B9" w:rsidRPr="009D07B9" w:rsidRDefault="009D07B9" w:rsidP="00C468D5">
      <w:pPr>
        <w:spacing w:before="360" w:after="360"/>
        <w:ind w:firstLine="284"/>
        <w:contextualSpacing w:val="0"/>
        <w:rPr>
          <w:rFonts w:ascii="Calibri" w:hAnsi="Calibri" w:cs="Calibri"/>
        </w:rPr>
      </w:pPr>
    </w:p>
    <w:p w:rsidR="00AF1864" w:rsidRPr="0031083C" w:rsidRDefault="00594882" w:rsidP="00C468D5">
      <w:pPr>
        <w:spacing w:before="360" w:after="360"/>
        <w:ind w:firstLine="284"/>
        <w:contextualSpacing w:val="0"/>
      </w:pPr>
      <w:r w:rsidRPr="0002758E">
        <w:fldChar w:fldCharType="end"/>
      </w:r>
    </w:p>
    <w:p w:rsidR="00AF1864" w:rsidRPr="0031083C" w:rsidRDefault="00AF1864" w:rsidP="00C468D5">
      <w:pPr>
        <w:spacing w:before="360" w:after="360"/>
        <w:ind w:firstLine="284"/>
        <w:contextualSpacing w:val="0"/>
        <w:sectPr w:rsidR="00AF1864" w:rsidRPr="0031083C">
          <w:pgSz w:w="11906" w:h="16838"/>
          <w:pgMar w:top="1417" w:right="1701" w:bottom="1417" w:left="1701" w:header="708" w:footer="708" w:gutter="0"/>
          <w:cols w:space="708"/>
          <w:docGrid w:linePitch="360"/>
        </w:sectPr>
      </w:pPr>
    </w:p>
    <w:p w:rsidR="008F3DBD" w:rsidRDefault="008F3DBD" w:rsidP="008F3DBD">
      <w:pPr>
        <w:pStyle w:val="Ttulo1"/>
        <w:numPr>
          <w:ilvl w:val="0"/>
          <w:numId w:val="0"/>
        </w:numPr>
        <w:ind w:left="360" w:hanging="360"/>
      </w:pPr>
      <w:bookmarkStart w:id="56" w:name="_Toc347518539"/>
      <w:r>
        <w:lastRenderedPageBreak/>
        <w:t>ANEXO</w:t>
      </w:r>
      <w:r w:rsidR="00187EE5">
        <w:t xml:space="preserve"> I</w:t>
      </w:r>
      <w:bookmarkEnd w:id="56"/>
    </w:p>
    <w:p w:rsidR="00187EE5" w:rsidRDefault="00187EE5" w:rsidP="00187EE5"/>
    <w:p w:rsidR="00187EE5" w:rsidRPr="00233778" w:rsidRDefault="00187EE5" w:rsidP="00187EE5">
      <w:pPr>
        <w:rPr>
          <w:b/>
        </w:rPr>
      </w:pPr>
      <w:r w:rsidRPr="00233778">
        <w:rPr>
          <w:b/>
        </w:rPr>
        <w:t>ENTREVISTA RUI NABEIRO</w:t>
      </w:r>
    </w:p>
    <w:p w:rsidR="00187EE5" w:rsidRDefault="00187EE5" w:rsidP="00187EE5"/>
    <w:p w:rsidR="00187EE5" w:rsidRPr="008A6DD7" w:rsidRDefault="00187EE5" w:rsidP="00233778">
      <w:pPr>
        <w:rPr>
          <w:b/>
        </w:rPr>
      </w:pPr>
      <w:r w:rsidRPr="008A6DD7">
        <w:rPr>
          <w:b/>
        </w:rPr>
        <w:t xml:space="preserve">1. O que é para o senhor ser-se empreendedor? </w:t>
      </w:r>
    </w:p>
    <w:p w:rsidR="00187EE5" w:rsidRDefault="00187EE5" w:rsidP="00233778">
      <w:r>
        <w:t>É ter a ambição de fazer algo mais e melhor. É-o quem vê o mundo sem limites para desenvolver projectos em que acredita e estes darem um contributo para a sociedade. É alguém sonhador, disciplinado e sensível e que se preocupa com os outros.</w:t>
      </w:r>
    </w:p>
    <w:p w:rsidR="00187EE5" w:rsidRPr="008A6DD7" w:rsidRDefault="00187EE5" w:rsidP="00233778">
      <w:pPr>
        <w:rPr>
          <w:b/>
        </w:rPr>
      </w:pPr>
      <w:r w:rsidRPr="008A6DD7">
        <w:rPr>
          <w:b/>
        </w:rPr>
        <w:t>2. Se vivesse inserido num meio económico e social abastado, pensa que teria sido também empreendedor?</w:t>
      </w:r>
    </w:p>
    <w:p w:rsidR="00187EE5" w:rsidRDefault="00187EE5" w:rsidP="00233778">
      <w:r>
        <w:t xml:space="preserve">Já tenho pensado nisso, mas penso que a comodidade </w:t>
      </w:r>
      <w:r w:rsidR="00BB209F">
        <w:t xml:space="preserve">de ter uma vida </w:t>
      </w:r>
      <w:r w:rsidR="00C6681E">
        <w:t>abastada, poderia</w:t>
      </w:r>
      <w:r>
        <w:t xml:space="preserve"> não </w:t>
      </w:r>
      <w:r w:rsidR="00BB209F">
        <w:t xml:space="preserve">me ter </w:t>
      </w:r>
      <w:r>
        <w:t>inspira</w:t>
      </w:r>
      <w:r w:rsidR="00BB209F">
        <w:t>do</w:t>
      </w:r>
      <w:r>
        <w:t xml:space="preserve"> </w:t>
      </w:r>
      <w:r w:rsidR="00BB209F">
        <w:t>a</w:t>
      </w:r>
      <w:r>
        <w:t xml:space="preserve">o empreendedorismo da mesma forma. As dificuldades geram com maior facilidade o empreendedorismo. </w:t>
      </w:r>
    </w:p>
    <w:p w:rsidR="00187EE5" w:rsidRPr="008A6DD7" w:rsidRDefault="00187EE5" w:rsidP="00233778">
      <w:pPr>
        <w:rPr>
          <w:b/>
        </w:rPr>
      </w:pPr>
      <w:r w:rsidRPr="008A6DD7">
        <w:rPr>
          <w:b/>
        </w:rPr>
        <w:t>3. Quais os motivos que levam a continuar a empreender e a investir no Alentejo?</w:t>
      </w:r>
    </w:p>
    <w:p w:rsidR="00187EE5" w:rsidRDefault="00187EE5" w:rsidP="00233778">
      <w:r>
        <w:t>Primeiro porque são as minhas raízes. Sinto o dever de ajudar a que</w:t>
      </w:r>
      <w:r w:rsidR="00BB209F">
        <w:t xml:space="preserve"> esta</w:t>
      </w:r>
      <w:r>
        <w:t xml:space="preserve"> </w:t>
      </w:r>
      <w:r w:rsidR="00BB209F">
        <w:t>região se desenvolva. Mas sinto que devo ajudar uma região que vive num maior isolamento que outras tantas. Além disso esta foi a região que me viu nascer e também por isso tenho essa obrigação. No entanto, a nossa contribuição vai</w:t>
      </w:r>
      <w:r>
        <w:t xml:space="preserve"> muito além desta região e até das nossas fronteiras.</w:t>
      </w:r>
      <w:r w:rsidR="00BB209F">
        <w:t xml:space="preserve"> </w:t>
      </w:r>
    </w:p>
    <w:p w:rsidR="00187EE5" w:rsidRPr="008A6DD7" w:rsidRDefault="00187EE5" w:rsidP="00233778">
      <w:pPr>
        <w:rPr>
          <w:b/>
        </w:rPr>
      </w:pPr>
      <w:r w:rsidRPr="008A6DD7">
        <w:rPr>
          <w:b/>
        </w:rPr>
        <w:t>4.</w:t>
      </w:r>
      <w:r w:rsidR="00C6681E" w:rsidRPr="008A6DD7">
        <w:rPr>
          <w:b/>
        </w:rPr>
        <w:t xml:space="preserve"> Convive bem com o r</w:t>
      </w:r>
      <w:r w:rsidRPr="008A6DD7">
        <w:rPr>
          <w:b/>
        </w:rPr>
        <w:t>isco?</w:t>
      </w:r>
    </w:p>
    <w:p w:rsidR="00187EE5" w:rsidRDefault="00187EE5" w:rsidP="00233778">
      <w:r>
        <w:t xml:space="preserve">Sim. O </w:t>
      </w:r>
      <w:r w:rsidR="00BB209F">
        <w:t>r</w:t>
      </w:r>
      <w:r>
        <w:t xml:space="preserve">isco é permanente, impõe respeito mas dá força. </w:t>
      </w:r>
      <w:r w:rsidR="00BB209F">
        <w:t>O r</w:t>
      </w:r>
      <w:r>
        <w:t xml:space="preserve">isco não me abranda porque caso </w:t>
      </w:r>
      <w:r w:rsidR="00BB209F">
        <w:t xml:space="preserve">algo </w:t>
      </w:r>
      <w:r>
        <w:t>corra mal</w:t>
      </w:r>
      <w:r w:rsidR="00BB209F">
        <w:t>,</w:t>
      </w:r>
      <w:r>
        <w:t xml:space="preserve"> rápido se supera</w:t>
      </w:r>
      <w:r w:rsidR="00BB209F">
        <w:t>,</w:t>
      </w:r>
      <w:r>
        <w:t xml:space="preserve"> e o prejuízo é sempre levado em linha de conta noutras iniciativas realizadas. Não me refugio, pelo contrário</w:t>
      </w:r>
      <w:r w:rsidR="00BB209F">
        <w:t>,</w:t>
      </w:r>
      <w:r>
        <w:t xml:space="preserve"> avanço. Tenho orgulho de querer vencer, </w:t>
      </w:r>
      <w:r w:rsidR="00BB209F">
        <w:t xml:space="preserve">pois </w:t>
      </w:r>
      <w:r>
        <w:t>vale a pena arriscar.</w:t>
      </w:r>
    </w:p>
    <w:p w:rsidR="00187EE5" w:rsidRPr="008A6DD7" w:rsidRDefault="00187EE5" w:rsidP="00233778">
      <w:pPr>
        <w:rPr>
          <w:b/>
        </w:rPr>
      </w:pPr>
      <w:r w:rsidRPr="008A6DD7">
        <w:rPr>
          <w:b/>
        </w:rPr>
        <w:t>5. Inovar no seu negócio é um aspecto importante para si?</w:t>
      </w:r>
    </w:p>
    <w:p w:rsidR="00187EE5" w:rsidRDefault="00187EE5" w:rsidP="00233778">
      <w:r>
        <w:t>Muito importante. Existem técnicos para isso. Mas não é qualquer um que inova, exige muita visão. E não se inova apenas nos produtos mas sim nas relações, imagem, nas atitudes e no nunca estar estático.</w:t>
      </w:r>
    </w:p>
    <w:p w:rsidR="00187EE5" w:rsidRPr="008A6DD7" w:rsidRDefault="00187EE5" w:rsidP="00233778">
      <w:pPr>
        <w:rPr>
          <w:b/>
        </w:rPr>
      </w:pPr>
      <w:r w:rsidRPr="008A6DD7">
        <w:rPr>
          <w:b/>
        </w:rPr>
        <w:t xml:space="preserve">6. </w:t>
      </w:r>
      <w:r w:rsidR="00C6681E" w:rsidRPr="008A6DD7">
        <w:rPr>
          <w:b/>
        </w:rPr>
        <w:t>É um empresário que planeia</w:t>
      </w:r>
      <w:r w:rsidRPr="008A6DD7">
        <w:rPr>
          <w:b/>
        </w:rPr>
        <w:t>? Ou seja, segue planos de desenvolvimento à risca?</w:t>
      </w:r>
    </w:p>
    <w:p w:rsidR="00187EE5" w:rsidRDefault="00187EE5" w:rsidP="00233778">
      <w:r>
        <w:t xml:space="preserve">Deve haver planos de trabalho. Mas numa vida de luta também se é obrigado a improvisar. Não se deve estar preso a circunstâncias. </w:t>
      </w:r>
    </w:p>
    <w:p w:rsidR="00187EE5" w:rsidRPr="008A6DD7" w:rsidRDefault="00187EE5" w:rsidP="00233778">
      <w:pPr>
        <w:rPr>
          <w:b/>
        </w:rPr>
      </w:pPr>
      <w:r w:rsidRPr="008A6DD7">
        <w:rPr>
          <w:b/>
        </w:rPr>
        <w:t xml:space="preserve">7. O método e o rigor no seu trabalho e no dos seus colaboradores </w:t>
      </w:r>
      <w:r w:rsidR="00C6681E" w:rsidRPr="008A6DD7">
        <w:rPr>
          <w:b/>
        </w:rPr>
        <w:t>são muito ou pouco importantes</w:t>
      </w:r>
      <w:r w:rsidRPr="008A6DD7">
        <w:rPr>
          <w:b/>
        </w:rPr>
        <w:t xml:space="preserve"> para si? </w:t>
      </w:r>
    </w:p>
    <w:p w:rsidR="00187EE5" w:rsidRDefault="00187EE5" w:rsidP="00233778">
      <w:r>
        <w:lastRenderedPageBreak/>
        <w:t xml:space="preserve">Importantíssimo. Utilizo sempre o </w:t>
      </w:r>
      <w:r w:rsidR="00C6681E">
        <w:t xml:space="preserve">tema </w:t>
      </w:r>
      <w:r w:rsidR="00C6681E" w:rsidRPr="00C6681E">
        <w:rPr>
          <w:i/>
        </w:rPr>
        <w:t>r</w:t>
      </w:r>
      <w:r w:rsidRPr="00C6681E">
        <w:rPr>
          <w:i/>
        </w:rPr>
        <w:t>igor</w:t>
      </w:r>
      <w:r>
        <w:t xml:space="preserve"> nos meus discursos, mas sempre nos limites certos. Nasci trabalhando</w:t>
      </w:r>
      <w:r w:rsidR="00C6681E">
        <w:t>,</w:t>
      </w:r>
      <w:r>
        <w:t xml:space="preserve"> pelo que a minha educação passou por exigir que tenha uma atitude que me obriga a ter rigor.</w:t>
      </w:r>
    </w:p>
    <w:p w:rsidR="00187EE5" w:rsidRPr="00D33530" w:rsidRDefault="008A6DD7" w:rsidP="00233778">
      <w:pPr>
        <w:rPr>
          <w:b/>
        </w:rPr>
      </w:pPr>
      <w:r w:rsidRPr="00D33530">
        <w:rPr>
          <w:b/>
        </w:rPr>
        <w:t>8</w:t>
      </w:r>
      <w:r w:rsidR="00187EE5" w:rsidRPr="00D33530">
        <w:rPr>
          <w:b/>
        </w:rPr>
        <w:t xml:space="preserve">. Quais as áreas com que mais se preocupa em apoiar nas acções de responsabilidade social que a sua empresa realiza? </w:t>
      </w:r>
      <w:r w:rsidR="000765EE" w:rsidRPr="00D33530">
        <w:rPr>
          <w:b/>
        </w:rPr>
        <w:t>Estão relacionadas com</w:t>
      </w:r>
      <w:r w:rsidR="00187EE5" w:rsidRPr="00D33530">
        <w:rPr>
          <w:b/>
        </w:rPr>
        <w:t xml:space="preserve"> preocupações regionais?</w:t>
      </w:r>
    </w:p>
    <w:p w:rsidR="00187EE5" w:rsidRDefault="000765EE" w:rsidP="00233778">
      <w:r>
        <w:t>Sempre praticamos acções de responsabilidade social</w:t>
      </w:r>
      <w:r w:rsidR="00187EE5">
        <w:t xml:space="preserve"> de uma forma natural. Aproximo as acções das carências que </w:t>
      </w:r>
      <w:r>
        <w:t>n</w:t>
      </w:r>
      <w:r w:rsidR="00187EE5">
        <w:t>o</w:t>
      </w:r>
      <w:r>
        <w:t>s</w:t>
      </w:r>
      <w:r w:rsidR="00187EE5">
        <w:t xml:space="preserve"> preocupam. A região tem beneficiado com isso. Mas na base desta responsabilidade social encontra-se o gosto de distribuir, pois estou formatado para tal, e tenho cultura para distribuir. </w:t>
      </w:r>
    </w:p>
    <w:p w:rsidR="00187EE5" w:rsidRPr="00D33530" w:rsidRDefault="008A6DD7" w:rsidP="00233778">
      <w:pPr>
        <w:rPr>
          <w:b/>
        </w:rPr>
      </w:pPr>
      <w:r w:rsidRPr="00D33530">
        <w:rPr>
          <w:b/>
        </w:rPr>
        <w:t>9</w:t>
      </w:r>
      <w:r w:rsidR="00187EE5" w:rsidRPr="00D33530">
        <w:rPr>
          <w:b/>
        </w:rPr>
        <w:t>. Considera que a marca Delta também é valorizada com as acções de empreendedorismo e responsabilidade social levadas a cabo pela mesma?</w:t>
      </w:r>
    </w:p>
    <w:p w:rsidR="00187EE5" w:rsidRDefault="00187EE5" w:rsidP="00233778">
      <w:r>
        <w:t xml:space="preserve">Sim. A marca sai valorizada e isso também nos ajuda a avançar no mercado. Mas encaro essa valorização como mais um contributo que nos ajuda a crescer e por consequência nos permite ajudar mais e melhor quem precisa. </w:t>
      </w:r>
    </w:p>
    <w:p w:rsidR="00187EE5" w:rsidRDefault="00187EE5" w:rsidP="00187EE5"/>
    <w:p w:rsidR="00233778" w:rsidRPr="00233778" w:rsidRDefault="00187EE5" w:rsidP="00233778">
      <w:pPr>
        <w:rPr>
          <w:b/>
        </w:rPr>
      </w:pPr>
      <w:r w:rsidRPr="00233778">
        <w:rPr>
          <w:b/>
        </w:rPr>
        <w:t>ENTREVISTA MIGUEL RIBEIRINHO</w:t>
      </w:r>
    </w:p>
    <w:p w:rsidR="00233778" w:rsidRPr="00233778" w:rsidRDefault="00233778" w:rsidP="00233778">
      <w:pPr>
        <w:rPr>
          <w:b/>
        </w:rPr>
      </w:pPr>
    </w:p>
    <w:p w:rsidR="00233778" w:rsidRPr="00233778" w:rsidRDefault="00233778" w:rsidP="00233778">
      <w:pPr>
        <w:rPr>
          <w:b/>
        </w:rPr>
      </w:pPr>
      <w:r w:rsidRPr="00233778">
        <w:rPr>
          <w:b/>
        </w:rPr>
        <w:t>1. Porque decidiu o Grupo</w:t>
      </w:r>
      <w:r w:rsidR="008A6DD7">
        <w:rPr>
          <w:b/>
        </w:rPr>
        <w:t xml:space="preserve"> Nabeiro apostar nas normas da responsabilidade s</w:t>
      </w:r>
      <w:r w:rsidRPr="00233778">
        <w:rPr>
          <w:b/>
        </w:rPr>
        <w:t>ocial?</w:t>
      </w:r>
    </w:p>
    <w:p w:rsidR="00233778" w:rsidRPr="00482693" w:rsidRDefault="00233778" w:rsidP="00233778">
      <w:r w:rsidRPr="00482693">
        <w:t>No meu entender não foi o Grupo mas sim o fundador que incutiu pelo seu contexto familiar</w:t>
      </w:r>
      <w:r>
        <w:t xml:space="preserve"> e sócio/ económico, </w:t>
      </w:r>
      <w:r w:rsidRPr="00482693">
        <w:t>a sua visão, a sua filosofia de vida e o seu estilo de empreendedorismo com e para as pessoas que determinou o modelo relacional da Delta e do Grupo. Mais tarde um grupo de técnicos resolveu organizar este sistema informal num mais formal procurando desenhar processo que permitissem o seu desenho, acompanhamento e verificação de forma integrada e transversal dentro do grupo. Ou seja é de dentro para fora que aparecem as normas e não de fora para dentro.</w:t>
      </w:r>
    </w:p>
    <w:p w:rsidR="00233778" w:rsidRPr="00B85DFF" w:rsidRDefault="00233778" w:rsidP="00233778">
      <w:pPr>
        <w:rPr>
          <w:b/>
        </w:rPr>
      </w:pPr>
      <w:r w:rsidRPr="00B85DFF">
        <w:rPr>
          <w:b/>
        </w:rPr>
        <w:t>2. A empresa ganhou com esta aposta? No plano interno, ou externo?</w:t>
      </w:r>
    </w:p>
    <w:p w:rsidR="00233778" w:rsidRPr="00482693" w:rsidRDefault="00233778" w:rsidP="00233778">
      <w:r w:rsidRPr="00482693">
        <w:t>A aposta já estava ganha quando decidimos formalizar o modelo de gestão de rosto humano do Sr. Nabeiro. Obviamente que ganhou visibilidade e sistematização</w:t>
      </w:r>
      <w:r w:rsidR="00B85DFF">
        <w:t>,</w:t>
      </w:r>
      <w:r w:rsidRPr="00482693">
        <w:t xml:space="preserve"> pois pode ser materializada e comunicada a todos os colaboradores e os restantes parceiros interessados permitindo corporizar algo intangível e inimitável</w:t>
      </w:r>
      <w:r w:rsidR="00B85DFF">
        <w:t>,</w:t>
      </w:r>
      <w:r w:rsidRPr="00482693">
        <w:t xml:space="preserve"> o que foi fantástico. Tornou-se um caso de estudo e capitalizou a marca Delta com o activo do Sr. Rui Nabeiro permitindo uma fusão e o aumento do valor das duas partes que se tornavam um só.</w:t>
      </w:r>
    </w:p>
    <w:p w:rsidR="00233778" w:rsidRPr="00B85DFF" w:rsidRDefault="008A6DD7" w:rsidP="00233778">
      <w:pPr>
        <w:rPr>
          <w:b/>
        </w:rPr>
      </w:pPr>
      <w:r>
        <w:rPr>
          <w:b/>
        </w:rPr>
        <w:t>3. Das acções de responsabilidade s</w:t>
      </w:r>
      <w:r w:rsidR="00233778" w:rsidRPr="00B85DFF">
        <w:rPr>
          <w:b/>
        </w:rPr>
        <w:t>ocial levadas a cabo pelo grupo antes e após a obtenção desta norma, qual considera terem sido as 3 acções que melhor posicionaram a empresa nesta matéria?</w:t>
      </w:r>
    </w:p>
    <w:p w:rsidR="00233778" w:rsidRPr="00482693" w:rsidRDefault="00233778" w:rsidP="00233778">
      <w:r w:rsidRPr="00482693">
        <w:lastRenderedPageBreak/>
        <w:t xml:space="preserve">Antes: Crescimento orgânico, </w:t>
      </w:r>
      <w:r w:rsidR="00B85DFF" w:rsidRPr="00482693">
        <w:t>diálogo</w:t>
      </w:r>
      <w:r w:rsidRPr="00482693">
        <w:t xml:space="preserve"> vinculativo com os parceiros interessados, modelo de gestão. </w:t>
      </w:r>
      <w:r w:rsidR="00B85DFF" w:rsidRPr="00482693">
        <w:t>Depois:</w:t>
      </w:r>
      <w:r w:rsidRPr="00482693">
        <w:t xml:space="preserve"> Projecto Timor, Certificação SA 8000 e a cidadania activa do Sr. Rui Nabeiro</w:t>
      </w:r>
      <w:r w:rsidR="00B85DFF">
        <w:t>.</w:t>
      </w:r>
    </w:p>
    <w:p w:rsidR="00233778" w:rsidRPr="00A524BB" w:rsidRDefault="00233778" w:rsidP="00233778">
      <w:pPr>
        <w:rPr>
          <w:b/>
        </w:rPr>
      </w:pPr>
      <w:r w:rsidRPr="00A524BB">
        <w:rPr>
          <w:b/>
        </w:rPr>
        <w:t>4. Considera que os benefícios que o meio económico e social em que a empresa opera e da própria empresa, compensam os investimentos financeiros realizados?</w:t>
      </w:r>
    </w:p>
    <w:p w:rsidR="00233778" w:rsidRPr="00482693" w:rsidRDefault="00233778" w:rsidP="00233778">
      <w:r w:rsidRPr="00482693">
        <w:t>A capitalização da marca e o reconhecimento dos seus valores tem um valor difícil de contabilizar.</w:t>
      </w:r>
    </w:p>
    <w:p w:rsidR="00233778" w:rsidRPr="00A524BB" w:rsidRDefault="00233778" w:rsidP="00233778">
      <w:pPr>
        <w:rPr>
          <w:b/>
        </w:rPr>
      </w:pPr>
      <w:r w:rsidRPr="00A524BB">
        <w:rPr>
          <w:b/>
        </w:rPr>
        <w:t xml:space="preserve">5. </w:t>
      </w:r>
      <w:r w:rsidR="00A524BB">
        <w:rPr>
          <w:b/>
        </w:rPr>
        <w:t>Considera que a politica de responsabilidade s</w:t>
      </w:r>
      <w:r w:rsidRPr="00A524BB">
        <w:rPr>
          <w:b/>
        </w:rPr>
        <w:t xml:space="preserve">ocial da empresa está alinhada com a da empresa? Se sim de que forma? </w:t>
      </w:r>
    </w:p>
    <w:p w:rsidR="00233778" w:rsidRPr="006D2300" w:rsidRDefault="00233778" w:rsidP="00233778">
      <w:r w:rsidRPr="006D2300">
        <w:t>Na politica de recursos humanos, n</w:t>
      </w:r>
      <w:r w:rsidR="00A524BB">
        <w:t>a criação de emprego, no apoio à</w:t>
      </w:r>
      <w:r w:rsidRPr="006D2300">
        <w:t>s comunidades locais, no modelo de negocio.</w:t>
      </w:r>
    </w:p>
    <w:p w:rsidR="00233778" w:rsidRPr="00A524BB" w:rsidRDefault="00233778" w:rsidP="00233778">
      <w:pPr>
        <w:rPr>
          <w:b/>
        </w:rPr>
      </w:pPr>
      <w:r w:rsidRPr="00A524BB">
        <w:rPr>
          <w:b/>
        </w:rPr>
        <w:t>6. Quais os valores que o Coração Delta partilha com os utentes e com a comunidade?</w:t>
      </w:r>
    </w:p>
    <w:p w:rsidR="00233778" w:rsidRPr="00A524BB" w:rsidRDefault="00233778" w:rsidP="00A524BB">
      <w:r w:rsidRPr="006D2300">
        <w:t>Os mesmos que a Delta.</w:t>
      </w:r>
    </w:p>
    <w:p w:rsidR="00233778" w:rsidRPr="00A524BB" w:rsidRDefault="00233778" w:rsidP="00233778">
      <w:pPr>
        <w:rPr>
          <w:b/>
        </w:rPr>
      </w:pPr>
      <w:r w:rsidRPr="00A524BB">
        <w:rPr>
          <w:b/>
        </w:rPr>
        <w:t>7. Quais os agentes que mais beneficiam com a existência desta associação?</w:t>
      </w:r>
    </w:p>
    <w:p w:rsidR="00233778" w:rsidRPr="006D2300" w:rsidRDefault="00233778" w:rsidP="00233778">
      <w:r w:rsidRPr="006D2300">
        <w:t>Depende dos projectos pois existem alguns com impacto local, regional e nacional.</w:t>
      </w:r>
    </w:p>
    <w:p w:rsidR="00233778" w:rsidRPr="00A524BB" w:rsidRDefault="00233778" w:rsidP="00233778">
      <w:pPr>
        <w:rPr>
          <w:b/>
        </w:rPr>
      </w:pPr>
      <w:r w:rsidRPr="00A524BB">
        <w:rPr>
          <w:b/>
        </w:rPr>
        <w:t>8. Quais os objectivos centrais da associação a médio longo prazo para os seus utentes e comunidade?</w:t>
      </w:r>
    </w:p>
    <w:p w:rsidR="00233778" w:rsidRPr="006D2300" w:rsidRDefault="00233778" w:rsidP="00233778">
      <w:r w:rsidRPr="006D2300">
        <w:t>Competitividade da comunidade</w:t>
      </w:r>
    </w:p>
    <w:p w:rsidR="00233778" w:rsidRPr="00A524BB" w:rsidRDefault="00233778" w:rsidP="00233778">
      <w:pPr>
        <w:rPr>
          <w:b/>
        </w:rPr>
      </w:pPr>
      <w:r w:rsidRPr="00A524BB">
        <w:rPr>
          <w:b/>
        </w:rPr>
        <w:t>9. A Associação Coração Delta tem os seus princípios e objectivos alinhada com a estratégia da Delta Cafés? De que modo?</w:t>
      </w:r>
    </w:p>
    <w:p w:rsidR="00233778" w:rsidRPr="006D2300" w:rsidRDefault="00233778" w:rsidP="00233778">
      <w:r w:rsidRPr="006D2300">
        <w:t>Através dos estatutos e associados.</w:t>
      </w:r>
    </w:p>
    <w:p w:rsidR="00233778" w:rsidRPr="00A524BB" w:rsidRDefault="00233778" w:rsidP="00233778">
      <w:pPr>
        <w:rPr>
          <w:b/>
        </w:rPr>
      </w:pPr>
      <w:r w:rsidRPr="00A524BB">
        <w:rPr>
          <w:b/>
        </w:rPr>
        <w:t>10. Quais os benefícios que a associação retira de estar ligada à marca Delta Cafés. No seu entender, quais os benefícios que a marca Delta retira do bom funcionamento da associação?</w:t>
      </w:r>
    </w:p>
    <w:p w:rsidR="00233778" w:rsidRPr="006D2300" w:rsidRDefault="00233778" w:rsidP="00233778">
      <w:r w:rsidRPr="006D2300">
        <w:t>Existem sinergias para ambas ao nível do desenvolvimento de oportunidades e novos projectos quer ao nível da captação de investimentos e parceiros quer ao nível da responsabilização por atingir resultados.</w:t>
      </w:r>
    </w:p>
    <w:p w:rsidR="00187EE5" w:rsidRPr="00187EE5" w:rsidRDefault="00187EE5" w:rsidP="00187EE5"/>
    <w:p w:rsidR="00187EE5" w:rsidRDefault="00187EE5" w:rsidP="00187EE5"/>
    <w:p w:rsidR="00187EE5" w:rsidRPr="00187EE5" w:rsidRDefault="00187EE5" w:rsidP="00187EE5"/>
    <w:p w:rsidR="008F3DBD" w:rsidRDefault="008F3DBD" w:rsidP="008F3DBD"/>
    <w:p w:rsidR="00B91658" w:rsidRDefault="00B91658" w:rsidP="00B91658"/>
    <w:p w:rsidR="00B91658" w:rsidRPr="00B91658" w:rsidRDefault="00B91658" w:rsidP="00B91658"/>
    <w:p w:rsidR="00B91658" w:rsidRDefault="00B91658" w:rsidP="003B75EB">
      <w:pPr>
        <w:ind w:firstLine="0"/>
      </w:pPr>
    </w:p>
    <w:p w:rsidR="00B91658" w:rsidRPr="00B91658" w:rsidRDefault="00B91658" w:rsidP="00B91658"/>
    <w:p w:rsidR="00B91658" w:rsidRDefault="00B91658" w:rsidP="00B91658"/>
    <w:p w:rsidR="00D80DAE" w:rsidRPr="00DD2096" w:rsidRDefault="00365190" w:rsidP="00DD2096">
      <w:pPr>
        <w:pStyle w:val="Ttulo1"/>
        <w:numPr>
          <w:ilvl w:val="0"/>
          <w:numId w:val="0"/>
        </w:numPr>
        <w:ind w:left="360" w:hanging="360"/>
      </w:pPr>
      <w:bookmarkStart w:id="57" w:name="_Toc347518540"/>
      <w:bookmarkEnd w:id="23"/>
      <w:r>
        <w:lastRenderedPageBreak/>
        <w:t>ANEXO II</w:t>
      </w:r>
      <w:bookmarkEnd w:id="57"/>
    </w:p>
    <w:p w:rsidR="00D80DAE" w:rsidRDefault="00365190">
      <w:pPr>
        <w:autoSpaceDE w:val="0"/>
        <w:autoSpaceDN w:val="0"/>
        <w:adjustRightInd w:val="0"/>
        <w:spacing w:after="240"/>
        <w:rPr>
          <w:rFonts w:ascii="Calibri" w:hAnsi="Calibri" w:cs="Arial"/>
          <w:b/>
        </w:rPr>
      </w:pPr>
      <w:r>
        <w:rPr>
          <w:rFonts w:ascii="Calibri" w:hAnsi="Calibri" w:cs="Arial"/>
          <w:b/>
        </w:rPr>
        <w:t>GUIÃO DO QUESTIONÁRIO</w:t>
      </w:r>
    </w:p>
    <w:p w:rsidR="00D80DAE" w:rsidRPr="00D80DAE" w:rsidRDefault="00DD2096" w:rsidP="002D1D59">
      <w:pPr>
        <w:autoSpaceDE w:val="0"/>
        <w:autoSpaceDN w:val="0"/>
        <w:adjustRightInd w:val="0"/>
        <w:spacing w:after="240"/>
        <w:rPr>
          <w:rFonts w:ascii="Calibri" w:hAnsi="Calibri" w:cs="Arial"/>
          <w:b/>
        </w:rPr>
      </w:pPr>
      <w:r w:rsidRPr="00DD2096">
        <w:rPr>
          <w:noProof/>
          <w:lang w:eastAsia="pt-PT"/>
        </w:rPr>
        <w:drawing>
          <wp:inline distT="0" distB="0" distL="0" distR="0">
            <wp:extent cx="5141546" cy="8190251"/>
            <wp:effectExtent l="19050" t="0" r="1954"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142112" cy="8191152"/>
                    </a:xfrm>
                    <a:prstGeom prst="rect">
                      <a:avLst/>
                    </a:prstGeom>
                    <a:noFill/>
                    <a:ln w="9525">
                      <a:noFill/>
                      <a:miter lim="800000"/>
                      <a:headEnd/>
                      <a:tailEnd/>
                    </a:ln>
                  </pic:spPr>
                </pic:pic>
              </a:graphicData>
            </a:graphic>
          </wp:inline>
        </w:drawing>
      </w:r>
    </w:p>
    <w:sectPr w:rsidR="00D80DAE" w:rsidRPr="00D80DAE" w:rsidSect="00E2763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5C4" w:rsidRDefault="003D15C4" w:rsidP="008F3DBD">
      <w:pPr>
        <w:spacing w:line="240" w:lineRule="auto"/>
      </w:pPr>
      <w:r>
        <w:separator/>
      </w:r>
    </w:p>
  </w:endnote>
  <w:endnote w:type="continuationSeparator" w:id="0">
    <w:p w:rsidR="003D15C4" w:rsidRDefault="003D15C4" w:rsidP="008F3D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64" w:rsidRDefault="00594882">
    <w:pPr>
      <w:pStyle w:val="Rodap"/>
      <w:jc w:val="right"/>
    </w:pPr>
    <w:fldSimple w:instr="PAGE   \* MERGEFORMAT">
      <w:r w:rsidR="008161FA">
        <w:rPr>
          <w:noProof/>
        </w:rPr>
        <w:t>97</w:t>
      </w:r>
    </w:fldSimple>
  </w:p>
  <w:p w:rsidR="00AC5D64" w:rsidRDefault="00AC5D64" w:rsidP="005D1EA5">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5C4" w:rsidRDefault="003D15C4" w:rsidP="008F3DBD">
      <w:pPr>
        <w:spacing w:line="240" w:lineRule="auto"/>
      </w:pPr>
      <w:r>
        <w:separator/>
      </w:r>
    </w:p>
  </w:footnote>
  <w:footnote w:type="continuationSeparator" w:id="0">
    <w:p w:rsidR="003D15C4" w:rsidRDefault="003D15C4" w:rsidP="008F3DBD">
      <w:pPr>
        <w:spacing w:line="240" w:lineRule="auto"/>
      </w:pPr>
      <w:r>
        <w:continuationSeparator/>
      </w:r>
    </w:p>
  </w:footnote>
  <w:footnote w:id="1">
    <w:p w:rsidR="00AC5D64" w:rsidRDefault="00AC5D64" w:rsidP="00482D62">
      <w:pPr>
        <w:pStyle w:val="Textodenotaderodap"/>
      </w:pPr>
      <w:r>
        <w:rPr>
          <w:rStyle w:val="Refdenotaderodap"/>
        </w:rPr>
        <w:footnoteRef/>
      </w:r>
      <w:r>
        <w:t xml:space="preserve"> Como Instituições o autor considera a concorrência e os consumidores. </w:t>
      </w:r>
    </w:p>
  </w:footnote>
  <w:footnote w:id="2">
    <w:p w:rsidR="00AC5D64" w:rsidRDefault="00AC5D64" w:rsidP="00066832">
      <w:pPr>
        <w:pStyle w:val="Textodenotaderodap"/>
        <w:jc w:val="both"/>
      </w:pPr>
      <w:r>
        <w:rPr>
          <w:rStyle w:val="Refdenotaderodap"/>
        </w:rPr>
        <w:footnoteRef/>
      </w:r>
      <w:r>
        <w:t xml:space="preserve"> </w:t>
      </w:r>
      <w:r>
        <w:rPr>
          <w:rFonts w:cstheme="minorHAnsi"/>
        </w:rPr>
        <w:t>Os</w:t>
      </w:r>
      <w:r w:rsidRPr="002A4BE5">
        <w:rPr>
          <w:rFonts w:cstheme="minorHAnsi"/>
        </w:rPr>
        <w:t xml:space="preserve"> autores afirmam que um consumidor é leal a uma marca quando manifesta um compromisso profundo de recompra do produto ou serviço no futuro, sem lhe afectar os esforços de marketing realizados pelas restantes marcas para tentar que ele mude.</w:t>
      </w:r>
      <w:r>
        <w:rPr>
          <w:rFonts w:cstheme="minorHAnsi"/>
        </w:rPr>
        <w:t xml:space="preserve"> </w:t>
      </w:r>
      <w:r w:rsidRPr="002A4BE5">
        <w:rPr>
          <w:rFonts w:cstheme="minorHAnsi"/>
        </w:rPr>
        <w:t>Na base da investigação destes autores, a lealdade requer um compromisso entendido como confiança e reflecte o desejo do consumidor querer adquirir a mesma marca, baseada numa atitude positiva em relação à empresa, gerado por um processo interior de avaliação e que se reflecte na recomendação da marca a outras pessoas. Além disso, são considerados também outros aspectos de tipo cognitivo como são a tolerância a um preço mais alto dado pelo produto</w:t>
      </w:r>
      <w:r>
        <w:rPr>
          <w:rFonts w:cstheme="minorHAnsi"/>
        </w:rPr>
        <w:t xml:space="preserve"> </w:t>
      </w:r>
      <w:r w:rsidR="00594882" w:rsidRPr="008C7CC4">
        <w:rPr>
          <w:rFonts w:cstheme="minorHAnsi"/>
        </w:rPr>
        <w:fldChar w:fldCharType="begin"/>
      </w:r>
      <w:r w:rsidRPr="008C7CC4">
        <w:rPr>
          <w:rFonts w:cstheme="minorHAnsi"/>
        </w:rPr>
        <w:instrText xml:space="preserve"> ADDIN EN.CITE &lt;EndNote&gt;&lt;Cite&gt;&lt;Author&gt;Salmones&lt;/Author&gt;&lt;Year&gt;2007&lt;/Year&gt;&lt;RecNum&gt;7&lt;/RecNum&gt;&lt;record&gt;&lt;rec-number&gt;7&lt;/rec-number&gt;&lt;ref-type name="Journal Article"&gt;17&lt;/ref-type&gt;&lt;contributors&gt;&lt;authors&gt;&lt;author&gt;Salmones, M. M. G.&lt;/author&gt;&lt;author&gt;Bosque, I. R.&lt;/author&gt;&lt;author&gt;Crespo, A. H.&lt;/author&gt;&lt;/authors&gt;&lt;/contributors&gt;&lt;titles&gt;&lt;title&gt;Percepción de comportamiento responsable y costes de cambio como determinantes de la lealtad hacia un servicio.&lt;/title&gt;&lt;secondary-title&gt;Revista Española de Investigación de marketing ESIC&lt;/secondary-title&gt;&lt;/titles&gt;&lt;pages&gt;97-118&lt;/pages&gt;&lt;number&gt;1&lt;/number&gt;&lt;dates&gt;&lt;year&gt;2007&lt;/year&gt;&lt;/dates&gt;&lt;urls&gt;&lt;/urls&gt;&lt;/record&gt;&lt;/Cite&gt;&lt;/EndNote&gt;</w:instrText>
      </w:r>
      <w:r w:rsidR="00594882" w:rsidRPr="008C7CC4">
        <w:rPr>
          <w:rFonts w:cstheme="minorHAnsi"/>
        </w:rPr>
        <w:fldChar w:fldCharType="separate"/>
      </w:r>
      <w:r w:rsidRPr="008C7CC4">
        <w:rPr>
          <w:rFonts w:cstheme="minorHAnsi"/>
        </w:rPr>
        <w:t>(Salmones et., 2007)</w:t>
      </w:r>
      <w:r w:rsidR="00594882" w:rsidRPr="008C7CC4">
        <w:rPr>
          <w:rFonts w:cstheme="minorHAnsi"/>
        </w:rPr>
        <w:fldChar w:fldCharType="end"/>
      </w:r>
      <w:r>
        <w:rPr>
          <w:rFonts w:cstheme="minorHAnsi"/>
        </w:rPr>
        <w:t>.</w:t>
      </w:r>
    </w:p>
  </w:footnote>
  <w:footnote w:id="3">
    <w:p w:rsidR="00AC5D64" w:rsidRDefault="00AC5D64" w:rsidP="00D87516">
      <w:pPr>
        <w:pStyle w:val="Textodenotaderodap"/>
        <w:jc w:val="both"/>
      </w:pPr>
      <w:r>
        <w:rPr>
          <w:rStyle w:val="Refdenotaderodap"/>
        </w:rPr>
        <w:footnoteRef/>
      </w:r>
      <w:r>
        <w:t xml:space="preserve"> V</w:t>
      </w:r>
      <w:r w:rsidRPr="002A4BE5">
        <w:rPr>
          <w:rFonts w:cstheme="minorHAnsi"/>
        </w:rPr>
        <w:t>alor incremental ou acrescentado ao produto como consequência da marca</w:t>
      </w:r>
      <w:r>
        <w:rPr>
          <w:rFonts w:cstheme="minorHAnsi"/>
        </w:rPr>
        <w:t>.</w:t>
      </w:r>
      <w:r w:rsidRPr="003D49AF">
        <w:rPr>
          <w:rFonts w:cstheme="minorHAnsi"/>
        </w:rPr>
        <w:t xml:space="preserve"> </w:t>
      </w:r>
      <w:r w:rsidR="00594882">
        <w:rPr>
          <w:rFonts w:cstheme="minorHAnsi"/>
        </w:rPr>
        <w:fldChar w:fldCharType="begin"/>
      </w:r>
      <w:r>
        <w:rPr>
          <w:rFonts w:cstheme="minorHAnsi"/>
        </w:rPr>
        <w:instrText xml:space="preserve"> ADDIN EN.CITE &lt;EndNote&gt;&lt;Cite&gt;&lt;Author&gt;Delgado&lt;/Author&gt;&lt;Year&gt;2001&lt;/Year&gt;&lt;RecNum&gt;26&lt;/RecNum&gt;&lt;record&gt;&lt;rec-number&gt;26&lt;/rec-number&gt;&lt;ref-type name="Journal Article"&gt;17&lt;/ref-type&gt;&lt;contributors&gt;&lt;authors&gt;&lt;author&gt;Delgado, E.&lt;/author&gt;&lt;author&gt;Munuera, J. L.&lt;/author&gt;&lt;/authors&gt;&lt;/contributors&gt;&lt;titles&gt;&lt;title&gt;Medición de capital de marca con indicadores formativos&lt;/title&gt;&lt;secondary-title&gt;&lt;style face="italic" font="default" size="100%"&gt;Investigación y Marketing&lt;/style&gt;&lt;/secondary-title&gt;&lt;/titles&gt;&lt;periodical&gt;&lt;full-title&gt;Investigación y Marketing&lt;/full-title&gt;&lt;/periodical&gt;&lt;pages&gt;16-20&lt;/pages&gt;&lt;number&gt;75&lt;/number&gt;&lt;dates&gt;&lt;year&gt;2001&lt;/year&gt;&lt;/dates&gt;&lt;urls&gt;&lt;/urls&gt;&lt;/record&gt;&lt;/Cite&gt;&lt;/EndNote&gt;</w:instrText>
      </w:r>
      <w:r w:rsidR="00594882">
        <w:rPr>
          <w:rFonts w:cstheme="minorHAnsi"/>
        </w:rPr>
        <w:fldChar w:fldCharType="separate"/>
      </w:r>
      <w:r>
        <w:rPr>
          <w:rFonts w:cstheme="minorHAnsi"/>
        </w:rPr>
        <w:t>(Delgado &amp; Munuera, 2001)</w:t>
      </w:r>
      <w:r w:rsidR="00594882">
        <w:rPr>
          <w:rFonts w:cstheme="minorHAnsi"/>
        </w:rPr>
        <w:fldChar w:fldCharType="end"/>
      </w:r>
    </w:p>
  </w:footnote>
  <w:footnote w:id="4">
    <w:p w:rsidR="00AC5D64" w:rsidRPr="007A5FF6" w:rsidRDefault="00AC5D64" w:rsidP="00D87516">
      <w:pPr>
        <w:pStyle w:val="Textodenotaderodap"/>
        <w:jc w:val="both"/>
        <w:rPr>
          <w:sz w:val="18"/>
          <w:szCs w:val="18"/>
        </w:rPr>
      </w:pPr>
      <w:r w:rsidRPr="00625213">
        <w:rPr>
          <w:rStyle w:val="Refdenotaderodap"/>
        </w:rPr>
        <w:footnoteRef/>
      </w:r>
      <w:r w:rsidRPr="00625213">
        <w:t xml:space="preserve"> </w:t>
      </w:r>
      <w:r>
        <w:t>“</w:t>
      </w:r>
      <w:r>
        <w:rPr>
          <w:sz w:val="18"/>
          <w:szCs w:val="18"/>
        </w:rPr>
        <w:t>Economia s</w:t>
      </w:r>
      <w:r w:rsidRPr="00625213">
        <w:rPr>
          <w:sz w:val="18"/>
          <w:szCs w:val="18"/>
        </w:rPr>
        <w:t>ocial é constituída por um vasto conjunto de organizações que desempenham um importante papel social</w:t>
      </w:r>
      <w:r>
        <w:rPr>
          <w:sz w:val="18"/>
          <w:szCs w:val="18"/>
        </w:rPr>
        <w:t>, ao mesmo tempo que vão adquirindo relevância económica pelos serviços que prestam, pelo rendimento que geram e distribuem e pelo significado que têm no desenvolvimento e sustentabilidade de muitas comunidades locais.”</w:t>
      </w:r>
      <w:r w:rsidR="00594882">
        <w:rPr>
          <w:sz w:val="18"/>
          <w:szCs w:val="18"/>
        </w:rPr>
        <w:fldChar w:fldCharType="begin"/>
      </w:r>
      <w:r>
        <w:rPr>
          <w:sz w:val="18"/>
          <w:szCs w:val="18"/>
        </w:rPr>
        <w:instrText xml:space="preserve"> ADDIN EN.CITE &lt;EndNote&gt;&lt;Cite&gt;&lt;Author&gt;Nicolau&lt;/Author&gt;&lt;Year&gt;2008&lt;/Year&gt;&lt;RecNum&gt;5&lt;/RecNum&gt;&lt;record&gt;&lt;rec-number&gt;5&lt;/rec-number&gt;&lt;ref-type name="Journal Article"&gt;17&lt;/ref-type&gt;&lt;contributors&gt;&lt;authors&gt;&lt;author&gt;Nicolau, I.&lt;/author&gt;&lt;author&gt;Simaens, A.&lt;/author&gt;&lt;/authors&gt;&lt;/contributors&gt;&lt;titles&gt;&lt;title&gt;O impacto da responsabilidade social das empresas na economia social.&lt;/title&gt;&lt;secondary-title&gt;Revista Portuguesa e Brasileira de Gestão&lt;/secondary-title&gt;&lt;/titles&gt;&lt;pages&gt;68-76&lt;/pages&gt;&lt;volume&gt;7&lt;/volume&gt;&lt;number&gt;1&lt;/number&gt;&lt;dates&gt;&lt;year&gt;2008&lt;/year&gt;&lt;/dates&gt;&lt;urls&gt;&lt;/urls&gt;&lt;/record&gt;&lt;/Cite&gt;&lt;/EndNote&gt;</w:instrText>
      </w:r>
      <w:r w:rsidR="00594882">
        <w:rPr>
          <w:sz w:val="18"/>
          <w:szCs w:val="18"/>
        </w:rPr>
        <w:fldChar w:fldCharType="separate"/>
      </w:r>
      <w:r>
        <w:rPr>
          <w:sz w:val="18"/>
          <w:szCs w:val="18"/>
        </w:rPr>
        <w:t>(Nicolau &amp; Simaens, 2008)</w:t>
      </w:r>
      <w:r w:rsidR="00594882">
        <w:rPr>
          <w:sz w:val="18"/>
          <w:szCs w:val="18"/>
        </w:rPr>
        <w:fldChar w:fldCharType="end"/>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975"/>
    <w:multiLevelType w:val="hybridMultilevel"/>
    <w:tmpl w:val="892C0856"/>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
    <w:nsid w:val="03157243"/>
    <w:multiLevelType w:val="hybridMultilevel"/>
    <w:tmpl w:val="BB9260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055F472C"/>
    <w:multiLevelType w:val="hybridMultilevel"/>
    <w:tmpl w:val="612C5322"/>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3">
    <w:nsid w:val="05692B53"/>
    <w:multiLevelType w:val="hybridMultilevel"/>
    <w:tmpl w:val="7C9E1A8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B1E40BE"/>
    <w:multiLevelType w:val="hybridMultilevel"/>
    <w:tmpl w:val="E7AA1ECA"/>
    <w:lvl w:ilvl="0" w:tplc="06B841BC">
      <w:start w:val="1"/>
      <w:numFmt w:val="decimal"/>
      <w:lvlText w:val="2.%1 "/>
      <w:lvlJc w:val="left"/>
      <w:pPr>
        <w:ind w:left="1006" w:hanging="360"/>
      </w:pPr>
      <w:rPr>
        <w:rFonts w:ascii="Calibri" w:hAnsi="Calibri" w:hint="default"/>
        <w:b/>
        <w:i w:val="0"/>
        <w:sz w:val="26"/>
        <w:szCs w:val="20"/>
        <w:u w:val="none"/>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5">
    <w:nsid w:val="0EE818D8"/>
    <w:multiLevelType w:val="hybridMultilevel"/>
    <w:tmpl w:val="88583B48"/>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6">
    <w:nsid w:val="1A2D5342"/>
    <w:multiLevelType w:val="hybridMultilevel"/>
    <w:tmpl w:val="C89CAA94"/>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7">
    <w:nsid w:val="1A9D26C0"/>
    <w:multiLevelType w:val="hybridMultilevel"/>
    <w:tmpl w:val="83A4A9AC"/>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8">
    <w:nsid w:val="232A338F"/>
    <w:multiLevelType w:val="hybridMultilevel"/>
    <w:tmpl w:val="6E5AFE00"/>
    <w:lvl w:ilvl="0" w:tplc="1C5C6BD6">
      <w:numFmt w:val="bullet"/>
      <w:lvlText w:val="-"/>
      <w:lvlJc w:val="left"/>
      <w:pPr>
        <w:ind w:left="814" w:hanging="360"/>
      </w:pPr>
      <w:rPr>
        <w:rFonts w:ascii="Calibri" w:eastAsia="Calibri" w:hAnsi="Calibri" w:cs="Calibri" w:hint="default"/>
      </w:rPr>
    </w:lvl>
    <w:lvl w:ilvl="1" w:tplc="08160003" w:tentative="1">
      <w:start w:val="1"/>
      <w:numFmt w:val="bullet"/>
      <w:lvlText w:val="o"/>
      <w:lvlJc w:val="left"/>
      <w:pPr>
        <w:ind w:left="1534" w:hanging="360"/>
      </w:pPr>
      <w:rPr>
        <w:rFonts w:ascii="Courier New" w:hAnsi="Courier New" w:cs="Courier New" w:hint="default"/>
      </w:rPr>
    </w:lvl>
    <w:lvl w:ilvl="2" w:tplc="08160005" w:tentative="1">
      <w:start w:val="1"/>
      <w:numFmt w:val="bullet"/>
      <w:lvlText w:val=""/>
      <w:lvlJc w:val="left"/>
      <w:pPr>
        <w:ind w:left="2254" w:hanging="360"/>
      </w:pPr>
      <w:rPr>
        <w:rFonts w:ascii="Wingdings" w:hAnsi="Wingdings" w:hint="default"/>
      </w:rPr>
    </w:lvl>
    <w:lvl w:ilvl="3" w:tplc="08160001" w:tentative="1">
      <w:start w:val="1"/>
      <w:numFmt w:val="bullet"/>
      <w:lvlText w:val=""/>
      <w:lvlJc w:val="left"/>
      <w:pPr>
        <w:ind w:left="2974" w:hanging="360"/>
      </w:pPr>
      <w:rPr>
        <w:rFonts w:ascii="Symbol" w:hAnsi="Symbol" w:hint="default"/>
      </w:rPr>
    </w:lvl>
    <w:lvl w:ilvl="4" w:tplc="08160003" w:tentative="1">
      <w:start w:val="1"/>
      <w:numFmt w:val="bullet"/>
      <w:lvlText w:val="o"/>
      <w:lvlJc w:val="left"/>
      <w:pPr>
        <w:ind w:left="3694" w:hanging="360"/>
      </w:pPr>
      <w:rPr>
        <w:rFonts w:ascii="Courier New" w:hAnsi="Courier New" w:cs="Courier New" w:hint="default"/>
      </w:rPr>
    </w:lvl>
    <w:lvl w:ilvl="5" w:tplc="08160005" w:tentative="1">
      <w:start w:val="1"/>
      <w:numFmt w:val="bullet"/>
      <w:lvlText w:val=""/>
      <w:lvlJc w:val="left"/>
      <w:pPr>
        <w:ind w:left="4414" w:hanging="360"/>
      </w:pPr>
      <w:rPr>
        <w:rFonts w:ascii="Wingdings" w:hAnsi="Wingdings" w:hint="default"/>
      </w:rPr>
    </w:lvl>
    <w:lvl w:ilvl="6" w:tplc="08160001" w:tentative="1">
      <w:start w:val="1"/>
      <w:numFmt w:val="bullet"/>
      <w:lvlText w:val=""/>
      <w:lvlJc w:val="left"/>
      <w:pPr>
        <w:ind w:left="5134" w:hanging="360"/>
      </w:pPr>
      <w:rPr>
        <w:rFonts w:ascii="Symbol" w:hAnsi="Symbol" w:hint="default"/>
      </w:rPr>
    </w:lvl>
    <w:lvl w:ilvl="7" w:tplc="08160003" w:tentative="1">
      <w:start w:val="1"/>
      <w:numFmt w:val="bullet"/>
      <w:lvlText w:val="o"/>
      <w:lvlJc w:val="left"/>
      <w:pPr>
        <w:ind w:left="5854" w:hanging="360"/>
      </w:pPr>
      <w:rPr>
        <w:rFonts w:ascii="Courier New" w:hAnsi="Courier New" w:cs="Courier New" w:hint="default"/>
      </w:rPr>
    </w:lvl>
    <w:lvl w:ilvl="8" w:tplc="08160005" w:tentative="1">
      <w:start w:val="1"/>
      <w:numFmt w:val="bullet"/>
      <w:lvlText w:val=""/>
      <w:lvlJc w:val="left"/>
      <w:pPr>
        <w:ind w:left="6574" w:hanging="360"/>
      </w:pPr>
      <w:rPr>
        <w:rFonts w:ascii="Wingdings" w:hAnsi="Wingdings" w:hint="default"/>
      </w:rPr>
    </w:lvl>
  </w:abstractNum>
  <w:abstractNum w:abstractNumId="9">
    <w:nsid w:val="298E78D0"/>
    <w:multiLevelType w:val="hybridMultilevel"/>
    <w:tmpl w:val="1E4ED5F2"/>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0">
    <w:nsid w:val="2DD32481"/>
    <w:multiLevelType w:val="multilevel"/>
    <w:tmpl w:val="AD705544"/>
    <w:lvl w:ilvl="0">
      <w:start w:val="1"/>
      <w:numFmt w:val="decimal"/>
      <w:pStyle w:val="Ttulo1"/>
      <w:lvlText w:val="%1."/>
      <w:lvlJc w:val="left"/>
      <w:pPr>
        <w:ind w:left="360" w:hanging="360"/>
      </w:pPr>
      <w:rPr>
        <w:rFonts w:ascii="Calibri" w:hAnsi="Calibri" w:hint="default"/>
        <w:b/>
        <w:i w:val="0"/>
        <w:caps/>
        <w:sz w:val="28"/>
      </w:rPr>
    </w:lvl>
    <w:lvl w:ilvl="1">
      <w:start w:val="4"/>
      <w:numFmt w:val="decimal"/>
      <w:isLgl/>
      <w:lvlText w:val="%1.%2"/>
      <w:lvlJc w:val="left"/>
      <w:pPr>
        <w:ind w:left="730" w:hanging="5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1">
    <w:nsid w:val="2E7D38A3"/>
    <w:multiLevelType w:val="hybridMultilevel"/>
    <w:tmpl w:val="2B2448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33297490"/>
    <w:multiLevelType w:val="hybridMultilevel"/>
    <w:tmpl w:val="479CA2BA"/>
    <w:lvl w:ilvl="0" w:tplc="0A7C94F0">
      <w:start w:val="1"/>
      <w:numFmt w:val="decimal"/>
      <w:pStyle w:val="Ttulo2"/>
      <w:lvlText w:val="1.%1. "/>
      <w:lvlJc w:val="left"/>
      <w:pPr>
        <w:ind w:left="2770" w:hanging="360"/>
      </w:pPr>
      <w:rPr>
        <w:rFonts w:ascii="Calibri" w:hAnsi="Calibri" w:hint="default"/>
        <w:b/>
        <w:i w:val="0"/>
        <w:sz w:val="26"/>
        <w:szCs w:val="20"/>
        <w:u w:val="none"/>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3">
    <w:nsid w:val="3B1C6342"/>
    <w:multiLevelType w:val="hybridMultilevel"/>
    <w:tmpl w:val="3BCEA6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3E6031EB"/>
    <w:multiLevelType w:val="hybridMultilevel"/>
    <w:tmpl w:val="6C00B8A6"/>
    <w:lvl w:ilvl="0" w:tplc="0816000F">
      <w:start w:val="1"/>
      <w:numFmt w:val="decimal"/>
      <w:lvlText w:val="%1."/>
      <w:lvlJc w:val="left"/>
      <w:pPr>
        <w:ind w:left="1117" w:hanging="360"/>
      </w:pPr>
    </w:lvl>
    <w:lvl w:ilvl="1" w:tplc="08160001">
      <w:start w:val="1"/>
      <w:numFmt w:val="bullet"/>
      <w:lvlText w:val=""/>
      <w:lvlJc w:val="left"/>
      <w:pPr>
        <w:ind w:left="1837" w:hanging="360"/>
      </w:pPr>
      <w:rPr>
        <w:rFonts w:ascii="Symbol" w:hAnsi="Symbol" w:hint="default"/>
      </w:rPr>
    </w:lvl>
    <w:lvl w:ilvl="2" w:tplc="0816001B">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15">
    <w:nsid w:val="3E6B4784"/>
    <w:multiLevelType w:val="hybridMultilevel"/>
    <w:tmpl w:val="E7AA1ECA"/>
    <w:lvl w:ilvl="0" w:tplc="06B841BC">
      <w:start w:val="1"/>
      <w:numFmt w:val="decimal"/>
      <w:lvlText w:val="2.%1 "/>
      <w:lvlJc w:val="left"/>
      <w:pPr>
        <w:ind w:left="1006" w:hanging="360"/>
      </w:pPr>
      <w:rPr>
        <w:rFonts w:ascii="Calibri" w:hAnsi="Calibri" w:hint="default"/>
        <w:b/>
        <w:i w:val="0"/>
        <w:sz w:val="26"/>
        <w:szCs w:val="20"/>
        <w:u w:val="none"/>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16">
    <w:nsid w:val="4031490D"/>
    <w:multiLevelType w:val="hybridMultilevel"/>
    <w:tmpl w:val="977CE6D8"/>
    <w:lvl w:ilvl="0" w:tplc="08160001">
      <w:start w:val="1"/>
      <w:numFmt w:val="bullet"/>
      <w:lvlText w:val=""/>
      <w:lvlJc w:val="left"/>
      <w:pPr>
        <w:ind w:left="1837" w:hanging="360"/>
      </w:pPr>
      <w:rPr>
        <w:rFonts w:ascii="Symbol" w:hAnsi="Symbol" w:hint="default"/>
      </w:rPr>
    </w:lvl>
    <w:lvl w:ilvl="1" w:tplc="08160003" w:tentative="1">
      <w:start w:val="1"/>
      <w:numFmt w:val="bullet"/>
      <w:lvlText w:val="o"/>
      <w:lvlJc w:val="left"/>
      <w:pPr>
        <w:ind w:left="2557" w:hanging="360"/>
      </w:pPr>
      <w:rPr>
        <w:rFonts w:ascii="Courier New" w:hAnsi="Courier New" w:cs="Courier New" w:hint="default"/>
      </w:rPr>
    </w:lvl>
    <w:lvl w:ilvl="2" w:tplc="08160005" w:tentative="1">
      <w:start w:val="1"/>
      <w:numFmt w:val="bullet"/>
      <w:lvlText w:val=""/>
      <w:lvlJc w:val="left"/>
      <w:pPr>
        <w:ind w:left="3277" w:hanging="360"/>
      </w:pPr>
      <w:rPr>
        <w:rFonts w:ascii="Wingdings" w:hAnsi="Wingdings" w:hint="default"/>
      </w:rPr>
    </w:lvl>
    <w:lvl w:ilvl="3" w:tplc="08160001" w:tentative="1">
      <w:start w:val="1"/>
      <w:numFmt w:val="bullet"/>
      <w:lvlText w:val=""/>
      <w:lvlJc w:val="left"/>
      <w:pPr>
        <w:ind w:left="3997" w:hanging="360"/>
      </w:pPr>
      <w:rPr>
        <w:rFonts w:ascii="Symbol" w:hAnsi="Symbol" w:hint="default"/>
      </w:rPr>
    </w:lvl>
    <w:lvl w:ilvl="4" w:tplc="08160003" w:tentative="1">
      <w:start w:val="1"/>
      <w:numFmt w:val="bullet"/>
      <w:lvlText w:val="o"/>
      <w:lvlJc w:val="left"/>
      <w:pPr>
        <w:ind w:left="4717" w:hanging="360"/>
      </w:pPr>
      <w:rPr>
        <w:rFonts w:ascii="Courier New" w:hAnsi="Courier New" w:cs="Courier New" w:hint="default"/>
      </w:rPr>
    </w:lvl>
    <w:lvl w:ilvl="5" w:tplc="08160005" w:tentative="1">
      <w:start w:val="1"/>
      <w:numFmt w:val="bullet"/>
      <w:lvlText w:val=""/>
      <w:lvlJc w:val="left"/>
      <w:pPr>
        <w:ind w:left="5437" w:hanging="360"/>
      </w:pPr>
      <w:rPr>
        <w:rFonts w:ascii="Wingdings" w:hAnsi="Wingdings" w:hint="default"/>
      </w:rPr>
    </w:lvl>
    <w:lvl w:ilvl="6" w:tplc="08160001" w:tentative="1">
      <w:start w:val="1"/>
      <w:numFmt w:val="bullet"/>
      <w:lvlText w:val=""/>
      <w:lvlJc w:val="left"/>
      <w:pPr>
        <w:ind w:left="6157" w:hanging="360"/>
      </w:pPr>
      <w:rPr>
        <w:rFonts w:ascii="Symbol" w:hAnsi="Symbol" w:hint="default"/>
      </w:rPr>
    </w:lvl>
    <w:lvl w:ilvl="7" w:tplc="08160003" w:tentative="1">
      <w:start w:val="1"/>
      <w:numFmt w:val="bullet"/>
      <w:lvlText w:val="o"/>
      <w:lvlJc w:val="left"/>
      <w:pPr>
        <w:ind w:left="6877" w:hanging="360"/>
      </w:pPr>
      <w:rPr>
        <w:rFonts w:ascii="Courier New" w:hAnsi="Courier New" w:cs="Courier New" w:hint="default"/>
      </w:rPr>
    </w:lvl>
    <w:lvl w:ilvl="8" w:tplc="08160005" w:tentative="1">
      <w:start w:val="1"/>
      <w:numFmt w:val="bullet"/>
      <w:lvlText w:val=""/>
      <w:lvlJc w:val="left"/>
      <w:pPr>
        <w:ind w:left="7597" w:hanging="360"/>
      </w:pPr>
      <w:rPr>
        <w:rFonts w:ascii="Wingdings" w:hAnsi="Wingdings" w:hint="default"/>
      </w:rPr>
    </w:lvl>
  </w:abstractNum>
  <w:abstractNum w:abstractNumId="17">
    <w:nsid w:val="41F62A75"/>
    <w:multiLevelType w:val="multilevel"/>
    <w:tmpl w:val="06EA8CA2"/>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9615CAB"/>
    <w:multiLevelType w:val="multilevel"/>
    <w:tmpl w:val="A45A9FE8"/>
    <w:lvl w:ilvl="0">
      <w:start w:val="4"/>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4CC26D4B"/>
    <w:multiLevelType w:val="hybridMultilevel"/>
    <w:tmpl w:val="AE4E780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0">
    <w:nsid w:val="554E60EE"/>
    <w:multiLevelType w:val="hybridMultilevel"/>
    <w:tmpl w:val="0FC4408E"/>
    <w:lvl w:ilvl="0" w:tplc="EC787F10">
      <w:start w:val="1"/>
      <w:numFmt w:val="decimal"/>
      <w:pStyle w:val="Ttulo3"/>
      <w:lvlText w:val="2.3.%1 "/>
      <w:lvlJc w:val="left"/>
      <w:pPr>
        <w:ind w:left="720" w:hanging="360"/>
      </w:pPr>
      <w:rPr>
        <w:rFonts w:ascii="Calibri" w:hAnsi="Calibri" w:hint="default"/>
        <w:b/>
        <w:i w:val="0"/>
        <w:sz w:val="26"/>
        <w:szCs w:val="2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5A0C58F6"/>
    <w:multiLevelType w:val="multilevel"/>
    <w:tmpl w:val="49EE876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2">
    <w:nsid w:val="5A7D463F"/>
    <w:multiLevelType w:val="hybridMultilevel"/>
    <w:tmpl w:val="843A0E6C"/>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3">
    <w:nsid w:val="611C4064"/>
    <w:multiLevelType w:val="hybridMultilevel"/>
    <w:tmpl w:val="DC7640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62010ABB"/>
    <w:multiLevelType w:val="hybridMultilevel"/>
    <w:tmpl w:val="BB7288EE"/>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5">
    <w:nsid w:val="643460F4"/>
    <w:multiLevelType w:val="hybridMultilevel"/>
    <w:tmpl w:val="FED49102"/>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5802A86"/>
    <w:multiLevelType w:val="hybridMultilevel"/>
    <w:tmpl w:val="168449FC"/>
    <w:lvl w:ilvl="0" w:tplc="08160001">
      <w:start w:val="1"/>
      <w:numFmt w:val="bullet"/>
      <w:lvlText w:val=""/>
      <w:lvlJc w:val="left"/>
      <w:pPr>
        <w:ind w:left="1117" w:hanging="360"/>
      </w:pPr>
      <w:rPr>
        <w:rFonts w:ascii="Symbol" w:hAnsi="Symbol" w:hint="default"/>
      </w:rPr>
    </w:lvl>
    <w:lvl w:ilvl="1" w:tplc="08160003" w:tentative="1">
      <w:start w:val="1"/>
      <w:numFmt w:val="bullet"/>
      <w:lvlText w:val="o"/>
      <w:lvlJc w:val="left"/>
      <w:pPr>
        <w:ind w:left="1837" w:hanging="360"/>
      </w:pPr>
      <w:rPr>
        <w:rFonts w:ascii="Courier New" w:hAnsi="Courier New" w:cs="Courier New" w:hint="default"/>
      </w:rPr>
    </w:lvl>
    <w:lvl w:ilvl="2" w:tplc="08160005" w:tentative="1">
      <w:start w:val="1"/>
      <w:numFmt w:val="bullet"/>
      <w:lvlText w:val=""/>
      <w:lvlJc w:val="left"/>
      <w:pPr>
        <w:ind w:left="2557" w:hanging="360"/>
      </w:pPr>
      <w:rPr>
        <w:rFonts w:ascii="Wingdings" w:hAnsi="Wingdings" w:hint="default"/>
      </w:rPr>
    </w:lvl>
    <w:lvl w:ilvl="3" w:tplc="08160001" w:tentative="1">
      <w:start w:val="1"/>
      <w:numFmt w:val="bullet"/>
      <w:lvlText w:val=""/>
      <w:lvlJc w:val="left"/>
      <w:pPr>
        <w:ind w:left="3277" w:hanging="360"/>
      </w:pPr>
      <w:rPr>
        <w:rFonts w:ascii="Symbol" w:hAnsi="Symbol" w:hint="default"/>
      </w:rPr>
    </w:lvl>
    <w:lvl w:ilvl="4" w:tplc="08160003" w:tentative="1">
      <w:start w:val="1"/>
      <w:numFmt w:val="bullet"/>
      <w:lvlText w:val="o"/>
      <w:lvlJc w:val="left"/>
      <w:pPr>
        <w:ind w:left="3997" w:hanging="360"/>
      </w:pPr>
      <w:rPr>
        <w:rFonts w:ascii="Courier New" w:hAnsi="Courier New" w:cs="Courier New" w:hint="default"/>
      </w:rPr>
    </w:lvl>
    <w:lvl w:ilvl="5" w:tplc="08160005" w:tentative="1">
      <w:start w:val="1"/>
      <w:numFmt w:val="bullet"/>
      <w:lvlText w:val=""/>
      <w:lvlJc w:val="left"/>
      <w:pPr>
        <w:ind w:left="4717" w:hanging="360"/>
      </w:pPr>
      <w:rPr>
        <w:rFonts w:ascii="Wingdings" w:hAnsi="Wingdings" w:hint="default"/>
      </w:rPr>
    </w:lvl>
    <w:lvl w:ilvl="6" w:tplc="08160001" w:tentative="1">
      <w:start w:val="1"/>
      <w:numFmt w:val="bullet"/>
      <w:lvlText w:val=""/>
      <w:lvlJc w:val="left"/>
      <w:pPr>
        <w:ind w:left="5437" w:hanging="360"/>
      </w:pPr>
      <w:rPr>
        <w:rFonts w:ascii="Symbol" w:hAnsi="Symbol" w:hint="default"/>
      </w:rPr>
    </w:lvl>
    <w:lvl w:ilvl="7" w:tplc="08160003" w:tentative="1">
      <w:start w:val="1"/>
      <w:numFmt w:val="bullet"/>
      <w:lvlText w:val="o"/>
      <w:lvlJc w:val="left"/>
      <w:pPr>
        <w:ind w:left="6157" w:hanging="360"/>
      </w:pPr>
      <w:rPr>
        <w:rFonts w:ascii="Courier New" w:hAnsi="Courier New" w:cs="Courier New" w:hint="default"/>
      </w:rPr>
    </w:lvl>
    <w:lvl w:ilvl="8" w:tplc="08160005" w:tentative="1">
      <w:start w:val="1"/>
      <w:numFmt w:val="bullet"/>
      <w:lvlText w:val=""/>
      <w:lvlJc w:val="left"/>
      <w:pPr>
        <w:ind w:left="6877" w:hanging="360"/>
      </w:pPr>
      <w:rPr>
        <w:rFonts w:ascii="Wingdings" w:hAnsi="Wingdings" w:hint="default"/>
      </w:rPr>
    </w:lvl>
  </w:abstractNum>
  <w:abstractNum w:abstractNumId="27">
    <w:nsid w:val="65E0025B"/>
    <w:multiLevelType w:val="hybridMultilevel"/>
    <w:tmpl w:val="F63AA19A"/>
    <w:lvl w:ilvl="0" w:tplc="0816000F">
      <w:start w:val="1"/>
      <w:numFmt w:val="decimal"/>
      <w:lvlText w:val="%1."/>
      <w:lvlJc w:val="left"/>
      <w:pPr>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8">
    <w:nsid w:val="68C64109"/>
    <w:multiLevelType w:val="hybridMultilevel"/>
    <w:tmpl w:val="8CAC17C6"/>
    <w:lvl w:ilvl="0" w:tplc="08160001">
      <w:start w:val="1"/>
      <w:numFmt w:val="bullet"/>
      <w:lvlText w:val=""/>
      <w:lvlJc w:val="left"/>
      <w:pPr>
        <w:ind w:left="2234" w:hanging="360"/>
      </w:pPr>
      <w:rPr>
        <w:rFonts w:ascii="Symbol" w:hAnsi="Symbol" w:hint="default"/>
      </w:rPr>
    </w:lvl>
    <w:lvl w:ilvl="1" w:tplc="08160003" w:tentative="1">
      <w:start w:val="1"/>
      <w:numFmt w:val="bullet"/>
      <w:lvlText w:val="o"/>
      <w:lvlJc w:val="left"/>
      <w:pPr>
        <w:ind w:left="2954" w:hanging="360"/>
      </w:pPr>
      <w:rPr>
        <w:rFonts w:ascii="Courier New" w:hAnsi="Courier New" w:cs="Courier New" w:hint="default"/>
      </w:rPr>
    </w:lvl>
    <w:lvl w:ilvl="2" w:tplc="08160005" w:tentative="1">
      <w:start w:val="1"/>
      <w:numFmt w:val="bullet"/>
      <w:lvlText w:val=""/>
      <w:lvlJc w:val="left"/>
      <w:pPr>
        <w:ind w:left="3674" w:hanging="360"/>
      </w:pPr>
      <w:rPr>
        <w:rFonts w:ascii="Wingdings" w:hAnsi="Wingdings" w:hint="default"/>
      </w:rPr>
    </w:lvl>
    <w:lvl w:ilvl="3" w:tplc="08160001" w:tentative="1">
      <w:start w:val="1"/>
      <w:numFmt w:val="bullet"/>
      <w:lvlText w:val=""/>
      <w:lvlJc w:val="left"/>
      <w:pPr>
        <w:ind w:left="4394" w:hanging="360"/>
      </w:pPr>
      <w:rPr>
        <w:rFonts w:ascii="Symbol" w:hAnsi="Symbol" w:hint="default"/>
      </w:rPr>
    </w:lvl>
    <w:lvl w:ilvl="4" w:tplc="08160003" w:tentative="1">
      <w:start w:val="1"/>
      <w:numFmt w:val="bullet"/>
      <w:lvlText w:val="o"/>
      <w:lvlJc w:val="left"/>
      <w:pPr>
        <w:ind w:left="5114" w:hanging="360"/>
      </w:pPr>
      <w:rPr>
        <w:rFonts w:ascii="Courier New" w:hAnsi="Courier New" w:cs="Courier New" w:hint="default"/>
      </w:rPr>
    </w:lvl>
    <w:lvl w:ilvl="5" w:tplc="08160005" w:tentative="1">
      <w:start w:val="1"/>
      <w:numFmt w:val="bullet"/>
      <w:lvlText w:val=""/>
      <w:lvlJc w:val="left"/>
      <w:pPr>
        <w:ind w:left="5834" w:hanging="360"/>
      </w:pPr>
      <w:rPr>
        <w:rFonts w:ascii="Wingdings" w:hAnsi="Wingdings" w:hint="default"/>
      </w:rPr>
    </w:lvl>
    <w:lvl w:ilvl="6" w:tplc="08160001" w:tentative="1">
      <w:start w:val="1"/>
      <w:numFmt w:val="bullet"/>
      <w:lvlText w:val=""/>
      <w:lvlJc w:val="left"/>
      <w:pPr>
        <w:ind w:left="6554" w:hanging="360"/>
      </w:pPr>
      <w:rPr>
        <w:rFonts w:ascii="Symbol" w:hAnsi="Symbol" w:hint="default"/>
      </w:rPr>
    </w:lvl>
    <w:lvl w:ilvl="7" w:tplc="08160003" w:tentative="1">
      <w:start w:val="1"/>
      <w:numFmt w:val="bullet"/>
      <w:lvlText w:val="o"/>
      <w:lvlJc w:val="left"/>
      <w:pPr>
        <w:ind w:left="7274" w:hanging="360"/>
      </w:pPr>
      <w:rPr>
        <w:rFonts w:ascii="Courier New" w:hAnsi="Courier New" w:cs="Courier New" w:hint="default"/>
      </w:rPr>
    </w:lvl>
    <w:lvl w:ilvl="8" w:tplc="08160005" w:tentative="1">
      <w:start w:val="1"/>
      <w:numFmt w:val="bullet"/>
      <w:lvlText w:val=""/>
      <w:lvlJc w:val="left"/>
      <w:pPr>
        <w:ind w:left="7994" w:hanging="360"/>
      </w:pPr>
      <w:rPr>
        <w:rFonts w:ascii="Wingdings" w:hAnsi="Wingdings" w:hint="default"/>
      </w:rPr>
    </w:lvl>
  </w:abstractNum>
  <w:abstractNum w:abstractNumId="29">
    <w:nsid w:val="6C2C2BE1"/>
    <w:multiLevelType w:val="hybridMultilevel"/>
    <w:tmpl w:val="43521894"/>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30">
    <w:nsid w:val="70A1219E"/>
    <w:multiLevelType w:val="hybridMultilevel"/>
    <w:tmpl w:val="C7B05936"/>
    <w:lvl w:ilvl="0" w:tplc="08160001">
      <w:start w:val="1"/>
      <w:numFmt w:val="bullet"/>
      <w:lvlText w:val=""/>
      <w:lvlJc w:val="left"/>
      <w:pPr>
        <w:ind w:left="1174" w:hanging="360"/>
      </w:pPr>
      <w:rPr>
        <w:rFonts w:ascii="Symbol" w:hAnsi="Symbol" w:hint="default"/>
      </w:rPr>
    </w:lvl>
    <w:lvl w:ilvl="1" w:tplc="08160003" w:tentative="1">
      <w:start w:val="1"/>
      <w:numFmt w:val="bullet"/>
      <w:lvlText w:val="o"/>
      <w:lvlJc w:val="left"/>
      <w:pPr>
        <w:ind w:left="1894" w:hanging="360"/>
      </w:pPr>
      <w:rPr>
        <w:rFonts w:ascii="Courier New" w:hAnsi="Courier New" w:cs="Courier New" w:hint="default"/>
      </w:rPr>
    </w:lvl>
    <w:lvl w:ilvl="2" w:tplc="08160005" w:tentative="1">
      <w:start w:val="1"/>
      <w:numFmt w:val="bullet"/>
      <w:lvlText w:val=""/>
      <w:lvlJc w:val="left"/>
      <w:pPr>
        <w:ind w:left="2614" w:hanging="360"/>
      </w:pPr>
      <w:rPr>
        <w:rFonts w:ascii="Wingdings" w:hAnsi="Wingdings" w:hint="default"/>
      </w:rPr>
    </w:lvl>
    <w:lvl w:ilvl="3" w:tplc="08160001" w:tentative="1">
      <w:start w:val="1"/>
      <w:numFmt w:val="bullet"/>
      <w:lvlText w:val=""/>
      <w:lvlJc w:val="left"/>
      <w:pPr>
        <w:ind w:left="3334" w:hanging="360"/>
      </w:pPr>
      <w:rPr>
        <w:rFonts w:ascii="Symbol" w:hAnsi="Symbol" w:hint="default"/>
      </w:rPr>
    </w:lvl>
    <w:lvl w:ilvl="4" w:tplc="08160003" w:tentative="1">
      <w:start w:val="1"/>
      <w:numFmt w:val="bullet"/>
      <w:lvlText w:val="o"/>
      <w:lvlJc w:val="left"/>
      <w:pPr>
        <w:ind w:left="4054" w:hanging="360"/>
      </w:pPr>
      <w:rPr>
        <w:rFonts w:ascii="Courier New" w:hAnsi="Courier New" w:cs="Courier New" w:hint="default"/>
      </w:rPr>
    </w:lvl>
    <w:lvl w:ilvl="5" w:tplc="08160005" w:tentative="1">
      <w:start w:val="1"/>
      <w:numFmt w:val="bullet"/>
      <w:lvlText w:val=""/>
      <w:lvlJc w:val="left"/>
      <w:pPr>
        <w:ind w:left="4774" w:hanging="360"/>
      </w:pPr>
      <w:rPr>
        <w:rFonts w:ascii="Wingdings" w:hAnsi="Wingdings" w:hint="default"/>
      </w:rPr>
    </w:lvl>
    <w:lvl w:ilvl="6" w:tplc="08160001" w:tentative="1">
      <w:start w:val="1"/>
      <w:numFmt w:val="bullet"/>
      <w:lvlText w:val=""/>
      <w:lvlJc w:val="left"/>
      <w:pPr>
        <w:ind w:left="5494" w:hanging="360"/>
      </w:pPr>
      <w:rPr>
        <w:rFonts w:ascii="Symbol" w:hAnsi="Symbol" w:hint="default"/>
      </w:rPr>
    </w:lvl>
    <w:lvl w:ilvl="7" w:tplc="08160003" w:tentative="1">
      <w:start w:val="1"/>
      <w:numFmt w:val="bullet"/>
      <w:lvlText w:val="o"/>
      <w:lvlJc w:val="left"/>
      <w:pPr>
        <w:ind w:left="6214" w:hanging="360"/>
      </w:pPr>
      <w:rPr>
        <w:rFonts w:ascii="Courier New" w:hAnsi="Courier New" w:cs="Courier New" w:hint="default"/>
      </w:rPr>
    </w:lvl>
    <w:lvl w:ilvl="8" w:tplc="08160005" w:tentative="1">
      <w:start w:val="1"/>
      <w:numFmt w:val="bullet"/>
      <w:lvlText w:val=""/>
      <w:lvlJc w:val="left"/>
      <w:pPr>
        <w:ind w:left="6934" w:hanging="360"/>
      </w:pPr>
      <w:rPr>
        <w:rFonts w:ascii="Wingdings" w:hAnsi="Wingdings" w:hint="default"/>
      </w:rPr>
    </w:lvl>
  </w:abstractNum>
  <w:abstractNum w:abstractNumId="31">
    <w:nsid w:val="79517E22"/>
    <w:multiLevelType w:val="hybridMultilevel"/>
    <w:tmpl w:val="88D4B10A"/>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num w:numId="1">
    <w:abstractNumId w:val="1"/>
  </w:num>
  <w:num w:numId="2">
    <w:abstractNumId w:val="23"/>
  </w:num>
  <w:num w:numId="3">
    <w:abstractNumId w:val="10"/>
  </w:num>
  <w:num w:numId="4">
    <w:abstractNumId w:val="12"/>
  </w:num>
  <w:num w:numId="5">
    <w:abstractNumId w:val="20"/>
  </w:num>
  <w:num w:numId="6">
    <w:abstractNumId w:val="4"/>
  </w:num>
  <w:num w:numId="7">
    <w:abstractNumId w:val="13"/>
  </w:num>
  <w:num w:numId="8">
    <w:abstractNumId w:val="15"/>
  </w:num>
  <w:num w:numId="9">
    <w:abstractNumId w:val="7"/>
  </w:num>
  <w:num w:numId="10">
    <w:abstractNumId w:val="26"/>
  </w:num>
  <w:num w:numId="11">
    <w:abstractNumId w:val="14"/>
  </w:num>
  <w:num w:numId="12">
    <w:abstractNumId w:val="16"/>
  </w:num>
  <w:num w:numId="13">
    <w:abstractNumId w:val="6"/>
  </w:num>
  <w:num w:numId="14">
    <w:abstractNumId w:val="21"/>
  </w:num>
  <w:num w:numId="15">
    <w:abstractNumId w:val="17"/>
  </w:num>
  <w:num w:numId="16">
    <w:abstractNumId w:val="18"/>
  </w:num>
  <w:num w:numId="17">
    <w:abstractNumId w:val="24"/>
  </w:num>
  <w:num w:numId="18">
    <w:abstractNumId w:val="22"/>
  </w:num>
  <w:num w:numId="19">
    <w:abstractNumId w:val="5"/>
  </w:num>
  <w:num w:numId="20">
    <w:abstractNumId w:val="0"/>
  </w:num>
  <w:num w:numId="21">
    <w:abstractNumId w:val="28"/>
  </w:num>
  <w:num w:numId="22">
    <w:abstractNumId w:val="30"/>
  </w:num>
  <w:num w:numId="23">
    <w:abstractNumId w:val="11"/>
  </w:num>
  <w:num w:numId="24">
    <w:abstractNumId w:val="3"/>
  </w:num>
  <w:num w:numId="25">
    <w:abstractNumId w:val="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
  </w:num>
  <w:num w:numId="30">
    <w:abstractNumId w:val="31"/>
  </w:num>
  <w:num w:numId="31">
    <w:abstractNumId w:val="25"/>
  </w:num>
  <w:num w:numId="32">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efaultTableStyle w:val="GrelhaMdia2-Cor6"/>
  <w:drawingGridHorizontalSpacing w:val="110"/>
  <w:displayHorizontalDrawingGridEvery w:val="2"/>
  <w:characterSpacingControl w:val="doNotCompress"/>
  <w:hdrShapeDefaults>
    <o:shapedefaults v:ext="edit" spidmax="220162"/>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bliog_Mestrado.enl&lt;/item&gt;&lt;/Libraries&gt;&lt;/ENLibraries&gt;"/>
  </w:docVars>
  <w:rsids>
    <w:rsidRoot w:val="00E35D67"/>
    <w:rsid w:val="000006A8"/>
    <w:rsid w:val="00002ED1"/>
    <w:rsid w:val="00004FF5"/>
    <w:rsid w:val="00005395"/>
    <w:rsid w:val="0000543A"/>
    <w:rsid w:val="000102E4"/>
    <w:rsid w:val="00010658"/>
    <w:rsid w:val="00014693"/>
    <w:rsid w:val="000155D6"/>
    <w:rsid w:val="00016126"/>
    <w:rsid w:val="000179E7"/>
    <w:rsid w:val="000206B9"/>
    <w:rsid w:val="00021DD7"/>
    <w:rsid w:val="00023BFF"/>
    <w:rsid w:val="00024FCF"/>
    <w:rsid w:val="00025D72"/>
    <w:rsid w:val="000271D6"/>
    <w:rsid w:val="000272C8"/>
    <w:rsid w:val="000333ED"/>
    <w:rsid w:val="000335B3"/>
    <w:rsid w:val="00034914"/>
    <w:rsid w:val="000355EB"/>
    <w:rsid w:val="00035A2E"/>
    <w:rsid w:val="00035CE6"/>
    <w:rsid w:val="0004246D"/>
    <w:rsid w:val="00050E3D"/>
    <w:rsid w:val="00056665"/>
    <w:rsid w:val="00061E9C"/>
    <w:rsid w:val="00062C2E"/>
    <w:rsid w:val="00063E71"/>
    <w:rsid w:val="00066832"/>
    <w:rsid w:val="00066B21"/>
    <w:rsid w:val="00066C03"/>
    <w:rsid w:val="00066F8D"/>
    <w:rsid w:val="0006786A"/>
    <w:rsid w:val="00070070"/>
    <w:rsid w:val="00070716"/>
    <w:rsid w:val="000719A5"/>
    <w:rsid w:val="00072D95"/>
    <w:rsid w:val="00073B94"/>
    <w:rsid w:val="000765EE"/>
    <w:rsid w:val="000773F4"/>
    <w:rsid w:val="00080B84"/>
    <w:rsid w:val="000818F8"/>
    <w:rsid w:val="00083A80"/>
    <w:rsid w:val="0008637F"/>
    <w:rsid w:val="0009068C"/>
    <w:rsid w:val="00093118"/>
    <w:rsid w:val="000946E8"/>
    <w:rsid w:val="00096B6F"/>
    <w:rsid w:val="00097A0A"/>
    <w:rsid w:val="00097CB0"/>
    <w:rsid w:val="000A1096"/>
    <w:rsid w:val="000A1779"/>
    <w:rsid w:val="000A1D9B"/>
    <w:rsid w:val="000A24A0"/>
    <w:rsid w:val="000A3005"/>
    <w:rsid w:val="000A3415"/>
    <w:rsid w:val="000A3783"/>
    <w:rsid w:val="000A390E"/>
    <w:rsid w:val="000A666D"/>
    <w:rsid w:val="000A7EE9"/>
    <w:rsid w:val="000B0B4A"/>
    <w:rsid w:val="000B2E25"/>
    <w:rsid w:val="000B2F73"/>
    <w:rsid w:val="000B34E8"/>
    <w:rsid w:val="000B3E61"/>
    <w:rsid w:val="000B538F"/>
    <w:rsid w:val="000B7AC2"/>
    <w:rsid w:val="000C41D0"/>
    <w:rsid w:val="000C61CF"/>
    <w:rsid w:val="000D0D59"/>
    <w:rsid w:val="000D157A"/>
    <w:rsid w:val="000D187B"/>
    <w:rsid w:val="000D4225"/>
    <w:rsid w:val="000D48FA"/>
    <w:rsid w:val="000D4BEA"/>
    <w:rsid w:val="000E0A10"/>
    <w:rsid w:val="000E0F6E"/>
    <w:rsid w:val="000E1C09"/>
    <w:rsid w:val="000E347A"/>
    <w:rsid w:val="000E34B4"/>
    <w:rsid w:val="000E36E2"/>
    <w:rsid w:val="000E40A3"/>
    <w:rsid w:val="000E4DBC"/>
    <w:rsid w:val="000E72C1"/>
    <w:rsid w:val="000F1111"/>
    <w:rsid w:val="000F1AC2"/>
    <w:rsid w:val="000F41FC"/>
    <w:rsid w:val="000F4983"/>
    <w:rsid w:val="000F498E"/>
    <w:rsid w:val="000F6562"/>
    <w:rsid w:val="001000F7"/>
    <w:rsid w:val="001008AF"/>
    <w:rsid w:val="00102DD8"/>
    <w:rsid w:val="00105223"/>
    <w:rsid w:val="00106FC5"/>
    <w:rsid w:val="00107776"/>
    <w:rsid w:val="00110675"/>
    <w:rsid w:val="00111257"/>
    <w:rsid w:val="001149BA"/>
    <w:rsid w:val="0011622D"/>
    <w:rsid w:val="001167F5"/>
    <w:rsid w:val="00120D0A"/>
    <w:rsid w:val="0012104A"/>
    <w:rsid w:val="001212B1"/>
    <w:rsid w:val="00122240"/>
    <w:rsid w:val="00122A8B"/>
    <w:rsid w:val="00122F45"/>
    <w:rsid w:val="00123F62"/>
    <w:rsid w:val="001258A3"/>
    <w:rsid w:val="00125D55"/>
    <w:rsid w:val="00132F07"/>
    <w:rsid w:val="00132F75"/>
    <w:rsid w:val="00133EE1"/>
    <w:rsid w:val="00133F2A"/>
    <w:rsid w:val="00137A8F"/>
    <w:rsid w:val="001408FF"/>
    <w:rsid w:val="00140F6A"/>
    <w:rsid w:val="00141839"/>
    <w:rsid w:val="00142761"/>
    <w:rsid w:val="00142F9F"/>
    <w:rsid w:val="00143253"/>
    <w:rsid w:val="001432D7"/>
    <w:rsid w:val="001441E7"/>
    <w:rsid w:val="001455AB"/>
    <w:rsid w:val="00145A4D"/>
    <w:rsid w:val="00145C3D"/>
    <w:rsid w:val="001463CA"/>
    <w:rsid w:val="00147D5A"/>
    <w:rsid w:val="00147E6D"/>
    <w:rsid w:val="00151059"/>
    <w:rsid w:val="00152E78"/>
    <w:rsid w:val="0015497C"/>
    <w:rsid w:val="0015600A"/>
    <w:rsid w:val="0015659B"/>
    <w:rsid w:val="001600C2"/>
    <w:rsid w:val="0016190B"/>
    <w:rsid w:val="00162A8C"/>
    <w:rsid w:val="00162F8D"/>
    <w:rsid w:val="001643A9"/>
    <w:rsid w:val="0016482F"/>
    <w:rsid w:val="00164C85"/>
    <w:rsid w:val="00165A4F"/>
    <w:rsid w:val="00166FC3"/>
    <w:rsid w:val="00167892"/>
    <w:rsid w:val="00167946"/>
    <w:rsid w:val="00170199"/>
    <w:rsid w:val="00170955"/>
    <w:rsid w:val="00172977"/>
    <w:rsid w:val="00173BB9"/>
    <w:rsid w:val="00180190"/>
    <w:rsid w:val="001837AF"/>
    <w:rsid w:val="0018505E"/>
    <w:rsid w:val="00186937"/>
    <w:rsid w:val="00187031"/>
    <w:rsid w:val="00187C1D"/>
    <w:rsid w:val="00187EE5"/>
    <w:rsid w:val="001929BA"/>
    <w:rsid w:val="00192D13"/>
    <w:rsid w:val="00194F70"/>
    <w:rsid w:val="00195A1B"/>
    <w:rsid w:val="001A03B3"/>
    <w:rsid w:val="001A0A8C"/>
    <w:rsid w:val="001A0EB7"/>
    <w:rsid w:val="001A191F"/>
    <w:rsid w:val="001A23D9"/>
    <w:rsid w:val="001A28A4"/>
    <w:rsid w:val="001A6A7D"/>
    <w:rsid w:val="001B03A0"/>
    <w:rsid w:val="001B188A"/>
    <w:rsid w:val="001B2831"/>
    <w:rsid w:val="001B4952"/>
    <w:rsid w:val="001B52D2"/>
    <w:rsid w:val="001B58AD"/>
    <w:rsid w:val="001B6765"/>
    <w:rsid w:val="001B7A5A"/>
    <w:rsid w:val="001C0EFB"/>
    <w:rsid w:val="001C1560"/>
    <w:rsid w:val="001C1D7A"/>
    <w:rsid w:val="001C23D9"/>
    <w:rsid w:val="001C44BA"/>
    <w:rsid w:val="001C466B"/>
    <w:rsid w:val="001C77BA"/>
    <w:rsid w:val="001C79CD"/>
    <w:rsid w:val="001C7EF5"/>
    <w:rsid w:val="001D1DA5"/>
    <w:rsid w:val="001D4D5E"/>
    <w:rsid w:val="001D5ED5"/>
    <w:rsid w:val="001E041C"/>
    <w:rsid w:val="001E1D3E"/>
    <w:rsid w:val="001E1D95"/>
    <w:rsid w:val="001E248B"/>
    <w:rsid w:val="001E4302"/>
    <w:rsid w:val="001E49C9"/>
    <w:rsid w:val="001E54A4"/>
    <w:rsid w:val="001E5AA5"/>
    <w:rsid w:val="001E5DB1"/>
    <w:rsid w:val="001E6340"/>
    <w:rsid w:val="001E6FB6"/>
    <w:rsid w:val="001F0393"/>
    <w:rsid w:val="001F2885"/>
    <w:rsid w:val="001F28DC"/>
    <w:rsid w:val="001F2B2E"/>
    <w:rsid w:val="001F6C51"/>
    <w:rsid w:val="001F7E29"/>
    <w:rsid w:val="00200D87"/>
    <w:rsid w:val="00201195"/>
    <w:rsid w:val="0020164A"/>
    <w:rsid w:val="002029C2"/>
    <w:rsid w:val="00203084"/>
    <w:rsid w:val="00203400"/>
    <w:rsid w:val="00203489"/>
    <w:rsid w:val="002063B6"/>
    <w:rsid w:val="00206C28"/>
    <w:rsid w:val="002103D5"/>
    <w:rsid w:val="00212AF2"/>
    <w:rsid w:val="00213EAB"/>
    <w:rsid w:val="00214282"/>
    <w:rsid w:val="00214515"/>
    <w:rsid w:val="002210A7"/>
    <w:rsid w:val="00222145"/>
    <w:rsid w:val="00222B7F"/>
    <w:rsid w:val="00223E13"/>
    <w:rsid w:val="00225210"/>
    <w:rsid w:val="00226470"/>
    <w:rsid w:val="0022672F"/>
    <w:rsid w:val="00226DB5"/>
    <w:rsid w:val="002279CB"/>
    <w:rsid w:val="00230AE7"/>
    <w:rsid w:val="002332B3"/>
    <w:rsid w:val="00233778"/>
    <w:rsid w:val="0023723F"/>
    <w:rsid w:val="00237400"/>
    <w:rsid w:val="002411E4"/>
    <w:rsid w:val="002420AF"/>
    <w:rsid w:val="0024412E"/>
    <w:rsid w:val="00244767"/>
    <w:rsid w:val="00245460"/>
    <w:rsid w:val="00246D5B"/>
    <w:rsid w:val="002470FB"/>
    <w:rsid w:val="00247AEB"/>
    <w:rsid w:val="00247FFE"/>
    <w:rsid w:val="00250284"/>
    <w:rsid w:val="00252C95"/>
    <w:rsid w:val="00254AB8"/>
    <w:rsid w:val="0025580B"/>
    <w:rsid w:val="00256FBF"/>
    <w:rsid w:val="00261781"/>
    <w:rsid w:val="00261CE9"/>
    <w:rsid w:val="00262D17"/>
    <w:rsid w:val="00262FAF"/>
    <w:rsid w:val="002633A9"/>
    <w:rsid w:val="0026435C"/>
    <w:rsid w:val="00265DDD"/>
    <w:rsid w:val="00266E44"/>
    <w:rsid w:val="00267346"/>
    <w:rsid w:val="002715AB"/>
    <w:rsid w:val="0027207B"/>
    <w:rsid w:val="00275652"/>
    <w:rsid w:val="00281E6F"/>
    <w:rsid w:val="00282234"/>
    <w:rsid w:val="00282F22"/>
    <w:rsid w:val="0028320B"/>
    <w:rsid w:val="00284175"/>
    <w:rsid w:val="0028487B"/>
    <w:rsid w:val="00285138"/>
    <w:rsid w:val="00285195"/>
    <w:rsid w:val="00291588"/>
    <w:rsid w:val="00291D31"/>
    <w:rsid w:val="002926FF"/>
    <w:rsid w:val="00293954"/>
    <w:rsid w:val="0029460C"/>
    <w:rsid w:val="002952BC"/>
    <w:rsid w:val="00295AFD"/>
    <w:rsid w:val="002970B1"/>
    <w:rsid w:val="00297F81"/>
    <w:rsid w:val="002A12CE"/>
    <w:rsid w:val="002A1F7A"/>
    <w:rsid w:val="002A7376"/>
    <w:rsid w:val="002B0059"/>
    <w:rsid w:val="002B1477"/>
    <w:rsid w:val="002B2AFF"/>
    <w:rsid w:val="002B47C9"/>
    <w:rsid w:val="002B557D"/>
    <w:rsid w:val="002B5BD2"/>
    <w:rsid w:val="002B66FE"/>
    <w:rsid w:val="002B6BA6"/>
    <w:rsid w:val="002B7DAB"/>
    <w:rsid w:val="002C03C5"/>
    <w:rsid w:val="002C078D"/>
    <w:rsid w:val="002C25F4"/>
    <w:rsid w:val="002C3D59"/>
    <w:rsid w:val="002C4735"/>
    <w:rsid w:val="002C48DE"/>
    <w:rsid w:val="002C7A25"/>
    <w:rsid w:val="002C7A9C"/>
    <w:rsid w:val="002D1438"/>
    <w:rsid w:val="002D1D59"/>
    <w:rsid w:val="002D27FC"/>
    <w:rsid w:val="002D2D36"/>
    <w:rsid w:val="002D2D80"/>
    <w:rsid w:val="002D5604"/>
    <w:rsid w:val="002D6261"/>
    <w:rsid w:val="002D65E7"/>
    <w:rsid w:val="002D7A89"/>
    <w:rsid w:val="002E0374"/>
    <w:rsid w:val="002E10BB"/>
    <w:rsid w:val="002E143A"/>
    <w:rsid w:val="002E1B79"/>
    <w:rsid w:val="002E5F81"/>
    <w:rsid w:val="002E76F4"/>
    <w:rsid w:val="002F2690"/>
    <w:rsid w:val="002F39C6"/>
    <w:rsid w:val="002F4833"/>
    <w:rsid w:val="002F5D48"/>
    <w:rsid w:val="002F5E8C"/>
    <w:rsid w:val="002F65B7"/>
    <w:rsid w:val="002F6A1F"/>
    <w:rsid w:val="00302295"/>
    <w:rsid w:val="0030354E"/>
    <w:rsid w:val="003044D9"/>
    <w:rsid w:val="00306266"/>
    <w:rsid w:val="00306A2A"/>
    <w:rsid w:val="00306C2A"/>
    <w:rsid w:val="00306DF6"/>
    <w:rsid w:val="00310380"/>
    <w:rsid w:val="0031083C"/>
    <w:rsid w:val="0031112A"/>
    <w:rsid w:val="003125F2"/>
    <w:rsid w:val="003127EF"/>
    <w:rsid w:val="00314A99"/>
    <w:rsid w:val="00314BEB"/>
    <w:rsid w:val="00316033"/>
    <w:rsid w:val="00316631"/>
    <w:rsid w:val="00317EEA"/>
    <w:rsid w:val="00320BD6"/>
    <w:rsid w:val="00321D74"/>
    <w:rsid w:val="00322529"/>
    <w:rsid w:val="00326941"/>
    <w:rsid w:val="00327BE5"/>
    <w:rsid w:val="00327D13"/>
    <w:rsid w:val="00327E7C"/>
    <w:rsid w:val="00330737"/>
    <w:rsid w:val="0033210F"/>
    <w:rsid w:val="00332AE6"/>
    <w:rsid w:val="003332DF"/>
    <w:rsid w:val="003335D9"/>
    <w:rsid w:val="003341A7"/>
    <w:rsid w:val="003342F8"/>
    <w:rsid w:val="003359D9"/>
    <w:rsid w:val="00335FD3"/>
    <w:rsid w:val="003371C1"/>
    <w:rsid w:val="003371F2"/>
    <w:rsid w:val="0034309F"/>
    <w:rsid w:val="00344DC6"/>
    <w:rsid w:val="003452B5"/>
    <w:rsid w:val="00346C2A"/>
    <w:rsid w:val="003472B2"/>
    <w:rsid w:val="00350EAA"/>
    <w:rsid w:val="003513E3"/>
    <w:rsid w:val="00351C3B"/>
    <w:rsid w:val="0035228C"/>
    <w:rsid w:val="003527AF"/>
    <w:rsid w:val="00353E4B"/>
    <w:rsid w:val="003545EE"/>
    <w:rsid w:val="00356F07"/>
    <w:rsid w:val="0035705B"/>
    <w:rsid w:val="0036237F"/>
    <w:rsid w:val="00365190"/>
    <w:rsid w:val="00365D79"/>
    <w:rsid w:val="0036644C"/>
    <w:rsid w:val="003666B0"/>
    <w:rsid w:val="00370594"/>
    <w:rsid w:val="003709D4"/>
    <w:rsid w:val="00372B27"/>
    <w:rsid w:val="00373BB7"/>
    <w:rsid w:val="00376CA4"/>
    <w:rsid w:val="00381357"/>
    <w:rsid w:val="003817A9"/>
    <w:rsid w:val="003837DC"/>
    <w:rsid w:val="00383C18"/>
    <w:rsid w:val="00384C0E"/>
    <w:rsid w:val="00390AFB"/>
    <w:rsid w:val="0039243F"/>
    <w:rsid w:val="003952AC"/>
    <w:rsid w:val="0039707D"/>
    <w:rsid w:val="003A0513"/>
    <w:rsid w:val="003A0F18"/>
    <w:rsid w:val="003A1C82"/>
    <w:rsid w:val="003A3BEE"/>
    <w:rsid w:val="003A45D2"/>
    <w:rsid w:val="003A5A1B"/>
    <w:rsid w:val="003A5FA7"/>
    <w:rsid w:val="003A6E82"/>
    <w:rsid w:val="003B0431"/>
    <w:rsid w:val="003B0CFB"/>
    <w:rsid w:val="003B26AE"/>
    <w:rsid w:val="003B45F9"/>
    <w:rsid w:val="003B63FB"/>
    <w:rsid w:val="003B6C5B"/>
    <w:rsid w:val="003B738D"/>
    <w:rsid w:val="003B75EB"/>
    <w:rsid w:val="003C0D63"/>
    <w:rsid w:val="003C1AFC"/>
    <w:rsid w:val="003C2B55"/>
    <w:rsid w:val="003C3632"/>
    <w:rsid w:val="003C5E1F"/>
    <w:rsid w:val="003C66A1"/>
    <w:rsid w:val="003D15C4"/>
    <w:rsid w:val="003D250B"/>
    <w:rsid w:val="003D2A09"/>
    <w:rsid w:val="003D310A"/>
    <w:rsid w:val="003D4507"/>
    <w:rsid w:val="003D55B6"/>
    <w:rsid w:val="003D6168"/>
    <w:rsid w:val="003D677C"/>
    <w:rsid w:val="003D700A"/>
    <w:rsid w:val="003D72F9"/>
    <w:rsid w:val="003E16BD"/>
    <w:rsid w:val="003E2E4F"/>
    <w:rsid w:val="003E2EDA"/>
    <w:rsid w:val="003E3873"/>
    <w:rsid w:val="003E49E2"/>
    <w:rsid w:val="003E7A01"/>
    <w:rsid w:val="003E7E2D"/>
    <w:rsid w:val="003E7E94"/>
    <w:rsid w:val="003F0686"/>
    <w:rsid w:val="003F2960"/>
    <w:rsid w:val="003F2FD2"/>
    <w:rsid w:val="003F3903"/>
    <w:rsid w:val="003F4789"/>
    <w:rsid w:val="003F4F2E"/>
    <w:rsid w:val="003F579D"/>
    <w:rsid w:val="003F6063"/>
    <w:rsid w:val="003F62CD"/>
    <w:rsid w:val="003F64F9"/>
    <w:rsid w:val="003F7FBB"/>
    <w:rsid w:val="00400253"/>
    <w:rsid w:val="004007AE"/>
    <w:rsid w:val="00403C20"/>
    <w:rsid w:val="00404C33"/>
    <w:rsid w:val="004076DF"/>
    <w:rsid w:val="0041011D"/>
    <w:rsid w:val="004118C8"/>
    <w:rsid w:val="00411E84"/>
    <w:rsid w:val="00413ED3"/>
    <w:rsid w:val="004175DD"/>
    <w:rsid w:val="00417DB6"/>
    <w:rsid w:val="0042295B"/>
    <w:rsid w:val="00426046"/>
    <w:rsid w:val="0042643C"/>
    <w:rsid w:val="0042660A"/>
    <w:rsid w:val="00427709"/>
    <w:rsid w:val="00427826"/>
    <w:rsid w:val="00434C97"/>
    <w:rsid w:val="00436AA2"/>
    <w:rsid w:val="004408EF"/>
    <w:rsid w:val="0044254E"/>
    <w:rsid w:val="00442EAF"/>
    <w:rsid w:val="00444F41"/>
    <w:rsid w:val="0044656B"/>
    <w:rsid w:val="00446B91"/>
    <w:rsid w:val="00450C2B"/>
    <w:rsid w:val="00451344"/>
    <w:rsid w:val="0045252F"/>
    <w:rsid w:val="0045543A"/>
    <w:rsid w:val="004561E1"/>
    <w:rsid w:val="00457386"/>
    <w:rsid w:val="00457A5A"/>
    <w:rsid w:val="00461474"/>
    <w:rsid w:val="00461747"/>
    <w:rsid w:val="00462D5E"/>
    <w:rsid w:val="00462F0F"/>
    <w:rsid w:val="00462F1E"/>
    <w:rsid w:val="00463391"/>
    <w:rsid w:val="00463D53"/>
    <w:rsid w:val="004651F6"/>
    <w:rsid w:val="00465E1E"/>
    <w:rsid w:val="004667A6"/>
    <w:rsid w:val="0046779C"/>
    <w:rsid w:val="004678C8"/>
    <w:rsid w:val="00467BA8"/>
    <w:rsid w:val="004706E4"/>
    <w:rsid w:val="00471535"/>
    <w:rsid w:val="004734F4"/>
    <w:rsid w:val="00474109"/>
    <w:rsid w:val="004745A2"/>
    <w:rsid w:val="0047540F"/>
    <w:rsid w:val="00475B8A"/>
    <w:rsid w:val="004760DB"/>
    <w:rsid w:val="004765D9"/>
    <w:rsid w:val="00477E8E"/>
    <w:rsid w:val="00481482"/>
    <w:rsid w:val="00482C17"/>
    <w:rsid w:val="00482D62"/>
    <w:rsid w:val="00483EA1"/>
    <w:rsid w:val="00484126"/>
    <w:rsid w:val="0048576A"/>
    <w:rsid w:val="00485A8C"/>
    <w:rsid w:val="00485E71"/>
    <w:rsid w:val="0048674C"/>
    <w:rsid w:val="0048790C"/>
    <w:rsid w:val="00487FD1"/>
    <w:rsid w:val="004908F2"/>
    <w:rsid w:val="00491B19"/>
    <w:rsid w:val="00493ADB"/>
    <w:rsid w:val="00495BF9"/>
    <w:rsid w:val="004A0212"/>
    <w:rsid w:val="004A0D35"/>
    <w:rsid w:val="004A3C64"/>
    <w:rsid w:val="004A3F6D"/>
    <w:rsid w:val="004A5059"/>
    <w:rsid w:val="004A6B0C"/>
    <w:rsid w:val="004A7225"/>
    <w:rsid w:val="004B07D6"/>
    <w:rsid w:val="004B0E3A"/>
    <w:rsid w:val="004B6250"/>
    <w:rsid w:val="004B78F8"/>
    <w:rsid w:val="004C0EC0"/>
    <w:rsid w:val="004C22DF"/>
    <w:rsid w:val="004C395F"/>
    <w:rsid w:val="004C3D5C"/>
    <w:rsid w:val="004C71D8"/>
    <w:rsid w:val="004D06B0"/>
    <w:rsid w:val="004D17AC"/>
    <w:rsid w:val="004D18B5"/>
    <w:rsid w:val="004D2E63"/>
    <w:rsid w:val="004D71C9"/>
    <w:rsid w:val="004D757F"/>
    <w:rsid w:val="004D7874"/>
    <w:rsid w:val="004E184D"/>
    <w:rsid w:val="004E2E42"/>
    <w:rsid w:val="004E2EF7"/>
    <w:rsid w:val="004E6219"/>
    <w:rsid w:val="004E70CF"/>
    <w:rsid w:val="004E7732"/>
    <w:rsid w:val="004E7E27"/>
    <w:rsid w:val="004F002E"/>
    <w:rsid w:val="004F0356"/>
    <w:rsid w:val="004F0C9E"/>
    <w:rsid w:val="004F175D"/>
    <w:rsid w:val="004F1FCC"/>
    <w:rsid w:val="004F2428"/>
    <w:rsid w:val="004F299E"/>
    <w:rsid w:val="004F363A"/>
    <w:rsid w:val="004F6D96"/>
    <w:rsid w:val="005014EF"/>
    <w:rsid w:val="00501F7A"/>
    <w:rsid w:val="00505119"/>
    <w:rsid w:val="005053EE"/>
    <w:rsid w:val="00505743"/>
    <w:rsid w:val="00506E1B"/>
    <w:rsid w:val="00507E40"/>
    <w:rsid w:val="005104BD"/>
    <w:rsid w:val="00510984"/>
    <w:rsid w:val="00513774"/>
    <w:rsid w:val="00513846"/>
    <w:rsid w:val="00513A1D"/>
    <w:rsid w:val="00514EC1"/>
    <w:rsid w:val="00515000"/>
    <w:rsid w:val="00517712"/>
    <w:rsid w:val="00517C6C"/>
    <w:rsid w:val="00521BD0"/>
    <w:rsid w:val="005220D1"/>
    <w:rsid w:val="00522FF9"/>
    <w:rsid w:val="00523465"/>
    <w:rsid w:val="00524370"/>
    <w:rsid w:val="00524EAD"/>
    <w:rsid w:val="00525E29"/>
    <w:rsid w:val="0052619B"/>
    <w:rsid w:val="005267D6"/>
    <w:rsid w:val="005268C3"/>
    <w:rsid w:val="00531C38"/>
    <w:rsid w:val="0053405A"/>
    <w:rsid w:val="00534446"/>
    <w:rsid w:val="00535AB4"/>
    <w:rsid w:val="00537562"/>
    <w:rsid w:val="00537A24"/>
    <w:rsid w:val="00541EAB"/>
    <w:rsid w:val="0054208D"/>
    <w:rsid w:val="005425E5"/>
    <w:rsid w:val="00542D1E"/>
    <w:rsid w:val="00542DC5"/>
    <w:rsid w:val="005430F5"/>
    <w:rsid w:val="00544472"/>
    <w:rsid w:val="005448EC"/>
    <w:rsid w:val="00546903"/>
    <w:rsid w:val="00546D27"/>
    <w:rsid w:val="00553003"/>
    <w:rsid w:val="00557346"/>
    <w:rsid w:val="00557FAE"/>
    <w:rsid w:val="005608AD"/>
    <w:rsid w:val="00561477"/>
    <w:rsid w:val="005620CC"/>
    <w:rsid w:val="00562C9D"/>
    <w:rsid w:val="00564F53"/>
    <w:rsid w:val="0056509C"/>
    <w:rsid w:val="005668B4"/>
    <w:rsid w:val="00566A6F"/>
    <w:rsid w:val="00567964"/>
    <w:rsid w:val="00572D01"/>
    <w:rsid w:val="00574ACF"/>
    <w:rsid w:val="00576E81"/>
    <w:rsid w:val="00577234"/>
    <w:rsid w:val="0058144C"/>
    <w:rsid w:val="00582699"/>
    <w:rsid w:val="00582C74"/>
    <w:rsid w:val="00584483"/>
    <w:rsid w:val="00586A50"/>
    <w:rsid w:val="00590060"/>
    <w:rsid w:val="00590E2A"/>
    <w:rsid w:val="005920AC"/>
    <w:rsid w:val="0059276B"/>
    <w:rsid w:val="00592D81"/>
    <w:rsid w:val="00594882"/>
    <w:rsid w:val="00594ADE"/>
    <w:rsid w:val="005953D1"/>
    <w:rsid w:val="0059753A"/>
    <w:rsid w:val="00597D4B"/>
    <w:rsid w:val="005A0684"/>
    <w:rsid w:val="005A2523"/>
    <w:rsid w:val="005A33C6"/>
    <w:rsid w:val="005A4E96"/>
    <w:rsid w:val="005A54F2"/>
    <w:rsid w:val="005A7E12"/>
    <w:rsid w:val="005B12E2"/>
    <w:rsid w:val="005B1D85"/>
    <w:rsid w:val="005B39BA"/>
    <w:rsid w:val="005B3A49"/>
    <w:rsid w:val="005B3C5C"/>
    <w:rsid w:val="005B3D50"/>
    <w:rsid w:val="005B5723"/>
    <w:rsid w:val="005B6A6F"/>
    <w:rsid w:val="005B7652"/>
    <w:rsid w:val="005C0E7B"/>
    <w:rsid w:val="005C1310"/>
    <w:rsid w:val="005C223D"/>
    <w:rsid w:val="005C2B1A"/>
    <w:rsid w:val="005C4A48"/>
    <w:rsid w:val="005C5263"/>
    <w:rsid w:val="005C598A"/>
    <w:rsid w:val="005C7D9C"/>
    <w:rsid w:val="005D1429"/>
    <w:rsid w:val="005D1EA5"/>
    <w:rsid w:val="005D6D86"/>
    <w:rsid w:val="005D737F"/>
    <w:rsid w:val="005E0501"/>
    <w:rsid w:val="005E0A1C"/>
    <w:rsid w:val="005E19B2"/>
    <w:rsid w:val="005E30C4"/>
    <w:rsid w:val="005E372E"/>
    <w:rsid w:val="005E516A"/>
    <w:rsid w:val="005E5939"/>
    <w:rsid w:val="005E69F6"/>
    <w:rsid w:val="005E7053"/>
    <w:rsid w:val="005F109B"/>
    <w:rsid w:val="005F1F79"/>
    <w:rsid w:val="005F4E1F"/>
    <w:rsid w:val="005F7089"/>
    <w:rsid w:val="005F7B1D"/>
    <w:rsid w:val="0060145C"/>
    <w:rsid w:val="00601872"/>
    <w:rsid w:val="0060295C"/>
    <w:rsid w:val="006036A7"/>
    <w:rsid w:val="00604E63"/>
    <w:rsid w:val="006063AD"/>
    <w:rsid w:val="0061089A"/>
    <w:rsid w:val="006111D6"/>
    <w:rsid w:val="00611943"/>
    <w:rsid w:val="00611DCF"/>
    <w:rsid w:val="00612DD9"/>
    <w:rsid w:val="006131F5"/>
    <w:rsid w:val="00615898"/>
    <w:rsid w:val="00616E32"/>
    <w:rsid w:val="0061740B"/>
    <w:rsid w:val="0062054C"/>
    <w:rsid w:val="0062082D"/>
    <w:rsid w:val="00620955"/>
    <w:rsid w:val="00621E42"/>
    <w:rsid w:val="006224D1"/>
    <w:rsid w:val="00622A39"/>
    <w:rsid w:val="00623056"/>
    <w:rsid w:val="00623771"/>
    <w:rsid w:val="0062477F"/>
    <w:rsid w:val="00624859"/>
    <w:rsid w:val="006264A7"/>
    <w:rsid w:val="00626D21"/>
    <w:rsid w:val="0062765C"/>
    <w:rsid w:val="00627C73"/>
    <w:rsid w:val="006302DA"/>
    <w:rsid w:val="00630BAD"/>
    <w:rsid w:val="00630E10"/>
    <w:rsid w:val="0063388E"/>
    <w:rsid w:val="00634A55"/>
    <w:rsid w:val="00634A62"/>
    <w:rsid w:val="00636D5A"/>
    <w:rsid w:val="00640C8A"/>
    <w:rsid w:val="00643D32"/>
    <w:rsid w:val="00645DD9"/>
    <w:rsid w:val="00652E31"/>
    <w:rsid w:val="006531FE"/>
    <w:rsid w:val="00656320"/>
    <w:rsid w:val="006575BF"/>
    <w:rsid w:val="00657F80"/>
    <w:rsid w:val="00661E70"/>
    <w:rsid w:val="006623C6"/>
    <w:rsid w:val="00663BD9"/>
    <w:rsid w:val="00664BAF"/>
    <w:rsid w:val="006651C1"/>
    <w:rsid w:val="00665351"/>
    <w:rsid w:val="00665B63"/>
    <w:rsid w:val="00666D4F"/>
    <w:rsid w:val="00666E5D"/>
    <w:rsid w:val="00666ED0"/>
    <w:rsid w:val="006670E1"/>
    <w:rsid w:val="006677C0"/>
    <w:rsid w:val="00667B32"/>
    <w:rsid w:val="00671FAC"/>
    <w:rsid w:val="00671FE9"/>
    <w:rsid w:val="00672294"/>
    <w:rsid w:val="006728AA"/>
    <w:rsid w:val="0067433B"/>
    <w:rsid w:val="0067564A"/>
    <w:rsid w:val="00675F14"/>
    <w:rsid w:val="006768B3"/>
    <w:rsid w:val="0067715A"/>
    <w:rsid w:val="006773A0"/>
    <w:rsid w:val="00677833"/>
    <w:rsid w:val="00680150"/>
    <w:rsid w:val="00680D98"/>
    <w:rsid w:val="00684BF6"/>
    <w:rsid w:val="006851C0"/>
    <w:rsid w:val="00687E3F"/>
    <w:rsid w:val="006928C7"/>
    <w:rsid w:val="00692EE0"/>
    <w:rsid w:val="00694CEC"/>
    <w:rsid w:val="00697658"/>
    <w:rsid w:val="006A1132"/>
    <w:rsid w:val="006A1639"/>
    <w:rsid w:val="006A1735"/>
    <w:rsid w:val="006A1792"/>
    <w:rsid w:val="006A554C"/>
    <w:rsid w:val="006A7EFE"/>
    <w:rsid w:val="006B1368"/>
    <w:rsid w:val="006B23B7"/>
    <w:rsid w:val="006B2D38"/>
    <w:rsid w:val="006B2DAF"/>
    <w:rsid w:val="006B78C3"/>
    <w:rsid w:val="006C0C02"/>
    <w:rsid w:val="006C0C88"/>
    <w:rsid w:val="006C2AED"/>
    <w:rsid w:val="006C365A"/>
    <w:rsid w:val="006C3BD1"/>
    <w:rsid w:val="006C6B08"/>
    <w:rsid w:val="006C6F67"/>
    <w:rsid w:val="006D2A0A"/>
    <w:rsid w:val="006D3646"/>
    <w:rsid w:val="006D3CB3"/>
    <w:rsid w:val="006E0617"/>
    <w:rsid w:val="006E0F6F"/>
    <w:rsid w:val="006E1433"/>
    <w:rsid w:val="006E3B58"/>
    <w:rsid w:val="006E40BE"/>
    <w:rsid w:val="006F01C9"/>
    <w:rsid w:val="006F4000"/>
    <w:rsid w:val="006F4D25"/>
    <w:rsid w:val="006F683E"/>
    <w:rsid w:val="006F7FDF"/>
    <w:rsid w:val="00700939"/>
    <w:rsid w:val="00700B59"/>
    <w:rsid w:val="00701403"/>
    <w:rsid w:val="00701ED1"/>
    <w:rsid w:val="00704CD9"/>
    <w:rsid w:val="00704ED9"/>
    <w:rsid w:val="0070540A"/>
    <w:rsid w:val="00705D6A"/>
    <w:rsid w:val="00705DE5"/>
    <w:rsid w:val="00705FBA"/>
    <w:rsid w:val="007065F2"/>
    <w:rsid w:val="00707837"/>
    <w:rsid w:val="00707F8F"/>
    <w:rsid w:val="00710B8F"/>
    <w:rsid w:val="00712378"/>
    <w:rsid w:val="007127AC"/>
    <w:rsid w:val="0071360D"/>
    <w:rsid w:val="00714DC0"/>
    <w:rsid w:val="007207FF"/>
    <w:rsid w:val="00721AD0"/>
    <w:rsid w:val="007235C3"/>
    <w:rsid w:val="007251BF"/>
    <w:rsid w:val="00726142"/>
    <w:rsid w:val="0072674A"/>
    <w:rsid w:val="00727685"/>
    <w:rsid w:val="007305DB"/>
    <w:rsid w:val="00731219"/>
    <w:rsid w:val="00732B6D"/>
    <w:rsid w:val="00732E31"/>
    <w:rsid w:val="00734572"/>
    <w:rsid w:val="00734E4F"/>
    <w:rsid w:val="00735172"/>
    <w:rsid w:val="007352C1"/>
    <w:rsid w:val="00735720"/>
    <w:rsid w:val="00735A7E"/>
    <w:rsid w:val="00735EFB"/>
    <w:rsid w:val="00736978"/>
    <w:rsid w:val="00736AC7"/>
    <w:rsid w:val="00736B25"/>
    <w:rsid w:val="007374A3"/>
    <w:rsid w:val="00740D90"/>
    <w:rsid w:val="00743B08"/>
    <w:rsid w:val="007460C3"/>
    <w:rsid w:val="0074722D"/>
    <w:rsid w:val="00751F36"/>
    <w:rsid w:val="00754CEE"/>
    <w:rsid w:val="00755EDC"/>
    <w:rsid w:val="00756AAA"/>
    <w:rsid w:val="0076021F"/>
    <w:rsid w:val="007616F8"/>
    <w:rsid w:val="0076353D"/>
    <w:rsid w:val="007668DD"/>
    <w:rsid w:val="0076720C"/>
    <w:rsid w:val="00767489"/>
    <w:rsid w:val="007728B1"/>
    <w:rsid w:val="00772AE3"/>
    <w:rsid w:val="00773E8B"/>
    <w:rsid w:val="00774C06"/>
    <w:rsid w:val="00775AF4"/>
    <w:rsid w:val="0077786F"/>
    <w:rsid w:val="00780928"/>
    <w:rsid w:val="0078268A"/>
    <w:rsid w:val="0078572C"/>
    <w:rsid w:val="00787694"/>
    <w:rsid w:val="00790229"/>
    <w:rsid w:val="00791134"/>
    <w:rsid w:val="007912FA"/>
    <w:rsid w:val="00792797"/>
    <w:rsid w:val="0079497C"/>
    <w:rsid w:val="00794B26"/>
    <w:rsid w:val="00797631"/>
    <w:rsid w:val="007A1AEC"/>
    <w:rsid w:val="007A1E4A"/>
    <w:rsid w:val="007A39A8"/>
    <w:rsid w:val="007A6CCE"/>
    <w:rsid w:val="007B0950"/>
    <w:rsid w:val="007B4F9B"/>
    <w:rsid w:val="007B53A4"/>
    <w:rsid w:val="007B545C"/>
    <w:rsid w:val="007C092F"/>
    <w:rsid w:val="007C1B64"/>
    <w:rsid w:val="007C1F79"/>
    <w:rsid w:val="007C330C"/>
    <w:rsid w:val="007C390B"/>
    <w:rsid w:val="007C3CE5"/>
    <w:rsid w:val="007C4A76"/>
    <w:rsid w:val="007C51CE"/>
    <w:rsid w:val="007C55DE"/>
    <w:rsid w:val="007C62F7"/>
    <w:rsid w:val="007C6C23"/>
    <w:rsid w:val="007D077C"/>
    <w:rsid w:val="007D1D6D"/>
    <w:rsid w:val="007D23F9"/>
    <w:rsid w:val="007E18C4"/>
    <w:rsid w:val="007E21BF"/>
    <w:rsid w:val="007E3E1F"/>
    <w:rsid w:val="007E462C"/>
    <w:rsid w:val="007E4798"/>
    <w:rsid w:val="007E47BF"/>
    <w:rsid w:val="007E734F"/>
    <w:rsid w:val="007E7960"/>
    <w:rsid w:val="007E7B98"/>
    <w:rsid w:val="007F0EC8"/>
    <w:rsid w:val="007F55E7"/>
    <w:rsid w:val="007F5ABD"/>
    <w:rsid w:val="007F5D52"/>
    <w:rsid w:val="007F606B"/>
    <w:rsid w:val="007F67DE"/>
    <w:rsid w:val="007F6EA0"/>
    <w:rsid w:val="007F7E01"/>
    <w:rsid w:val="00800D3B"/>
    <w:rsid w:val="0080295A"/>
    <w:rsid w:val="00802C14"/>
    <w:rsid w:val="00803C08"/>
    <w:rsid w:val="0080490F"/>
    <w:rsid w:val="00804DEE"/>
    <w:rsid w:val="00807FB0"/>
    <w:rsid w:val="008124FD"/>
    <w:rsid w:val="00812DEE"/>
    <w:rsid w:val="00815792"/>
    <w:rsid w:val="00815B2D"/>
    <w:rsid w:val="008161B6"/>
    <w:rsid w:val="008161FA"/>
    <w:rsid w:val="00816C87"/>
    <w:rsid w:val="00817982"/>
    <w:rsid w:val="00820343"/>
    <w:rsid w:val="0082542A"/>
    <w:rsid w:val="00826ED9"/>
    <w:rsid w:val="0082759E"/>
    <w:rsid w:val="008306FF"/>
    <w:rsid w:val="008336D4"/>
    <w:rsid w:val="008344F0"/>
    <w:rsid w:val="00836B9C"/>
    <w:rsid w:val="00837CEC"/>
    <w:rsid w:val="00837DA4"/>
    <w:rsid w:val="00841C5D"/>
    <w:rsid w:val="00842807"/>
    <w:rsid w:val="00842D04"/>
    <w:rsid w:val="0084313E"/>
    <w:rsid w:val="00843A50"/>
    <w:rsid w:val="008504F9"/>
    <w:rsid w:val="008507F7"/>
    <w:rsid w:val="00852334"/>
    <w:rsid w:val="00852AC9"/>
    <w:rsid w:val="00853DA1"/>
    <w:rsid w:val="00853F82"/>
    <w:rsid w:val="00854A87"/>
    <w:rsid w:val="00854C4A"/>
    <w:rsid w:val="00854FDB"/>
    <w:rsid w:val="00855009"/>
    <w:rsid w:val="008556D8"/>
    <w:rsid w:val="0085612B"/>
    <w:rsid w:val="00856815"/>
    <w:rsid w:val="00856EF5"/>
    <w:rsid w:val="00857B07"/>
    <w:rsid w:val="00861623"/>
    <w:rsid w:val="008637CC"/>
    <w:rsid w:val="00866E8E"/>
    <w:rsid w:val="00867744"/>
    <w:rsid w:val="00867A87"/>
    <w:rsid w:val="008707AF"/>
    <w:rsid w:val="00870FDC"/>
    <w:rsid w:val="008714B0"/>
    <w:rsid w:val="008714B7"/>
    <w:rsid w:val="008725DB"/>
    <w:rsid w:val="008737C9"/>
    <w:rsid w:val="008747AE"/>
    <w:rsid w:val="00875875"/>
    <w:rsid w:val="00875A79"/>
    <w:rsid w:val="00875D28"/>
    <w:rsid w:val="00876579"/>
    <w:rsid w:val="0087684F"/>
    <w:rsid w:val="008772BA"/>
    <w:rsid w:val="0087736F"/>
    <w:rsid w:val="00877B28"/>
    <w:rsid w:val="00877E65"/>
    <w:rsid w:val="008809D6"/>
    <w:rsid w:val="0088110F"/>
    <w:rsid w:val="00881B23"/>
    <w:rsid w:val="00881E12"/>
    <w:rsid w:val="00884BCB"/>
    <w:rsid w:val="0088589A"/>
    <w:rsid w:val="00885EA4"/>
    <w:rsid w:val="0088666A"/>
    <w:rsid w:val="008947E1"/>
    <w:rsid w:val="00895215"/>
    <w:rsid w:val="00896640"/>
    <w:rsid w:val="008971E6"/>
    <w:rsid w:val="00897D62"/>
    <w:rsid w:val="008A028D"/>
    <w:rsid w:val="008A0D5D"/>
    <w:rsid w:val="008A16BB"/>
    <w:rsid w:val="008A27E2"/>
    <w:rsid w:val="008A550C"/>
    <w:rsid w:val="008A6DD7"/>
    <w:rsid w:val="008A7D3C"/>
    <w:rsid w:val="008A7F4D"/>
    <w:rsid w:val="008B06EE"/>
    <w:rsid w:val="008B18F8"/>
    <w:rsid w:val="008B22E5"/>
    <w:rsid w:val="008B2939"/>
    <w:rsid w:val="008B2DBD"/>
    <w:rsid w:val="008B43D5"/>
    <w:rsid w:val="008B4CB3"/>
    <w:rsid w:val="008B55A5"/>
    <w:rsid w:val="008B65B1"/>
    <w:rsid w:val="008B6999"/>
    <w:rsid w:val="008B7799"/>
    <w:rsid w:val="008C0E03"/>
    <w:rsid w:val="008C7089"/>
    <w:rsid w:val="008C789B"/>
    <w:rsid w:val="008C7CC4"/>
    <w:rsid w:val="008D0193"/>
    <w:rsid w:val="008D106D"/>
    <w:rsid w:val="008D173E"/>
    <w:rsid w:val="008D1F73"/>
    <w:rsid w:val="008D2394"/>
    <w:rsid w:val="008D285A"/>
    <w:rsid w:val="008D4D1F"/>
    <w:rsid w:val="008D58C7"/>
    <w:rsid w:val="008D7C1A"/>
    <w:rsid w:val="008E0DFB"/>
    <w:rsid w:val="008E1CF4"/>
    <w:rsid w:val="008E3781"/>
    <w:rsid w:val="008E3A6C"/>
    <w:rsid w:val="008E3B49"/>
    <w:rsid w:val="008E5F31"/>
    <w:rsid w:val="008E6492"/>
    <w:rsid w:val="008E708C"/>
    <w:rsid w:val="008F151F"/>
    <w:rsid w:val="008F167F"/>
    <w:rsid w:val="008F1BBF"/>
    <w:rsid w:val="008F3DBD"/>
    <w:rsid w:val="008F5485"/>
    <w:rsid w:val="008F62BD"/>
    <w:rsid w:val="008F6AEF"/>
    <w:rsid w:val="008F6E8F"/>
    <w:rsid w:val="009011A8"/>
    <w:rsid w:val="009013F7"/>
    <w:rsid w:val="0090160B"/>
    <w:rsid w:val="00901653"/>
    <w:rsid w:val="00902703"/>
    <w:rsid w:val="00902B0E"/>
    <w:rsid w:val="00904460"/>
    <w:rsid w:val="0090603C"/>
    <w:rsid w:val="00906C58"/>
    <w:rsid w:val="00907B73"/>
    <w:rsid w:val="00910732"/>
    <w:rsid w:val="009123A1"/>
    <w:rsid w:val="0091243B"/>
    <w:rsid w:val="00914443"/>
    <w:rsid w:val="009171CA"/>
    <w:rsid w:val="009177DE"/>
    <w:rsid w:val="00920D2B"/>
    <w:rsid w:val="00920D87"/>
    <w:rsid w:val="009221BC"/>
    <w:rsid w:val="009258F8"/>
    <w:rsid w:val="00932AD0"/>
    <w:rsid w:val="00933239"/>
    <w:rsid w:val="00933FF5"/>
    <w:rsid w:val="0093414C"/>
    <w:rsid w:val="00935CCB"/>
    <w:rsid w:val="00936428"/>
    <w:rsid w:val="00936434"/>
    <w:rsid w:val="00937144"/>
    <w:rsid w:val="00937A42"/>
    <w:rsid w:val="009404E9"/>
    <w:rsid w:val="00940F02"/>
    <w:rsid w:val="00942BEB"/>
    <w:rsid w:val="00942E12"/>
    <w:rsid w:val="0094355A"/>
    <w:rsid w:val="00945DE5"/>
    <w:rsid w:val="00946E7F"/>
    <w:rsid w:val="00950701"/>
    <w:rsid w:val="00951092"/>
    <w:rsid w:val="00951688"/>
    <w:rsid w:val="00951AC3"/>
    <w:rsid w:val="00953311"/>
    <w:rsid w:val="0095695A"/>
    <w:rsid w:val="009570CC"/>
    <w:rsid w:val="00957C36"/>
    <w:rsid w:val="009604D0"/>
    <w:rsid w:val="00961FF2"/>
    <w:rsid w:val="009629FB"/>
    <w:rsid w:val="00962D1C"/>
    <w:rsid w:val="009633B1"/>
    <w:rsid w:val="00964330"/>
    <w:rsid w:val="00965182"/>
    <w:rsid w:val="009659D4"/>
    <w:rsid w:val="00965BB7"/>
    <w:rsid w:val="00967A67"/>
    <w:rsid w:val="009716C9"/>
    <w:rsid w:val="00974515"/>
    <w:rsid w:val="00975B9C"/>
    <w:rsid w:val="00976D9A"/>
    <w:rsid w:val="00977DE0"/>
    <w:rsid w:val="00982423"/>
    <w:rsid w:val="00984923"/>
    <w:rsid w:val="00984AA3"/>
    <w:rsid w:val="009857EB"/>
    <w:rsid w:val="009868FB"/>
    <w:rsid w:val="00986ED4"/>
    <w:rsid w:val="00987CEE"/>
    <w:rsid w:val="00993D37"/>
    <w:rsid w:val="009975A5"/>
    <w:rsid w:val="009A1D5F"/>
    <w:rsid w:val="009A1ED9"/>
    <w:rsid w:val="009A2049"/>
    <w:rsid w:val="009A39CB"/>
    <w:rsid w:val="009A423D"/>
    <w:rsid w:val="009A4BDE"/>
    <w:rsid w:val="009B027C"/>
    <w:rsid w:val="009B1710"/>
    <w:rsid w:val="009B3A02"/>
    <w:rsid w:val="009B4E1C"/>
    <w:rsid w:val="009B525C"/>
    <w:rsid w:val="009B5768"/>
    <w:rsid w:val="009B77AB"/>
    <w:rsid w:val="009C14DE"/>
    <w:rsid w:val="009C26D9"/>
    <w:rsid w:val="009C464C"/>
    <w:rsid w:val="009C5D0A"/>
    <w:rsid w:val="009C6800"/>
    <w:rsid w:val="009C6BF4"/>
    <w:rsid w:val="009C6DCB"/>
    <w:rsid w:val="009D07B9"/>
    <w:rsid w:val="009D1086"/>
    <w:rsid w:val="009D1585"/>
    <w:rsid w:val="009D21AD"/>
    <w:rsid w:val="009D3D32"/>
    <w:rsid w:val="009D558E"/>
    <w:rsid w:val="009D5FB7"/>
    <w:rsid w:val="009D7294"/>
    <w:rsid w:val="009E0451"/>
    <w:rsid w:val="009E21A1"/>
    <w:rsid w:val="009E2940"/>
    <w:rsid w:val="009E2DB0"/>
    <w:rsid w:val="009E3298"/>
    <w:rsid w:val="009E329E"/>
    <w:rsid w:val="009E4B28"/>
    <w:rsid w:val="009E543A"/>
    <w:rsid w:val="009E5DA3"/>
    <w:rsid w:val="009E7C18"/>
    <w:rsid w:val="009F0517"/>
    <w:rsid w:val="009F46CD"/>
    <w:rsid w:val="00A067F3"/>
    <w:rsid w:val="00A073D8"/>
    <w:rsid w:val="00A07748"/>
    <w:rsid w:val="00A07A4D"/>
    <w:rsid w:val="00A07E72"/>
    <w:rsid w:val="00A1169D"/>
    <w:rsid w:val="00A134FB"/>
    <w:rsid w:val="00A13547"/>
    <w:rsid w:val="00A1591A"/>
    <w:rsid w:val="00A1595A"/>
    <w:rsid w:val="00A16866"/>
    <w:rsid w:val="00A17809"/>
    <w:rsid w:val="00A17DC8"/>
    <w:rsid w:val="00A20E85"/>
    <w:rsid w:val="00A24A28"/>
    <w:rsid w:val="00A259F5"/>
    <w:rsid w:val="00A25CD1"/>
    <w:rsid w:val="00A263B1"/>
    <w:rsid w:val="00A2737C"/>
    <w:rsid w:val="00A2797F"/>
    <w:rsid w:val="00A27ECD"/>
    <w:rsid w:val="00A27F57"/>
    <w:rsid w:val="00A30CE7"/>
    <w:rsid w:val="00A31B45"/>
    <w:rsid w:val="00A35BE1"/>
    <w:rsid w:val="00A40151"/>
    <w:rsid w:val="00A43D0A"/>
    <w:rsid w:val="00A45693"/>
    <w:rsid w:val="00A46917"/>
    <w:rsid w:val="00A46FEE"/>
    <w:rsid w:val="00A51A3B"/>
    <w:rsid w:val="00A524BB"/>
    <w:rsid w:val="00A5292C"/>
    <w:rsid w:val="00A52D83"/>
    <w:rsid w:val="00A53D62"/>
    <w:rsid w:val="00A57536"/>
    <w:rsid w:val="00A636EB"/>
    <w:rsid w:val="00A645FB"/>
    <w:rsid w:val="00A650CC"/>
    <w:rsid w:val="00A7011D"/>
    <w:rsid w:val="00A706B7"/>
    <w:rsid w:val="00A71892"/>
    <w:rsid w:val="00A72E79"/>
    <w:rsid w:val="00A7455C"/>
    <w:rsid w:val="00A771C3"/>
    <w:rsid w:val="00A80BA0"/>
    <w:rsid w:val="00A819EC"/>
    <w:rsid w:val="00A82131"/>
    <w:rsid w:val="00A82873"/>
    <w:rsid w:val="00A849D4"/>
    <w:rsid w:val="00A85F96"/>
    <w:rsid w:val="00A90F19"/>
    <w:rsid w:val="00A9158B"/>
    <w:rsid w:val="00A91677"/>
    <w:rsid w:val="00A9168C"/>
    <w:rsid w:val="00A933A3"/>
    <w:rsid w:val="00A94A9E"/>
    <w:rsid w:val="00A962B7"/>
    <w:rsid w:val="00A976E9"/>
    <w:rsid w:val="00A9792E"/>
    <w:rsid w:val="00A97B8E"/>
    <w:rsid w:val="00AA0B9E"/>
    <w:rsid w:val="00AA1E62"/>
    <w:rsid w:val="00AA64CC"/>
    <w:rsid w:val="00AA77F7"/>
    <w:rsid w:val="00AB05C6"/>
    <w:rsid w:val="00AB7222"/>
    <w:rsid w:val="00AB74CE"/>
    <w:rsid w:val="00AB7F36"/>
    <w:rsid w:val="00AC0AFB"/>
    <w:rsid w:val="00AC3C9B"/>
    <w:rsid w:val="00AC49BC"/>
    <w:rsid w:val="00AC5D64"/>
    <w:rsid w:val="00AC5EBF"/>
    <w:rsid w:val="00AC6A4C"/>
    <w:rsid w:val="00AD0C92"/>
    <w:rsid w:val="00AD1F65"/>
    <w:rsid w:val="00AE0605"/>
    <w:rsid w:val="00AF03F3"/>
    <w:rsid w:val="00AF10C6"/>
    <w:rsid w:val="00AF1864"/>
    <w:rsid w:val="00B001C1"/>
    <w:rsid w:val="00B0128C"/>
    <w:rsid w:val="00B02DD8"/>
    <w:rsid w:val="00B02EEA"/>
    <w:rsid w:val="00B0379A"/>
    <w:rsid w:val="00B0401A"/>
    <w:rsid w:val="00B05454"/>
    <w:rsid w:val="00B13483"/>
    <w:rsid w:val="00B14647"/>
    <w:rsid w:val="00B215AD"/>
    <w:rsid w:val="00B22A80"/>
    <w:rsid w:val="00B239A4"/>
    <w:rsid w:val="00B25D8A"/>
    <w:rsid w:val="00B2770A"/>
    <w:rsid w:val="00B3062E"/>
    <w:rsid w:val="00B30930"/>
    <w:rsid w:val="00B3325C"/>
    <w:rsid w:val="00B338E1"/>
    <w:rsid w:val="00B35BD6"/>
    <w:rsid w:val="00B35F07"/>
    <w:rsid w:val="00B36847"/>
    <w:rsid w:val="00B3775E"/>
    <w:rsid w:val="00B40778"/>
    <w:rsid w:val="00B424C8"/>
    <w:rsid w:val="00B42500"/>
    <w:rsid w:val="00B461E7"/>
    <w:rsid w:val="00B46543"/>
    <w:rsid w:val="00B46E28"/>
    <w:rsid w:val="00B477AC"/>
    <w:rsid w:val="00B47A02"/>
    <w:rsid w:val="00B47E7E"/>
    <w:rsid w:val="00B507D4"/>
    <w:rsid w:val="00B5114E"/>
    <w:rsid w:val="00B524D5"/>
    <w:rsid w:val="00B52A40"/>
    <w:rsid w:val="00B5310E"/>
    <w:rsid w:val="00B5412D"/>
    <w:rsid w:val="00B54432"/>
    <w:rsid w:val="00B54F92"/>
    <w:rsid w:val="00B56659"/>
    <w:rsid w:val="00B60A87"/>
    <w:rsid w:val="00B616CC"/>
    <w:rsid w:val="00B62B36"/>
    <w:rsid w:val="00B64025"/>
    <w:rsid w:val="00B672EA"/>
    <w:rsid w:val="00B7158C"/>
    <w:rsid w:val="00B73F51"/>
    <w:rsid w:val="00B76A75"/>
    <w:rsid w:val="00B778D2"/>
    <w:rsid w:val="00B77AF2"/>
    <w:rsid w:val="00B80203"/>
    <w:rsid w:val="00B817ED"/>
    <w:rsid w:val="00B81DC7"/>
    <w:rsid w:val="00B82516"/>
    <w:rsid w:val="00B848D2"/>
    <w:rsid w:val="00B852C3"/>
    <w:rsid w:val="00B85DFF"/>
    <w:rsid w:val="00B87444"/>
    <w:rsid w:val="00B87E66"/>
    <w:rsid w:val="00B9142F"/>
    <w:rsid w:val="00B91658"/>
    <w:rsid w:val="00B96C55"/>
    <w:rsid w:val="00BA187F"/>
    <w:rsid w:val="00BA5E94"/>
    <w:rsid w:val="00BA6189"/>
    <w:rsid w:val="00BA7181"/>
    <w:rsid w:val="00BA7AD6"/>
    <w:rsid w:val="00BB076B"/>
    <w:rsid w:val="00BB209F"/>
    <w:rsid w:val="00BB432C"/>
    <w:rsid w:val="00BB579E"/>
    <w:rsid w:val="00BB5913"/>
    <w:rsid w:val="00BB654E"/>
    <w:rsid w:val="00BC0C3E"/>
    <w:rsid w:val="00BC4168"/>
    <w:rsid w:val="00BC60C3"/>
    <w:rsid w:val="00BC6C17"/>
    <w:rsid w:val="00BC7BA8"/>
    <w:rsid w:val="00BD0027"/>
    <w:rsid w:val="00BD0D9B"/>
    <w:rsid w:val="00BD0FDB"/>
    <w:rsid w:val="00BD200A"/>
    <w:rsid w:val="00BD3640"/>
    <w:rsid w:val="00BD5682"/>
    <w:rsid w:val="00BD5B49"/>
    <w:rsid w:val="00BD6CB4"/>
    <w:rsid w:val="00BE0508"/>
    <w:rsid w:val="00BE358C"/>
    <w:rsid w:val="00BE3FA0"/>
    <w:rsid w:val="00BE4FC3"/>
    <w:rsid w:val="00BF1815"/>
    <w:rsid w:val="00BF3EA2"/>
    <w:rsid w:val="00BF732E"/>
    <w:rsid w:val="00BF7B60"/>
    <w:rsid w:val="00C00A6A"/>
    <w:rsid w:val="00C01169"/>
    <w:rsid w:val="00C0393F"/>
    <w:rsid w:val="00C06146"/>
    <w:rsid w:val="00C06572"/>
    <w:rsid w:val="00C07CF8"/>
    <w:rsid w:val="00C12AAC"/>
    <w:rsid w:val="00C16513"/>
    <w:rsid w:val="00C168D1"/>
    <w:rsid w:val="00C16BB5"/>
    <w:rsid w:val="00C16F66"/>
    <w:rsid w:val="00C17EE0"/>
    <w:rsid w:val="00C212EA"/>
    <w:rsid w:val="00C31CF8"/>
    <w:rsid w:val="00C33449"/>
    <w:rsid w:val="00C33B7A"/>
    <w:rsid w:val="00C33B9F"/>
    <w:rsid w:val="00C34482"/>
    <w:rsid w:val="00C34AFC"/>
    <w:rsid w:val="00C350F5"/>
    <w:rsid w:val="00C351CC"/>
    <w:rsid w:val="00C3532E"/>
    <w:rsid w:val="00C353D0"/>
    <w:rsid w:val="00C36B00"/>
    <w:rsid w:val="00C40721"/>
    <w:rsid w:val="00C4121A"/>
    <w:rsid w:val="00C41A4E"/>
    <w:rsid w:val="00C432C9"/>
    <w:rsid w:val="00C4338C"/>
    <w:rsid w:val="00C43696"/>
    <w:rsid w:val="00C4414D"/>
    <w:rsid w:val="00C44632"/>
    <w:rsid w:val="00C46159"/>
    <w:rsid w:val="00C468D5"/>
    <w:rsid w:val="00C4711E"/>
    <w:rsid w:val="00C50DCF"/>
    <w:rsid w:val="00C513C5"/>
    <w:rsid w:val="00C53FE5"/>
    <w:rsid w:val="00C5447C"/>
    <w:rsid w:val="00C54ABF"/>
    <w:rsid w:val="00C55899"/>
    <w:rsid w:val="00C55BF2"/>
    <w:rsid w:val="00C60FCE"/>
    <w:rsid w:val="00C61EA8"/>
    <w:rsid w:val="00C629B3"/>
    <w:rsid w:val="00C6681E"/>
    <w:rsid w:val="00C71539"/>
    <w:rsid w:val="00C71D32"/>
    <w:rsid w:val="00C73C1C"/>
    <w:rsid w:val="00C74332"/>
    <w:rsid w:val="00C750CC"/>
    <w:rsid w:val="00C8122C"/>
    <w:rsid w:val="00C84768"/>
    <w:rsid w:val="00C84C4B"/>
    <w:rsid w:val="00C87A3E"/>
    <w:rsid w:val="00C902BE"/>
    <w:rsid w:val="00C916E4"/>
    <w:rsid w:val="00C93D5A"/>
    <w:rsid w:val="00C947DE"/>
    <w:rsid w:val="00C97378"/>
    <w:rsid w:val="00C97DDE"/>
    <w:rsid w:val="00CA0E77"/>
    <w:rsid w:val="00CA0E9A"/>
    <w:rsid w:val="00CA19A0"/>
    <w:rsid w:val="00CA3BD2"/>
    <w:rsid w:val="00CA6B03"/>
    <w:rsid w:val="00CA7982"/>
    <w:rsid w:val="00CB03F7"/>
    <w:rsid w:val="00CB0C34"/>
    <w:rsid w:val="00CB2C1C"/>
    <w:rsid w:val="00CB436B"/>
    <w:rsid w:val="00CB4ABD"/>
    <w:rsid w:val="00CB5731"/>
    <w:rsid w:val="00CC08EB"/>
    <w:rsid w:val="00CC0F0E"/>
    <w:rsid w:val="00CC229F"/>
    <w:rsid w:val="00CC33FF"/>
    <w:rsid w:val="00CC3B91"/>
    <w:rsid w:val="00CC3F08"/>
    <w:rsid w:val="00CC45D3"/>
    <w:rsid w:val="00CC4D54"/>
    <w:rsid w:val="00CC5566"/>
    <w:rsid w:val="00CC5A89"/>
    <w:rsid w:val="00CC5D80"/>
    <w:rsid w:val="00CC7F85"/>
    <w:rsid w:val="00CD12CA"/>
    <w:rsid w:val="00CD1DB8"/>
    <w:rsid w:val="00CD2BF5"/>
    <w:rsid w:val="00CD2CCA"/>
    <w:rsid w:val="00CD5BB1"/>
    <w:rsid w:val="00CD5DEE"/>
    <w:rsid w:val="00CD6980"/>
    <w:rsid w:val="00CD735E"/>
    <w:rsid w:val="00CE3EAE"/>
    <w:rsid w:val="00CE47CD"/>
    <w:rsid w:val="00CE4B72"/>
    <w:rsid w:val="00CE4FE6"/>
    <w:rsid w:val="00CE51D8"/>
    <w:rsid w:val="00CE5410"/>
    <w:rsid w:val="00CE5A26"/>
    <w:rsid w:val="00CE5AD5"/>
    <w:rsid w:val="00CF09B5"/>
    <w:rsid w:val="00CF14D7"/>
    <w:rsid w:val="00CF30E1"/>
    <w:rsid w:val="00CF3611"/>
    <w:rsid w:val="00CF3857"/>
    <w:rsid w:val="00CF4F1F"/>
    <w:rsid w:val="00D00F68"/>
    <w:rsid w:val="00D01324"/>
    <w:rsid w:val="00D0169D"/>
    <w:rsid w:val="00D0439F"/>
    <w:rsid w:val="00D047DA"/>
    <w:rsid w:val="00D056DE"/>
    <w:rsid w:val="00D063E0"/>
    <w:rsid w:val="00D11FA9"/>
    <w:rsid w:val="00D11FDA"/>
    <w:rsid w:val="00D13600"/>
    <w:rsid w:val="00D145EC"/>
    <w:rsid w:val="00D158CC"/>
    <w:rsid w:val="00D20927"/>
    <w:rsid w:val="00D214A9"/>
    <w:rsid w:val="00D22136"/>
    <w:rsid w:val="00D23A8F"/>
    <w:rsid w:val="00D25139"/>
    <w:rsid w:val="00D254D6"/>
    <w:rsid w:val="00D25FF2"/>
    <w:rsid w:val="00D26081"/>
    <w:rsid w:val="00D2646E"/>
    <w:rsid w:val="00D264B8"/>
    <w:rsid w:val="00D26580"/>
    <w:rsid w:val="00D26B0C"/>
    <w:rsid w:val="00D31AEA"/>
    <w:rsid w:val="00D32BFB"/>
    <w:rsid w:val="00D33530"/>
    <w:rsid w:val="00D33708"/>
    <w:rsid w:val="00D345A6"/>
    <w:rsid w:val="00D3484A"/>
    <w:rsid w:val="00D37B96"/>
    <w:rsid w:val="00D37DA7"/>
    <w:rsid w:val="00D409C9"/>
    <w:rsid w:val="00D4185C"/>
    <w:rsid w:val="00D420B8"/>
    <w:rsid w:val="00D45743"/>
    <w:rsid w:val="00D473E5"/>
    <w:rsid w:val="00D47A5F"/>
    <w:rsid w:val="00D50849"/>
    <w:rsid w:val="00D552FF"/>
    <w:rsid w:val="00D561C2"/>
    <w:rsid w:val="00D574CE"/>
    <w:rsid w:val="00D603E6"/>
    <w:rsid w:val="00D606F3"/>
    <w:rsid w:val="00D6280A"/>
    <w:rsid w:val="00D645FF"/>
    <w:rsid w:val="00D64AC4"/>
    <w:rsid w:val="00D64EB0"/>
    <w:rsid w:val="00D67789"/>
    <w:rsid w:val="00D70912"/>
    <w:rsid w:val="00D73016"/>
    <w:rsid w:val="00D74281"/>
    <w:rsid w:val="00D75561"/>
    <w:rsid w:val="00D76527"/>
    <w:rsid w:val="00D76A7A"/>
    <w:rsid w:val="00D80DAE"/>
    <w:rsid w:val="00D81025"/>
    <w:rsid w:val="00D820FD"/>
    <w:rsid w:val="00D82288"/>
    <w:rsid w:val="00D86699"/>
    <w:rsid w:val="00D86A7A"/>
    <w:rsid w:val="00D871F9"/>
    <w:rsid w:val="00D87516"/>
    <w:rsid w:val="00D905E9"/>
    <w:rsid w:val="00D93561"/>
    <w:rsid w:val="00D93CE0"/>
    <w:rsid w:val="00D9435C"/>
    <w:rsid w:val="00D96F0C"/>
    <w:rsid w:val="00DA0146"/>
    <w:rsid w:val="00DA0C68"/>
    <w:rsid w:val="00DA11EB"/>
    <w:rsid w:val="00DA3175"/>
    <w:rsid w:val="00DA5AD4"/>
    <w:rsid w:val="00DA79B3"/>
    <w:rsid w:val="00DA7F2C"/>
    <w:rsid w:val="00DB7698"/>
    <w:rsid w:val="00DC0B52"/>
    <w:rsid w:val="00DC2635"/>
    <w:rsid w:val="00DC4322"/>
    <w:rsid w:val="00DC559A"/>
    <w:rsid w:val="00DD2096"/>
    <w:rsid w:val="00DD3493"/>
    <w:rsid w:val="00DD4CC9"/>
    <w:rsid w:val="00DD678E"/>
    <w:rsid w:val="00DD687A"/>
    <w:rsid w:val="00DE0B0B"/>
    <w:rsid w:val="00DE1147"/>
    <w:rsid w:val="00DE4331"/>
    <w:rsid w:val="00DE629D"/>
    <w:rsid w:val="00DF2938"/>
    <w:rsid w:val="00DF7983"/>
    <w:rsid w:val="00E006C2"/>
    <w:rsid w:val="00E00F6B"/>
    <w:rsid w:val="00E0143C"/>
    <w:rsid w:val="00E0314E"/>
    <w:rsid w:val="00E032E3"/>
    <w:rsid w:val="00E068C8"/>
    <w:rsid w:val="00E06DC9"/>
    <w:rsid w:val="00E1167B"/>
    <w:rsid w:val="00E11CFF"/>
    <w:rsid w:val="00E1534E"/>
    <w:rsid w:val="00E15CE7"/>
    <w:rsid w:val="00E175EB"/>
    <w:rsid w:val="00E17CF9"/>
    <w:rsid w:val="00E203F1"/>
    <w:rsid w:val="00E20572"/>
    <w:rsid w:val="00E205B9"/>
    <w:rsid w:val="00E21628"/>
    <w:rsid w:val="00E21738"/>
    <w:rsid w:val="00E22A3B"/>
    <w:rsid w:val="00E23196"/>
    <w:rsid w:val="00E2553C"/>
    <w:rsid w:val="00E26F19"/>
    <w:rsid w:val="00E270EC"/>
    <w:rsid w:val="00E2763B"/>
    <w:rsid w:val="00E27825"/>
    <w:rsid w:val="00E307F9"/>
    <w:rsid w:val="00E3105C"/>
    <w:rsid w:val="00E3106E"/>
    <w:rsid w:val="00E31886"/>
    <w:rsid w:val="00E32568"/>
    <w:rsid w:val="00E33D2C"/>
    <w:rsid w:val="00E358F7"/>
    <w:rsid w:val="00E35C67"/>
    <w:rsid w:val="00E35D67"/>
    <w:rsid w:val="00E374BC"/>
    <w:rsid w:val="00E37BFE"/>
    <w:rsid w:val="00E42A98"/>
    <w:rsid w:val="00E43071"/>
    <w:rsid w:val="00E438C3"/>
    <w:rsid w:val="00E447A3"/>
    <w:rsid w:val="00E44E5A"/>
    <w:rsid w:val="00E45177"/>
    <w:rsid w:val="00E463DC"/>
    <w:rsid w:val="00E46D9B"/>
    <w:rsid w:val="00E505B8"/>
    <w:rsid w:val="00E5116D"/>
    <w:rsid w:val="00E52DB8"/>
    <w:rsid w:val="00E52F72"/>
    <w:rsid w:val="00E546DA"/>
    <w:rsid w:val="00E5495B"/>
    <w:rsid w:val="00E57620"/>
    <w:rsid w:val="00E609B6"/>
    <w:rsid w:val="00E6384B"/>
    <w:rsid w:val="00E64D6B"/>
    <w:rsid w:val="00E65662"/>
    <w:rsid w:val="00E65EA2"/>
    <w:rsid w:val="00E6685D"/>
    <w:rsid w:val="00E70D4D"/>
    <w:rsid w:val="00E70F59"/>
    <w:rsid w:val="00E71706"/>
    <w:rsid w:val="00E74AFD"/>
    <w:rsid w:val="00E74DEB"/>
    <w:rsid w:val="00E75891"/>
    <w:rsid w:val="00E829FC"/>
    <w:rsid w:val="00E82DCB"/>
    <w:rsid w:val="00E83533"/>
    <w:rsid w:val="00E8373E"/>
    <w:rsid w:val="00E8379C"/>
    <w:rsid w:val="00E85F3D"/>
    <w:rsid w:val="00E9076A"/>
    <w:rsid w:val="00E90E17"/>
    <w:rsid w:val="00E931A0"/>
    <w:rsid w:val="00E93AF4"/>
    <w:rsid w:val="00EA0FB4"/>
    <w:rsid w:val="00EA110C"/>
    <w:rsid w:val="00EA32A6"/>
    <w:rsid w:val="00EA34FE"/>
    <w:rsid w:val="00EA4A33"/>
    <w:rsid w:val="00EA5118"/>
    <w:rsid w:val="00EA5C00"/>
    <w:rsid w:val="00EB0F7D"/>
    <w:rsid w:val="00EB207A"/>
    <w:rsid w:val="00EB2DE2"/>
    <w:rsid w:val="00EB6790"/>
    <w:rsid w:val="00EB7483"/>
    <w:rsid w:val="00EC103A"/>
    <w:rsid w:val="00EC1B5C"/>
    <w:rsid w:val="00EC23CC"/>
    <w:rsid w:val="00EC32FA"/>
    <w:rsid w:val="00EC34D3"/>
    <w:rsid w:val="00EC7376"/>
    <w:rsid w:val="00ED0E1E"/>
    <w:rsid w:val="00ED2E62"/>
    <w:rsid w:val="00ED2F05"/>
    <w:rsid w:val="00ED3838"/>
    <w:rsid w:val="00ED5D87"/>
    <w:rsid w:val="00ED6E16"/>
    <w:rsid w:val="00ED7E00"/>
    <w:rsid w:val="00EE093C"/>
    <w:rsid w:val="00EE127F"/>
    <w:rsid w:val="00EE12BC"/>
    <w:rsid w:val="00EE291E"/>
    <w:rsid w:val="00EE35DF"/>
    <w:rsid w:val="00EE52ED"/>
    <w:rsid w:val="00EE70DF"/>
    <w:rsid w:val="00EE7114"/>
    <w:rsid w:val="00EE74D8"/>
    <w:rsid w:val="00EE79FB"/>
    <w:rsid w:val="00EF291C"/>
    <w:rsid w:val="00EF38FC"/>
    <w:rsid w:val="00EF544F"/>
    <w:rsid w:val="00EF5A18"/>
    <w:rsid w:val="00EF6BEB"/>
    <w:rsid w:val="00EF7266"/>
    <w:rsid w:val="00F006CE"/>
    <w:rsid w:val="00F01D63"/>
    <w:rsid w:val="00F0429D"/>
    <w:rsid w:val="00F0462B"/>
    <w:rsid w:val="00F052E0"/>
    <w:rsid w:val="00F05959"/>
    <w:rsid w:val="00F065D5"/>
    <w:rsid w:val="00F06F5A"/>
    <w:rsid w:val="00F079A9"/>
    <w:rsid w:val="00F07FA9"/>
    <w:rsid w:val="00F1105D"/>
    <w:rsid w:val="00F112DD"/>
    <w:rsid w:val="00F14A69"/>
    <w:rsid w:val="00F1562B"/>
    <w:rsid w:val="00F15DD6"/>
    <w:rsid w:val="00F20B9B"/>
    <w:rsid w:val="00F218CC"/>
    <w:rsid w:val="00F21F1A"/>
    <w:rsid w:val="00F23225"/>
    <w:rsid w:val="00F24A51"/>
    <w:rsid w:val="00F25B86"/>
    <w:rsid w:val="00F25BC5"/>
    <w:rsid w:val="00F2633D"/>
    <w:rsid w:val="00F30B33"/>
    <w:rsid w:val="00F313A7"/>
    <w:rsid w:val="00F317A5"/>
    <w:rsid w:val="00F32F40"/>
    <w:rsid w:val="00F33301"/>
    <w:rsid w:val="00F33B0B"/>
    <w:rsid w:val="00F355C5"/>
    <w:rsid w:val="00F36680"/>
    <w:rsid w:val="00F41B16"/>
    <w:rsid w:val="00F41B6A"/>
    <w:rsid w:val="00F430CA"/>
    <w:rsid w:val="00F434FB"/>
    <w:rsid w:val="00F44F40"/>
    <w:rsid w:val="00F45930"/>
    <w:rsid w:val="00F4694B"/>
    <w:rsid w:val="00F47A33"/>
    <w:rsid w:val="00F51735"/>
    <w:rsid w:val="00F52904"/>
    <w:rsid w:val="00F547CD"/>
    <w:rsid w:val="00F550B3"/>
    <w:rsid w:val="00F562E9"/>
    <w:rsid w:val="00F56911"/>
    <w:rsid w:val="00F57C8C"/>
    <w:rsid w:val="00F63649"/>
    <w:rsid w:val="00F64243"/>
    <w:rsid w:val="00F64F0E"/>
    <w:rsid w:val="00F66CF5"/>
    <w:rsid w:val="00F67086"/>
    <w:rsid w:val="00F71639"/>
    <w:rsid w:val="00F71D0B"/>
    <w:rsid w:val="00F7254B"/>
    <w:rsid w:val="00F75820"/>
    <w:rsid w:val="00F76734"/>
    <w:rsid w:val="00F77D47"/>
    <w:rsid w:val="00F80296"/>
    <w:rsid w:val="00F80E6B"/>
    <w:rsid w:val="00F8219F"/>
    <w:rsid w:val="00F83DDE"/>
    <w:rsid w:val="00F85214"/>
    <w:rsid w:val="00F85715"/>
    <w:rsid w:val="00F857D7"/>
    <w:rsid w:val="00F86479"/>
    <w:rsid w:val="00F86C80"/>
    <w:rsid w:val="00F907DE"/>
    <w:rsid w:val="00F91DA7"/>
    <w:rsid w:val="00F931F6"/>
    <w:rsid w:val="00F93A4A"/>
    <w:rsid w:val="00F94145"/>
    <w:rsid w:val="00F942D0"/>
    <w:rsid w:val="00F95F52"/>
    <w:rsid w:val="00F97D6A"/>
    <w:rsid w:val="00F97EBE"/>
    <w:rsid w:val="00FA027E"/>
    <w:rsid w:val="00FA1835"/>
    <w:rsid w:val="00FA2D3C"/>
    <w:rsid w:val="00FA3CD1"/>
    <w:rsid w:val="00FA3F64"/>
    <w:rsid w:val="00FA4B91"/>
    <w:rsid w:val="00FA6F00"/>
    <w:rsid w:val="00FA78F9"/>
    <w:rsid w:val="00FB04DF"/>
    <w:rsid w:val="00FB0828"/>
    <w:rsid w:val="00FB10C1"/>
    <w:rsid w:val="00FB1C6B"/>
    <w:rsid w:val="00FB37B1"/>
    <w:rsid w:val="00FB5F1B"/>
    <w:rsid w:val="00FB758F"/>
    <w:rsid w:val="00FC27A2"/>
    <w:rsid w:val="00FC5291"/>
    <w:rsid w:val="00FC578A"/>
    <w:rsid w:val="00FC68DD"/>
    <w:rsid w:val="00FC7221"/>
    <w:rsid w:val="00FD2142"/>
    <w:rsid w:val="00FD2209"/>
    <w:rsid w:val="00FD3321"/>
    <w:rsid w:val="00FD40B9"/>
    <w:rsid w:val="00FD4EAE"/>
    <w:rsid w:val="00FD53D5"/>
    <w:rsid w:val="00FD5A2C"/>
    <w:rsid w:val="00FD6761"/>
    <w:rsid w:val="00FD67AB"/>
    <w:rsid w:val="00FD69BE"/>
    <w:rsid w:val="00FD6C24"/>
    <w:rsid w:val="00FD7F6E"/>
    <w:rsid w:val="00FE1C34"/>
    <w:rsid w:val="00FE209D"/>
    <w:rsid w:val="00FE22D6"/>
    <w:rsid w:val="00FE2625"/>
    <w:rsid w:val="00FE27D2"/>
    <w:rsid w:val="00FE3579"/>
    <w:rsid w:val="00FE3F54"/>
    <w:rsid w:val="00FE5B79"/>
    <w:rsid w:val="00FE68FC"/>
    <w:rsid w:val="00FE717D"/>
    <w:rsid w:val="00FF271C"/>
    <w:rsid w:val="00FF2D99"/>
    <w:rsid w:val="00FF3C8F"/>
    <w:rsid w:val="00FF4FAB"/>
    <w:rsid w:val="00FF591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67"/>
    <w:pPr>
      <w:spacing w:after="0" w:line="360" w:lineRule="auto"/>
      <w:ind w:firstLine="454"/>
      <w:contextualSpacing/>
      <w:jc w:val="both"/>
    </w:pPr>
  </w:style>
  <w:style w:type="paragraph" w:styleId="Ttulo1">
    <w:name w:val="heading 1"/>
    <w:aliases w:val="Capítulo"/>
    <w:basedOn w:val="Normal"/>
    <w:next w:val="Normal"/>
    <w:link w:val="Ttulo1Carcter"/>
    <w:uiPriority w:val="9"/>
    <w:qFormat/>
    <w:rsid w:val="009A4BDE"/>
    <w:pPr>
      <w:keepNext/>
      <w:keepLines/>
      <w:numPr>
        <w:numId w:val="3"/>
      </w:numPr>
      <w:jc w:val="left"/>
      <w:outlineLvl w:val="0"/>
    </w:pPr>
    <w:rPr>
      <w:rFonts w:eastAsiaTheme="majorEastAsia" w:cstheme="majorBidi"/>
      <w:b/>
      <w:bCs/>
      <w:caps/>
      <w:color w:val="000000" w:themeColor="text1"/>
      <w:sz w:val="28"/>
      <w:szCs w:val="28"/>
    </w:rPr>
  </w:style>
  <w:style w:type="paragraph" w:styleId="Ttulo2">
    <w:name w:val="heading 2"/>
    <w:aliases w:val="Secção"/>
    <w:basedOn w:val="Normal"/>
    <w:next w:val="Normal"/>
    <w:link w:val="Ttulo2Carcter"/>
    <w:uiPriority w:val="9"/>
    <w:unhideWhenUsed/>
    <w:qFormat/>
    <w:rsid w:val="002B2AFF"/>
    <w:pPr>
      <w:keepNext/>
      <w:keepLines/>
      <w:numPr>
        <w:numId w:val="4"/>
      </w:numPr>
      <w:ind w:left="284" w:hanging="284"/>
      <w:jc w:val="left"/>
      <w:outlineLvl w:val="1"/>
    </w:pPr>
    <w:rPr>
      <w:rFonts w:eastAsiaTheme="majorEastAsia" w:cstheme="majorBidi"/>
      <w:b/>
      <w:bCs/>
      <w:color w:val="000000" w:themeColor="text1"/>
      <w:sz w:val="26"/>
      <w:szCs w:val="26"/>
    </w:rPr>
  </w:style>
  <w:style w:type="paragraph" w:styleId="Ttulo3">
    <w:name w:val="heading 3"/>
    <w:aliases w:val="Subsecção"/>
    <w:basedOn w:val="Normal"/>
    <w:next w:val="Normal"/>
    <w:link w:val="Ttulo3Carcter"/>
    <w:unhideWhenUsed/>
    <w:qFormat/>
    <w:rsid w:val="00804DEE"/>
    <w:pPr>
      <w:keepNext/>
      <w:keepLines/>
      <w:numPr>
        <w:numId w:val="5"/>
      </w:numPr>
      <w:jc w:val="left"/>
      <w:outlineLvl w:val="2"/>
    </w:pPr>
    <w:rPr>
      <w:rFonts w:eastAsiaTheme="majorEastAsia" w:cstheme="majorBidi"/>
      <w:b/>
      <w:bCs/>
      <w:color w:val="000000" w:themeColor="text1"/>
      <w:sz w:val="24"/>
    </w:rPr>
  </w:style>
  <w:style w:type="paragraph" w:styleId="Ttulo4">
    <w:name w:val="heading 4"/>
    <w:basedOn w:val="Normal"/>
    <w:next w:val="Normal"/>
    <w:link w:val="Ttulo4Carcter"/>
    <w:uiPriority w:val="9"/>
    <w:unhideWhenUsed/>
    <w:rsid w:val="00B77AF2"/>
    <w:pPr>
      <w:keepNext/>
      <w:keepLines/>
      <w:ind w:firstLine="0"/>
      <w:jc w:val="left"/>
      <w:outlineLvl w:val="3"/>
    </w:pPr>
    <w:rPr>
      <w:rFonts w:eastAsiaTheme="majorEastAsia" w:cstheme="majorBidi"/>
      <w:b/>
      <w:bCs/>
      <w:iCs/>
      <w:color w:val="000000" w:themeColor="text1"/>
      <w:sz w:val="28"/>
    </w:rPr>
  </w:style>
  <w:style w:type="paragraph" w:styleId="Ttulo5">
    <w:name w:val="heading 5"/>
    <w:basedOn w:val="Normal"/>
    <w:next w:val="Normal"/>
    <w:link w:val="Ttulo5Carcter"/>
    <w:uiPriority w:val="9"/>
    <w:unhideWhenUsed/>
    <w:rsid w:val="00D574CE"/>
    <w:pPr>
      <w:keepNext/>
      <w:keepLines/>
      <w:spacing w:before="200"/>
      <w:outlineLvl w:val="4"/>
    </w:pPr>
    <w:rPr>
      <w:rFonts w:asciiTheme="majorHAnsi" w:eastAsiaTheme="majorEastAsia" w:hAnsiTheme="majorHAnsi" w:cstheme="majorBidi"/>
      <w:color w:val="243F60"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aliases w:val="Capítulo Carácter"/>
    <w:basedOn w:val="Tipodeletrapredefinidodopargrafo"/>
    <w:link w:val="Ttulo1"/>
    <w:uiPriority w:val="9"/>
    <w:rsid w:val="009A4BDE"/>
    <w:rPr>
      <w:rFonts w:eastAsiaTheme="majorEastAsia" w:cstheme="majorBidi"/>
      <w:b/>
      <w:bCs/>
      <w:caps/>
      <w:color w:val="000000" w:themeColor="text1"/>
      <w:sz w:val="28"/>
      <w:szCs w:val="28"/>
    </w:rPr>
  </w:style>
  <w:style w:type="character" w:customStyle="1" w:styleId="Ttulo2Carcter">
    <w:name w:val="Título 2 Carácter"/>
    <w:aliases w:val="Secção Carácter"/>
    <w:basedOn w:val="Tipodeletrapredefinidodopargrafo"/>
    <w:link w:val="Ttulo2"/>
    <w:uiPriority w:val="9"/>
    <w:rsid w:val="002B2AFF"/>
    <w:rPr>
      <w:rFonts w:eastAsiaTheme="majorEastAsia" w:cstheme="majorBidi"/>
      <w:b/>
      <w:bCs/>
      <w:color w:val="000000" w:themeColor="text1"/>
      <w:sz w:val="26"/>
      <w:szCs w:val="26"/>
    </w:rPr>
  </w:style>
  <w:style w:type="character" w:customStyle="1" w:styleId="Ttulo3Carcter">
    <w:name w:val="Título 3 Carácter"/>
    <w:aliases w:val="Subsecção Carácter"/>
    <w:basedOn w:val="Tipodeletrapredefinidodopargrafo"/>
    <w:link w:val="Ttulo3"/>
    <w:rsid w:val="00804DEE"/>
    <w:rPr>
      <w:rFonts w:eastAsiaTheme="majorEastAsia" w:cstheme="majorBidi"/>
      <w:b/>
      <w:bCs/>
      <w:color w:val="000000" w:themeColor="text1"/>
      <w:sz w:val="24"/>
    </w:rPr>
  </w:style>
  <w:style w:type="character" w:customStyle="1" w:styleId="Ttulo4Carcter">
    <w:name w:val="Título 4 Carácter"/>
    <w:basedOn w:val="Tipodeletrapredefinidodopargrafo"/>
    <w:link w:val="Ttulo4"/>
    <w:uiPriority w:val="9"/>
    <w:rsid w:val="00B77AF2"/>
    <w:rPr>
      <w:rFonts w:eastAsiaTheme="majorEastAsia" w:cstheme="majorBidi"/>
      <w:b/>
      <w:bCs/>
      <w:iCs/>
      <w:color w:val="000000" w:themeColor="text1"/>
      <w:sz w:val="28"/>
    </w:rPr>
  </w:style>
  <w:style w:type="character" w:customStyle="1" w:styleId="Ttulo5Carcter">
    <w:name w:val="Título 5 Carácter"/>
    <w:basedOn w:val="Tipodeletrapredefinidodopargrafo"/>
    <w:link w:val="Ttulo5"/>
    <w:uiPriority w:val="9"/>
    <w:rsid w:val="00D574CE"/>
    <w:rPr>
      <w:rFonts w:asciiTheme="majorHAnsi" w:eastAsiaTheme="majorEastAsia" w:hAnsiTheme="majorHAnsi" w:cstheme="majorBidi"/>
      <w:color w:val="243F60" w:themeColor="accent1" w:themeShade="7F"/>
    </w:rPr>
  </w:style>
  <w:style w:type="paragraph" w:styleId="ndice1">
    <w:name w:val="toc 1"/>
    <w:basedOn w:val="Normal"/>
    <w:next w:val="Normal"/>
    <w:autoRedefine/>
    <w:uiPriority w:val="39"/>
    <w:unhideWhenUsed/>
    <w:rsid w:val="00B77AF2"/>
    <w:pPr>
      <w:spacing w:before="360" w:after="100"/>
      <w:ind w:firstLine="0"/>
      <w:contextualSpacing w:val="0"/>
    </w:pPr>
  </w:style>
  <w:style w:type="character" w:styleId="Hiperligao">
    <w:name w:val="Hyperlink"/>
    <w:basedOn w:val="Tipodeletrapredefinidodopargrafo"/>
    <w:uiPriority w:val="99"/>
    <w:unhideWhenUsed/>
    <w:rsid w:val="00B77AF2"/>
    <w:rPr>
      <w:color w:val="0000FF" w:themeColor="hyperlink"/>
      <w:u w:val="single"/>
    </w:rPr>
  </w:style>
  <w:style w:type="paragraph" w:styleId="ndice2">
    <w:name w:val="toc 2"/>
    <w:basedOn w:val="Normal"/>
    <w:next w:val="Normal"/>
    <w:autoRedefine/>
    <w:uiPriority w:val="39"/>
    <w:unhideWhenUsed/>
    <w:rsid w:val="00B77AF2"/>
    <w:pPr>
      <w:spacing w:before="360" w:after="100"/>
      <w:ind w:left="220" w:firstLine="0"/>
      <w:contextualSpacing w:val="0"/>
    </w:pPr>
  </w:style>
  <w:style w:type="paragraph" w:styleId="ndice3">
    <w:name w:val="toc 3"/>
    <w:basedOn w:val="Normal"/>
    <w:next w:val="Normal"/>
    <w:autoRedefine/>
    <w:uiPriority w:val="39"/>
    <w:unhideWhenUsed/>
    <w:rsid w:val="00B77AF2"/>
    <w:pPr>
      <w:spacing w:before="360" w:after="100"/>
      <w:ind w:left="440" w:firstLine="0"/>
      <w:contextualSpacing w:val="0"/>
    </w:pPr>
  </w:style>
  <w:style w:type="table" w:styleId="Tabelacomgrelha">
    <w:name w:val="Table Grid"/>
    <w:basedOn w:val="Tabelanormal"/>
    <w:uiPriority w:val="59"/>
    <w:rsid w:val="00B77AF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77AF2"/>
    <w:pPr>
      <w:spacing w:before="360" w:after="360"/>
      <w:ind w:left="720" w:firstLine="0"/>
    </w:pPr>
  </w:style>
  <w:style w:type="paragraph" w:styleId="Ttulo">
    <w:name w:val="Title"/>
    <w:aliases w:val="Título-indices"/>
    <w:basedOn w:val="Normal"/>
    <w:next w:val="Normal"/>
    <w:link w:val="TtuloCarcter"/>
    <w:uiPriority w:val="10"/>
    <w:rsid w:val="008714B0"/>
    <w:pPr>
      <w:ind w:firstLine="0"/>
      <w:jc w:val="left"/>
    </w:pPr>
    <w:rPr>
      <w:rFonts w:eastAsiaTheme="majorEastAsia" w:cstheme="majorBidi"/>
      <w:b/>
      <w:spacing w:val="5"/>
      <w:kern w:val="28"/>
      <w:sz w:val="28"/>
      <w:szCs w:val="52"/>
    </w:rPr>
  </w:style>
  <w:style w:type="character" w:customStyle="1" w:styleId="TtuloCarcter">
    <w:name w:val="Título Carácter"/>
    <w:aliases w:val="Título-indices Carácter"/>
    <w:basedOn w:val="Tipodeletrapredefinidodopargrafo"/>
    <w:link w:val="Ttulo"/>
    <w:uiPriority w:val="10"/>
    <w:rsid w:val="008714B0"/>
    <w:rPr>
      <w:rFonts w:eastAsiaTheme="majorEastAsia" w:cstheme="majorBidi"/>
      <w:b/>
      <w:spacing w:val="5"/>
      <w:kern w:val="28"/>
      <w:sz w:val="28"/>
      <w:szCs w:val="52"/>
    </w:rPr>
  </w:style>
  <w:style w:type="paragraph" w:styleId="Cabealho">
    <w:name w:val="header"/>
    <w:basedOn w:val="Normal"/>
    <w:link w:val="CabealhoCarcter"/>
    <w:uiPriority w:val="99"/>
    <w:unhideWhenUsed/>
    <w:rsid w:val="008F3DBD"/>
    <w:pPr>
      <w:tabs>
        <w:tab w:val="center" w:pos="4252"/>
        <w:tab w:val="right" w:pos="8504"/>
      </w:tabs>
      <w:spacing w:line="240" w:lineRule="auto"/>
    </w:pPr>
  </w:style>
  <w:style w:type="character" w:customStyle="1" w:styleId="CabealhoCarcter">
    <w:name w:val="Cabeçalho Carácter"/>
    <w:basedOn w:val="Tipodeletrapredefinidodopargrafo"/>
    <w:link w:val="Cabealho"/>
    <w:uiPriority w:val="99"/>
    <w:rsid w:val="008F3DBD"/>
  </w:style>
  <w:style w:type="paragraph" w:styleId="Rodap">
    <w:name w:val="footer"/>
    <w:basedOn w:val="Normal"/>
    <w:link w:val="RodapCarcter"/>
    <w:uiPriority w:val="99"/>
    <w:unhideWhenUsed/>
    <w:rsid w:val="008F3DBD"/>
    <w:pPr>
      <w:tabs>
        <w:tab w:val="center" w:pos="4252"/>
        <w:tab w:val="right" w:pos="8504"/>
      </w:tabs>
      <w:spacing w:line="240" w:lineRule="auto"/>
    </w:pPr>
  </w:style>
  <w:style w:type="character" w:customStyle="1" w:styleId="RodapCarcter">
    <w:name w:val="Rodapé Carácter"/>
    <w:basedOn w:val="Tipodeletrapredefinidodopargrafo"/>
    <w:link w:val="Rodap"/>
    <w:uiPriority w:val="99"/>
    <w:rsid w:val="008F3DBD"/>
  </w:style>
  <w:style w:type="paragraph" w:styleId="Textodenotaderodap">
    <w:name w:val="footnote text"/>
    <w:basedOn w:val="Normal"/>
    <w:link w:val="TextodenotaderodapCarcter"/>
    <w:uiPriority w:val="99"/>
    <w:unhideWhenUsed/>
    <w:rsid w:val="00482D62"/>
    <w:pPr>
      <w:spacing w:line="240" w:lineRule="auto"/>
      <w:ind w:firstLine="0"/>
      <w:contextualSpacing w:val="0"/>
      <w:jc w:val="left"/>
    </w:pPr>
    <w:rPr>
      <w:sz w:val="20"/>
      <w:szCs w:val="20"/>
    </w:rPr>
  </w:style>
  <w:style w:type="character" w:customStyle="1" w:styleId="TextodenotaderodapCarcter">
    <w:name w:val="Texto de nota de rodapé Carácter"/>
    <w:basedOn w:val="Tipodeletrapredefinidodopargrafo"/>
    <w:link w:val="Textodenotaderodap"/>
    <w:uiPriority w:val="99"/>
    <w:rsid w:val="00482D62"/>
    <w:rPr>
      <w:sz w:val="20"/>
      <w:szCs w:val="20"/>
    </w:rPr>
  </w:style>
  <w:style w:type="character" w:styleId="Refdenotaderodap">
    <w:name w:val="footnote reference"/>
    <w:basedOn w:val="Tipodeletrapredefinidodopargrafo"/>
    <w:uiPriority w:val="99"/>
    <w:semiHidden/>
    <w:unhideWhenUsed/>
    <w:rsid w:val="00482D62"/>
    <w:rPr>
      <w:vertAlign w:val="superscript"/>
    </w:rPr>
  </w:style>
  <w:style w:type="paragraph" w:customStyle="1" w:styleId="Default">
    <w:name w:val="Default"/>
    <w:rsid w:val="00ED2F05"/>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arcter"/>
    <w:uiPriority w:val="99"/>
    <w:semiHidden/>
    <w:unhideWhenUsed/>
    <w:rsid w:val="00ED2F05"/>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D2F05"/>
    <w:rPr>
      <w:rFonts w:ascii="Tahoma" w:hAnsi="Tahoma" w:cs="Tahoma"/>
      <w:sz w:val="16"/>
      <w:szCs w:val="16"/>
    </w:rPr>
  </w:style>
  <w:style w:type="paragraph" w:styleId="SemEspaamento">
    <w:name w:val="No Spacing"/>
    <w:uiPriority w:val="1"/>
    <w:qFormat/>
    <w:rsid w:val="00141839"/>
    <w:pPr>
      <w:spacing w:after="0" w:line="240" w:lineRule="auto"/>
    </w:pPr>
  </w:style>
  <w:style w:type="character" w:customStyle="1" w:styleId="TextodenotadefimCarcter">
    <w:name w:val="Texto de nota de fim Carácter"/>
    <w:basedOn w:val="Tipodeletrapredefinidodopargrafo"/>
    <w:link w:val="Textodenotadefim"/>
    <w:uiPriority w:val="99"/>
    <w:semiHidden/>
    <w:rsid w:val="00141839"/>
    <w:rPr>
      <w:sz w:val="20"/>
      <w:szCs w:val="20"/>
    </w:rPr>
  </w:style>
  <w:style w:type="paragraph" w:styleId="Textodenotadefim">
    <w:name w:val="endnote text"/>
    <w:basedOn w:val="Normal"/>
    <w:link w:val="TextodenotadefimCarcter"/>
    <w:uiPriority w:val="99"/>
    <w:semiHidden/>
    <w:unhideWhenUsed/>
    <w:rsid w:val="00141839"/>
    <w:pPr>
      <w:spacing w:line="240" w:lineRule="auto"/>
      <w:ind w:firstLine="0"/>
      <w:contextualSpacing w:val="0"/>
      <w:jc w:val="left"/>
    </w:pPr>
    <w:rPr>
      <w:sz w:val="20"/>
      <w:szCs w:val="20"/>
    </w:rPr>
  </w:style>
  <w:style w:type="character" w:customStyle="1" w:styleId="hps">
    <w:name w:val="hps"/>
    <w:basedOn w:val="Tipodeletrapredefinidodopargrafo"/>
    <w:rsid w:val="00141839"/>
  </w:style>
  <w:style w:type="character" w:styleId="Forte">
    <w:name w:val="Strong"/>
    <w:basedOn w:val="Tipodeletrapredefinidodopargrafo"/>
    <w:uiPriority w:val="22"/>
    <w:qFormat/>
    <w:rsid w:val="00141839"/>
    <w:rPr>
      <w:b/>
      <w:bCs/>
    </w:rPr>
  </w:style>
  <w:style w:type="character" w:styleId="nfase">
    <w:name w:val="Emphasis"/>
    <w:basedOn w:val="Tipodeletrapredefinidodopargrafo"/>
    <w:uiPriority w:val="20"/>
    <w:qFormat/>
    <w:rsid w:val="00141839"/>
    <w:rPr>
      <w:i/>
      <w:iCs/>
    </w:rPr>
  </w:style>
  <w:style w:type="paragraph" w:styleId="ndice4">
    <w:name w:val="toc 4"/>
    <w:basedOn w:val="Normal"/>
    <w:next w:val="Normal"/>
    <w:autoRedefine/>
    <w:uiPriority w:val="39"/>
    <w:unhideWhenUsed/>
    <w:rsid w:val="007C51CE"/>
    <w:pPr>
      <w:spacing w:after="100"/>
      <w:ind w:left="660"/>
    </w:pPr>
  </w:style>
  <w:style w:type="paragraph" w:styleId="Legenda">
    <w:name w:val="caption"/>
    <w:basedOn w:val="Normal"/>
    <w:next w:val="Normal"/>
    <w:uiPriority w:val="35"/>
    <w:unhideWhenUsed/>
    <w:qFormat/>
    <w:rsid w:val="00933FF5"/>
    <w:pPr>
      <w:spacing w:after="200" w:line="240" w:lineRule="auto"/>
    </w:pPr>
    <w:rPr>
      <w:b/>
      <w:bCs/>
      <w:color w:val="4F81BD" w:themeColor="accent1"/>
      <w:sz w:val="18"/>
      <w:szCs w:val="18"/>
    </w:rPr>
  </w:style>
  <w:style w:type="character" w:styleId="Refdecomentrio">
    <w:name w:val="annotation reference"/>
    <w:basedOn w:val="Tipodeletrapredefinidodopargrafo"/>
    <w:uiPriority w:val="99"/>
    <w:semiHidden/>
    <w:unhideWhenUsed/>
    <w:rsid w:val="00061E9C"/>
    <w:rPr>
      <w:sz w:val="18"/>
      <w:szCs w:val="18"/>
    </w:rPr>
  </w:style>
  <w:style w:type="paragraph" w:styleId="Textodecomentrio">
    <w:name w:val="annotation text"/>
    <w:basedOn w:val="Normal"/>
    <w:link w:val="TextodecomentrioCarcter"/>
    <w:uiPriority w:val="99"/>
    <w:semiHidden/>
    <w:unhideWhenUsed/>
    <w:rsid w:val="00061E9C"/>
    <w:pPr>
      <w:spacing w:line="240" w:lineRule="auto"/>
    </w:pPr>
    <w:rPr>
      <w:sz w:val="24"/>
      <w:szCs w:val="24"/>
    </w:rPr>
  </w:style>
  <w:style w:type="character" w:customStyle="1" w:styleId="TextodecomentrioCarcter">
    <w:name w:val="Texto de comentário Carácter"/>
    <w:basedOn w:val="Tipodeletrapredefinidodopargrafo"/>
    <w:link w:val="Textodecomentrio"/>
    <w:uiPriority w:val="99"/>
    <w:semiHidden/>
    <w:rsid w:val="00061E9C"/>
    <w:rPr>
      <w:sz w:val="24"/>
      <w:szCs w:val="24"/>
    </w:rPr>
  </w:style>
  <w:style w:type="table" w:customStyle="1" w:styleId="SombreadoClaro1">
    <w:name w:val="Sombreado Claro1"/>
    <w:basedOn w:val="Tabelanormal"/>
    <w:uiPriority w:val="60"/>
    <w:rsid w:val="00EA5C0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Cor11">
    <w:name w:val="Sombreado Claro - Cor 11"/>
    <w:basedOn w:val="Tabelanormal"/>
    <w:uiPriority w:val="60"/>
    <w:rsid w:val="00EA5C0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Cor2">
    <w:name w:val="Light Shading Accent 2"/>
    <w:basedOn w:val="Tabelanormal"/>
    <w:uiPriority w:val="60"/>
    <w:rsid w:val="00EA5C0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Cor3">
    <w:name w:val="Light Shading Accent 3"/>
    <w:basedOn w:val="Tabelanormal"/>
    <w:uiPriority w:val="60"/>
    <w:rsid w:val="00EA5C0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Cor4">
    <w:name w:val="Light Shading Accent 4"/>
    <w:basedOn w:val="Tabelanormal"/>
    <w:uiPriority w:val="60"/>
    <w:rsid w:val="00EA5C0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Cor6">
    <w:name w:val="Light Shading Accent 6"/>
    <w:basedOn w:val="Tabelanormal"/>
    <w:uiPriority w:val="60"/>
    <w:rsid w:val="005B39BA"/>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Cor3">
    <w:name w:val="Light List Accent 3"/>
    <w:basedOn w:val="Tabelacomgrelha"/>
    <w:uiPriority w:val="61"/>
    <w:rsid w:val="005B39BA"/>
    <w:pPr>
      <w:jc w:val="center"/>
    </w:pPr>
    <w:tblPr>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color w:val="FFFFFF" w:themeColor="background1"/>
      </w:rPr>
      <w:tblPr/>
      <w:tcPr>
        <w:tcBorders>
          <w:top w:val="single" w:sz="6" w:space="0" w:color="000000"/>
          <w:bottom w:val="single" w:sz="12" w:space="0" w:color="000000"/>
          <w:tl2br w:val="none" w:sz="0" w:space="0" w:color="auto"/>
          <w:tr2bl w:val="none" w:sz="0" w:space="0" w:color="auto"/>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l2br w:val="none" w:sz="0" w:space="0" w:color="auto"/>
          <w:tr2bl w:val="none" w:sz="0" w:space="0" w:color="auto"/>
        </w:tcBorders>
        <w:shd w:val="pct25" w:color="800080" w:fill="FFFFFF"/>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12" w:space="0" w:color="000000"/>
          <w:tl2br w:val="none" w:sz="0" w:space="0" w:color="auto"/>
          <w:tr2bl w:val="none" w:sz="0" w:space="0" w:color="auto"/>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GrelhaClara-Cor3">
    <w:name w:val="Light Grid Accent 3"/>
    <w:basedOn w:val="Tabelanormal"/>
    <w:uiPriority w:val="62"/>
    <w:rsid w:val="005B39B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dio1-Cor3">
    <w:name w:val="Medium Shading 1 Accent 3"/>
    <w:basedOn w:val="Tabelanormal"/>
    <w:uiPriority w:val="63"/>
    <w:rsid w:val="005B39B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eladiscreta1">
    <w:name w:val="Table Subtle 1"/>
    <w:basedOn w:val="Tabelanormal"/>
    <w:uiPriority w:val="99"/>
    <w:semiHidden/>
    <w:unhideWhenUsed/>
    <w:rsid w:val="005B39BA"/>
    <w:pPr>
      <w:spacing w:after="0" w:line="360" w:lineRule="auto"/>
      <w:ind w:firstLine="454"/>
      <w:contextualSpacing/>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Colorida-Cor4">
    <w:name w:val="Colorful List Accent 4"/>
    <w:basedOn w:val="Tabelanormal"/>
    <w:uiPriority w:val="72"/>
    <w:rsid w:val="00B9142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GrelhaMdia2-Cor6">
    <w:name w:val="Medium Grid 2 Accent 6"/>
    <w:basedOn w:val="Tabelanormal"/>
    <w:uiPriority w:val="68"/>
    <w:rsid w:val="00B9142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elhaMdia3-Cor6">
    <w:name w:val="Medium Grid 3 Accent 6"/>
    <w:basedOn w:val="Tabelanormal"/>
    <w:uiPriority w:val="69"/>
    <w:rsid w:val="00B9142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dia2-Cor6">
    <w:name w:val="Medium List 2 Accent 6"/>
    <w:basedOn w:val="Tabelanormal"/>
    <w:uiPriority w:val="66"/>
    <w:rsid w:val="00B9142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elhaColorida-Cor6">
    <w:name w:val="Colorful Grid Accent 6"/>
    <w:basedOn w:val="Tabelanormal"/>
    <w:uiPriority w:val="73"/>
    <w:rsid w:val="00B9142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elhaMdia1-Cor6">
    <w:name w:val="Medium Grid 1 Accent 6"/>
    <w:basedOn w:val="Tabelanormal"/>
    <w:uiPriority w:val="67"/>
    <w:rsid w:val="00B9142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dia1-Cor6">
    <w:name w:val="Medium List 1 Accent 6"/>
    <w:basedOn w:val="Tabelanormal"/>
    <w:uiPriority w:val="65"/>
    <w:rsid w:val="00B9142F"/>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ombreadoMdio1-Cor6">
    <w:name w:val="Medium Shading 1 Accent 6"/>
    <w:basedOn w:val="Tabelanormal"/>
    <w:uiPriority w:val="63"/>
    <w:rsid w:val="00D552F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elhaClara-Cor6">
    <w:name w:val="Light Grid Accent 6"/>
    <w:basedOn w:val="Tabelanormal"/>
    <w:uiPriority w:val="62"/>
    <w:rsid w:val="00D552F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elhaMdia2-Cor5">
    <w:name w:val="Medium Grid 2 Accent 5"/>
    <w:basedOn w:val="Tabelanormal"/>
    <w:uiPriority w:val="68"/>
    <w:rsid w:val="00BB432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elhaMdia2-Cor4">
    <w:name w:val="Medium Grid 2 Accent 4"/>
    <w:basedOn w:val="Tabelanormal"/>
    <w:uiPriority w:val="68"/>
    <w:rsid w:val="00D93CE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elhaMdia3-Cor1">
    <w:name w:val="Medium Grid 3 Accent 1"/>
    <w:basedOn w:val="Tabelanormal"/>
    <w:uiPriority w:val="69"/>
    <w:rsid w:val="00BD00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elhaMdia3-Cor2">
    <w:name w:val="Medium Grid 3 Accent 2"/>
    <w:basedOn w:val="Tabelanormal"/>
    <w:uiPriority w:val="69"/>
    <w:rsid w:val="00BD00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elhaMdia3-Cor3">
    <w:name w:val="Medium Grid 3 Accent 3"/>
    <w:basedOn w:val="Tabelanormal"/>
    <w:uiPriority w:val="69"/>
    <w:rsid w:val="00BD002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elhaMdia3-Cor4">
    <w:name w:val="Medium Grid 3 Accent 4"/>
    <w:basedOn w:val="Tabelanormal"/>
    <w:uiPriority w:val="69"/>
    <w:rsid w:val="00265DD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elhaMdia3-Cor5">
    <w:name w:val="Medium Grid 3 Accent 5"/>
    <w:basedOn w:val="Tabelanormal"/>
    <w:uiPriority w:val="69"/>
    <w:rsid w:val="00634A5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Colorido-Cor5">
    <w:name w:val="Colorful Shading Accent 5"/>
    <w:basedOn w:val="Tabelanormal"/>
    <w:uiPriority w:val="71"/>
    <w:rsid w:val="00D37DA7"/>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ListaColorida1">
    <w:name w:val="Lista Colorida1"/>
    <w:basedOn w:val="Tabelanormal"/>
    <w:uiPriority w:val="72"/>
    <w:rsid w:val="00D37DA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Cor3">
    <w:name w:val="Colorful List Accent 3"/>
    <w:basedOn w:val="Tabelanormal"/>
    <w:uiPriority w:val="72"/>
    <w:rsid w:val="00D37DA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SombreadoColorido-Cor2">
    <w:name w:val="Colorful Shading Accent 2"/>
    <w:basedOn w:val="Tabelanormal"/>
    <w:uiPriority w:val="71"/>
    <w:rsid w:val="00D37DA7"/>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GrelhaColorida-Cor5">
    <w:name w:val="Colorful Grid Accent 5"/>
    <w:basedOn w:val="Tabelanormal"/>
    <w:uiPriority w:val="73"/>
    <w:rsid w:val="00D37DA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Claro-Cor12">
    <w:name w:val="Sombreado Claro - Cor 12"/>
    <w:basedOn w:val="Tabelanormal"/>
    <w:uiPriority w:val="60"/>
    <w:rsid w:val="008858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dia1-Cor5">
    <w:name w:val="Medium List 1 Accent 5"/>
    <w:basedOn w:val="Tabelanormal"/>
    <w:uiPriority w:val="65"/>
    <w:rsid w:val="00A17809"/>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ListaMdia1-Cor11">
    <w:name w:val="Lista Média 1 - Cor 11"/>
    <w:basedOn w:val="Tabelanormal"/>
    <w:uiPriority w:val="65"/>
    <w:rsid w:val="00A1780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Claro-Cor5">
    <w:name w:val="Light Shading Accent 5"/>
    <w:basedOn w:val="Tabelanormal"/>
    <w:uiPriority w:val="60"/>
    <w:rsid w:val="00A178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Cor11">
    <w:name w:val="Lista Clara - Cor 11"/>
    <w:basedOn w:val="Tabelanormal"/>
    <w:uiPriority w:val="61"/>
    <w:rsid w:val="00491B1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dia2-Cor1">
    <w:name w:val="Medium List 2 Accent 1"/>
    <w:basedOn w:val="Tabelanormal"/>
    <w:uiPriority w:val="66"/>
    <w:rsid w:val="00491B1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Claro2">
    <w:name w:val="Sombreado Claro2"/>
    <w:basedOn w:val="Tabelanormal"/>
    <w:uiPriority w:val="60"/>
    <w:rsid w:val="00491B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Cor4">
    <w:name w:val="Medium List 1 Accent 4"/>
    <w:basedOn w:val="Tabelanormal"/>
    <w:uiPriority w:val="65"/>
    <w:rsid w:val="00FF271C"/>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GrelhaClara1">
    <w:name w:val="Grelha Clara1"/>
    <w:basedOn w:val="Tabelanormal"/>
    <w:uiPriority w:val="62"/>
    <w:rsid w:val="00FF271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olorida-Cor1">
    <w:name w:val="Colorful List Accent 1"/>
    <w:basedOn w:val="Tabelanormal"/>
    <w:uiPriority w:val="72"/>
    <w:rsid w:val="00F6708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lara-Cor2">
    <w:name w:val="Light List Accent 2"/>
    <w:basedOn w:val="Tabelanormal"/>
    <w:uiPriority w:val="61"/>
    <w:rsid w:val="00F6708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12803674">
      <w:bodyDiv w:val="1"/>
      <w:marLeft w:val="0"/>
      <w:marRight w:val="0"/>
      <w:marTop w:val="0"/>
      <w:marBottom w:val="0"/>
      <w:divBdr>
        <w:top w:val="none" w:sz="0" w:space="0" w:color="auto"/>
        <w:left w:val="none" w:sz="0" w:space="0" w:color="auto"/>
        <w:bottom w:val="none" w:sz="0" w:space="0" w:color="auto"/>
        <w:right w:val="none" w:sz="0" w:space="0" w:color="auto"/>
      </w:divBdr>
    </w:div>
    <w:div w:id="234357615">
      <w:bodyDiv w:val="1"/>
      <w:marLeft w:val="0"/>
      <w:marRight w:val="0"/>
      <w:marTop w:val="0"/>
      <w:marBottom w:val="0"/>
      <w:divBdr>
        <w:top w:val="none" w:sz="0" w:space="0" w:color="auto"/>
        <w:left w:val="none" w:sz="0" w:space="0" w:color="auto"/>
        <w:bottom w:val="none" w:sz="0" w:space="0" w:color="auto"/>
        <w:right w:val="none" w:sz="0" w:space="0" w:color="auto"/>
      </w:divBdr>
    </w:div>
    <w:div w:id="242375413">
      <w:bodyDiv w:val="1"/>
      <w:marLeft w:val="0"/>
      <w:marRight w:val="0"/>
      <w:marTop w:val="0"/>
      <w:marBottom w:val="0"/>
      <w:divBdr>
        <w:top w:val="none" w:sz="0" w:space="0" w:color="auto"/>
        <w:left w:val="none" w:sz="0" w:space="0" w:color="auto"/>
        <w:bottom w:val="none" w:sz="0" w:space="0" w:color="auto"/>
        <w:right w:val="none" w:sz="0" w:space="0" w:color="auto"/>
      </w:divBdr>
    </w:div>
    <w:div w:id="339544948">
      <w:bodyDiv w:val="1"/>
      <w:marLeft w:val="0"/>
      <w:marRight w:val="0"/>
      <w:marTop w:val="0"/>
      <w:marBottom w:val="0"/>
      <w:divBdr>
        <w:top w:val="none" w:sz="0" w:space="0" w:color="auto"/>
        <w:left w:val="none" w:sz="0" w:space="0" w:color="auto"/>
        <w:bottom w:val="none" w:sz="0" w:space="0" w:color="auto"/>
        <w:right w:val="none" w:sz="0" w:space="0" w:color="auto"/>
      </w:divBdr>
      <w:divsChild>
        <w:div w:id="633802306">
          <w:marLeft w:val="0"/>
          <w:marRight w:val="0"/>
          <w:marTop w:val="0"/>
          <w:marBottom w:val="0"/>
          <w:divBdr>
            <w:top w:val="none" w:sz="0" w:space="0" w:color="auto"/>
            <w:left w:val="none" w:sz="0" w:space="0" w:color="auto"/>
            <w:bottom w:val="none" w:sz="0" w:space="0" w:color="auto"/>
            <w:right w:val="none" w:sz="0" w:space="0" w:color="auto"/>
          </w:divBdr>
          <w:divsChild>
            <w:div w:id="1225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5838">
      <w:bodyDiv w:val="1"/>
      <w:marLeft w:val="0"/>
      <w:marRight w:val="0"/>
      <w:marTop w:val="0"/>
      <w:marBottom w:val="0"/>
      <w:divBdr>
        <w:top w:val="none" w:sz="0" w:space="0" w:color="auto"/>
        <w:left w:val="none" w:sz="0" w:space="0" w:color="auto"/>
        <w:bottom w:val="none" w:sz="0" w:space="0" w:color="auto"/>
        <w:right w:val="none" w:sz="0" w:space="0" w:color="auto"/>
      </w:divBdr>
    </w:div>
    <w:div w:id="392315021">
      <w:bodyDiv w:val="1"/>
      <w:marLeft w:val="0"/>
      <w:marRight w:val="0"/>
      <w:marTop w:val="0"/>
      <w:marBottom w:val="0"/>
      <w:divBdr>
        <w:top w:val="none" w:sz="0" w:space="0" w:color="auto"/>
        <w:left w:val="none" w:sz="0" w:space="0" w:color="auto"/>
        <w:bottom w:val="none" w:sz="0" w:space="0" w:color="auto"/>
        <w:right w:val="none" w:sz="0" w:space="0" w:color="auto"/>
      </w:divBdr>
    </w:div>
    <w:div w:id="442263104">
      <w:bodyDiv w:val="1"/>
      <w:marLeft w:val="0"/>
      <w:marRight w:val="0"/>
      <w:marTop w:val="0"/>
      <w:marBottom w:val="0"/>
      <w:divBdr>
        <w:top w:val="none" w:sz="0" w:space="0" w:color="auto"/>
        <w:left w:val="none" w:sz="0" w:space="0" w:color="auto"/>
        <w:bottom w:val="none" w:sz="0" w:space="0" w:color="auto"/>
        <w:right w:val="none" w:sz="0" w:space="0" w:color="auto"/>
      </w:divBdr>
    </w:div>
    <w:div w:id="479885265">
      <w:bodyDiv w:val="1"/>
      <w:marLeft w:val="0"/>
      <w:marRight w:val="0"/>
      <w:marTop w:val="0"/>
      <w:marBottom w:val="0"/>
      <w:divBdr>
        <w:top w:val="none" w:sz="0" w:space="0" w:color="auto"/>
        <w:left w:val="none" w:sz="0" w:space="0" w:color="auto"/>
        <w:bottom w:val="none" w:sz="0" w:space="0" w:color="auto"/>
        <w:right w:val="none" w:sz="0" w:space="0" w:color="auto"/>
      </w:divBdr>
    </w:div>
    <w:div w:id="539589735">
      <w:bodyDiv w:val="1"/>
      <w:marLeft w:val="0"/>
      <w:marRight w:val="0"/>
      <w:marTop w:val="0"/>
      <w:marBottom w:val="0"/>
      <w:divBdr>
        <w:top w:val="none" w:sz="0" w:space="0" w:color="auto"/>
        <w:left w:val="none" w:sz="0" w:space="0" w:color="auto"/>
        <w:bottom w:val="none" w:sz="0" w:space="0" w:color="auto"/>
        <w:right w:val="none" w:sz="0" w:space="0" w:color="auto"/>
      </w:divBdr>
    </w:div>
    <w:div w:id="547954649">
      <w:bodyDiv w:val="1"/>
      <w:marLeft w:val="0"/>
      <w:marRight w:val="0"/>
      <w:marTop w:val="0"/>
      <w:marBottom w:val="0"/>
      <w:divBdr>
        <w:top w:val="none" w:sz="0" w:space="0" w:color="auto"/>
        <w:left w:val="none" w:sz="0" w:space="0" w:color="auto"/>
        <w:bottom w:val="none" w:sz="0" w:space="0" w:color="auto"/>
        <w:right w:val="none" w:sz="0" w:space="0" w:color="auto"/>
      </w:divBdr>
    </w:div>
    <w:div w:id="589168691">
      <w:bodyDiv w:val="1"/>
      <w:marLeft w:val="0"/>
      <w:marRight w:val="0"/>
      <w:marTop w:val="0"/>
      <w:marBottom w:val="0"/>
      <w:divBdr>
        <w:top w:val="none" w:sz="0" w:space="0" w:color="auto"/>
        <w:left w:val="none" w:sz="0" w:space="0" w:color="auto"/>
        <w:bottom w:val="none" w:sz="0" w:space="0" w:color="auto"/>
        <w:right w:val="none" w:sz="0" w:space="0" w:color="auto"/>
      </w:divBdr>
    </w:div>
    <w:div w:id="603266096">
      <w:bodyDiv w:val="1"/>
      <w:marLeft w:val="0"/>
      <w:marRight w:val="0"/>
      <w:marTop w:val="0"/>
      <w:marBottom w:val="0"/>
      <w:divBdr>
        <w:top w:val="none" w:sz="0" w:space="0" w:color="auto"/>
        <w:left w:val="none" w:sz="0" w:space="0" w:color="auto"/>
        <w:bottom w:val="none" w:sz="0" w:space="0" w:color="auto"/>
        <w:right w:val="none" w:sz="0" w:space="0" w:color="auto"/>
      </w:divBdr>
    </w:div>
    <w:div w:id="620455037">
      <w:bodyDiv w:val="1"/>
      <w:marLeft w:val="0"/>
      <w:marRight w:val="0"/>
      <w:marTop w:val="0"/>
      <w:marBottom w:val="0"/>
      <w:divBdr>
        <w:top w:val="none" w:sz="0" w:space="0" w:color="auto"/>
        <w:left w:val="none" w:sz="0" w:space="0" w:color="auto"/>
        <w:bottom w:val="none" w:sz="0" w:space="0" w:color="auto"/>
        <w:right w:val="none" w:sz="0" w:space="0" w:color="auto"/>
      </w:divBdr>
    </w:div>
    <w:div w:id="735586558">
      <w:bodyDiv w:val="1"/>
      <w:marLeft w:val="0"/>
      <w:marRight w:val="0"/>
      <w:marTop w:val="0"/>
      <w:marBottom w:val="0"/>
      <w:divBdr>
        <w:top w:val="none" w:sz="0" w:space="0" w:color="auto"/>
        <w:left w:val="none" w:sz="0" w:space="0" w:color="auto"/>
        <w:bottom w:val="none" w:sz="0" w:space="0" w:color="auto"/>
        <w:right w:val="none" w:sz="0" w:space="0" w:color="auto"/>
      </w:divBdr>
    </w:div>
    <w:div w:id="771243306">
      <w:bodyDiv w:val="1"/>
      <w:marLeft w:val="0"/>
      <w:marRight w:val="0"/>
      <w:marTop w:val="0"/>
      <w:marBottom w:val="0"/>
      <w:divBdr>
        <w:top w:val="none" w:sz="0" w:space="0" w:color="auto"/>
        <w:left w:val="none" w:sz="0" w:space="0" w:color="auto"/>
        <w:bottom w:val="none" w:sz="0" w:space="0" w:color="auto"/>
        <w:right w:val="none" w:sz="0" w:space="0" w:color="auto"/>
      </w:divBdr>
    </w:div>
    <w:div w:id="825897821">
      <w:bodyDiv w:val="1"/>
      <w:marLeft w:val="0"/>
      <w:marRight w:val="0"/>
      <w:marTop w:val="0"/>
      <w:marBottom w:val="0"/>
      <w:divBdr>
        <w:top w:val="none" w:sz="0" w:space="0" w:color="auto"/>
        <w:left w:val="none" w:sz="0" w:space="0" w:color="auto"/>
        <w:bottom w:val="none" w:sz="0" w:space="0" w:color="auto"/>
        <w:right w:val="none" w:sz="0" w:space="0" w:color="auto"/>
      </w:divBdr>
    </w:div>
    <w:div w:id="987825105">
      <w:bodyDiv w:val="1"/>
      <w:marLeft w:val="0"/>
      <w:marRight w:val="0"/>
      <w:marTop w:val="0"/>
      <w:marBottom w:val="0"/>
      <w:divBdr>
        <w:top w:val="none" w:sz="0" w:space="0" w:color="auto"/>
        <w:left w:val="none" w:sz="0" w:space="0" w:color="auto"/>
        <w:bottom w:val="none" w:sz="0" w:space="0" w:color="auto"/>
        <w:right w:val="none" w:sz="0" w:space="0" w:color="auto"/>
      </w:divBdr>
    </w:div>
    <w:div w:id="1064185557">
      <w:bodyDiv w:val="1"/>
      <w:marLeft w:val="0"/>
      <w:marRight w:val="0"/>
      <w:marTop w:val="0"/>
      <w:marBottom w:val="0"/>
      <w:divBdr>
        <w:top w:val="none" w:sz="0" w:space="0" w:color="auto"/>
        <w:left w:val="none" w:sz="0" w:space="0" w:color="auto"/>
        <w:bottom w:val="none" w:sz="0" w:space="0" w:color="auto"/>
        <w:right w:val="none" w:sz="0" w:space="0" w:color="auto"/>
      </w:divBdr>
    </w:div>
    <w:div w:id="1217473819">
      <w:bodyDiv w:val="1"/>
      <w:marLeft w:val="0"/>
      <w:marRight w:val="0"/>
      <w:marTop w:val="0"/>
      <w:marBottom w:val="0"/>
      <w:divBdr>
        <w:top w:val="none" w:sz="0" w:space="0" w:color="auto"/>
        <w:left w:val="none" w:sz="0" w:space="0" w:color="auto"/>
        <w:bottom w:val="none" w:sz="0" w:space="0" w:color="auto"/>
        <w:right w:val="none" w:sz="0" w:space="0" w:color="auto"/>
      </w:divBdr>
    </w:div>
    <w:div w:id="1253516740">
      <w:bodyDiv w:val="1"/>
      <w:marLeft w:val="0"/>
      <w:marRight w:val="0"/>
      <w:marTop w:val="0"/>
      <w:marBottom w:val="0"/>
      <w:divBdr>
        <w:top w:val="none" w:sz="0" w:space="0" w:color="auto"/>
        <w:left w:val="none" w:sz="0" w:space="0" w:color="auto"/>
        <w:bottom w:val="none" w:sz="0" w:space="0" w:color="auto"/>
        <w:right w:val="none" w:sz="0" w:space="0" w:color="auto"/>
      </w:divBdr>
    </w:div>
    <w:div w:id="1290012412">
      <w:bodyDiv w:val="1"/>
      <w:marLeft w:val="0"/>
      <w:marRight w:val="0"/>
      <w:marTop w:val="0"/>
      <w:marBottom w:val="0"/>
      <w:divBdr>
        <w:top w:val="none" w:sz="0" w:space="0" w:color="auto"/>
        <w:left w:val="none" w:sz="0" w:space="0" w:color="auto"/>
        <w:bottom w:val="none" w:sz="0" w:space="0" w:color="auto"/>
        <w:right w:val="none" w:sz="0" w:space="0" w:color="auto"/>
      </w:divBdr>
    </w:div>
    <w:div w:id="1310556154">
      <w:bodyDiv w:val="1"/>
      <w:marLeft w:val="0"/>
      <w:marRight w:val="0"/>
      <w:marTop w:val="0"/>
      <w:marBottom w:val="0"/>
      <w:divBdr>
        <w:top w:val="none" w:sz="0" w:space="0" w:color="auto"/>
        <w:left w:val="none" w:sz="0" w:space="0" w:color="auto"/>
        <w:bottom w:val="none" w:sz="0" w:space="0" w:color="auto"/>
        <w:right w:val="none" w:sz="0" w:space="0" w:color="auto"/>
      </w:divBdr>
    </w:div>
    <w:div w:id="1430396547">
      <w:bodyDiv w:val="1"/>
      <w:marLeft w:val="0"/>
      <w:marRight w:val="0"/>
      <w:marTop w:val="0"/>
      <w:marBottom w:val="0"/>
      <w:divBdr>
        <w:top w:val="none" w:sz="0" w:space="0" w:color="auto"/>
        <w:left w:val="none" w:sz="0" w:space="0" w:color="auto"/>
        <w:bottom w:val="none" w:sz="0" w:space="0" w:color="auto"/>
        <w:right w:val="none" w:sz="0" w:space="0" w:color="auto"/>
      </w:divBdr>
    </w:div>
    <w:div w:id="1528134236">
      <w:bodyDiv w:val="1"/>
      <w:marLeft w:val="0"/>
      <w:marRight w:val="0"/>
      <w:marTop w:val="0"/>
      <w:marBottom w:val="0"/>
      <w:divBdr>
        <w:top w:val="none" w:sz="0" w:space="0" w:color="auto"/>
        <w:left w:val="none" w:sz="0" w:space="0" w:color="auto"/>
        <w:bottom w:val="none" w:sz="0" w:space="0" w:color="auto"/>
        <w:right w:val="none" w:sz="0" w:space="0" w:color="auto"/>
      </w:divBdr>
    </w:div>
    <w:div w:id="1548756610">
      <w:bodyDiv w:val="1"/>
      <w:marLeft w:val="0"/>
      <w:marRight w:val="0"/>
      <w:marTop w:val="0"/>
      <w:marBottom w:val="0"/>
      <w:divBdr>
        <w:top w:val="none" w:sz="0" w:space="0" w:color="auto"/>
        <w:left w:val="none" w:sz="0" w:space="0" w:color="auto"/>
        <w:bottom w:val="none" w:sz="0" w:space="0" w:color="auto"/>
        <w:right w:val="none" w:sz="0" w:space="0" w:color="auto"/>
      </w:divBdr>
    </w:div>
    <w:div w:id="1566142071">
      <w:bodyDiv w:val="1"/>
      <w:marLeft w:val="0"/>
      <w:marRight w:val="0"/>
      <w:marTop w:val="0"/>
      <w:marBottom w:val="0"/>
      <w:divBdr>
        <w:top w:val="none" w:sz="0" w:space="0" w:color="auto"/>
        <w:left w:val="none" w:sz="0" w:space="0" w:color="auto"/>
        <w:bottom w:val="none" w:sz="0" w:space="0" w:color="auto"/>
        <w:right w:val="none" w:sz="0" w:space="0" w:color="auto"/>
      </w:divBdr>
    </w:div>
    <w:div w:id="1615401462">
      <w:bodyDiv w:val="1"/>
      <w:marLeft w:val="0"/>
      <w:marRight w:val="0"/>
      <w:marTop w:val="0"/>
      <w:marBottom w:val="0"/>
      <w:divBdr>
        <w:top w:val="none" w:sz="0" w:space="0" w:color="auto"/>
        <w:left w:val="none" w:sz="0" w:space="0" w:color="auto"/>
        <w:bottom w:val="none" w:sz="0" w:space="0" w:color="auto"/>
        <w:right w:val="none" w:sz="0" w:space="0" w:color="auto"/>
      </w:divBdr>
    </w:div>
    <w:div w:id="1647280113">
      <w:bodyDiv w:val="1"/>
      <w:marLeft w:val="0"/>
      <w:marRight w:val="0"/>
      <w:marTop w:val="0"/>
      <w:marBottom w:val="0"/>
      <w:divBdr>
        <w:top w:val="none" w:sz="0" w:space="0" w:color="auto"/>
        <w:left w:val="none" w:sz="0" w:space="0" w:color="auto"/>
        <w:bottom w:val="none" w:sz="0" w:space="0" w:color="auto"/>
        <w:right w:val="none" w:sz="0" w:space="0" w:color="auto"/>
      </w:divBdr>
    </w:div>
    <w:div w:id="1662268408">
      <w:bodyDiv w:val="1"/>
      <w:marLeft w:val="0"/>
      <w:marRight w:val="0"/>
      <w:marTop w:val="0"/>
      <w:marBottom w:val="0"/>
      <w:divBdr>
        <w:top w:val="none" w:sz="0" w:space="0" w:color="auto"/>
        <w:left w:val="none" w:sz="0" w:space="0" w:color="auto"/>
        <w:bottom w:val="none" w:sz="0" w:space="0" w:color="auto"/>
        <w:right w:val="none" w:sz="0" w:space="0" w:color="auto"/>
      </w:divBdr>
    </w:div>
    <w:div w:id="1678386886">
      <w:bodyDiv w:val="1"/>
      <w:marLeft w:val="0"/>
      <w:marRight w:val="0"/>
      <w:marTop w:val="0"/>
      <w:marBottom w:val="0"/>
      <w:divBdr>
        <w:top w:val="none" w:sz="0" w:space="0" w:color="auto"/>
        <w:left w:val="none" w:sz="0" w:space="0" w:color="auto"/>
        <w:bottom w:val="none" w:sz="0" w:space="0" w:color="auto"/>
        <w:right w:val="none" w:sz="0" w:space="0" w:color="auto"/>
      </w:divBdr>
    </w:div>
    <w:div w:id="1707364084">
      <w:bodyDiv w:val="1"/>
      <w:marLeft w:val="0"/>
      <w:marRight w:val="0"/>
      <w:marTop w:val="0"/>
      <w:marBottom w:val="0"/>
      <w:divBdr>
        <w:top w:val="none" w:sz="0" w:space="0" w:color="auto"/>
        <w:left w:val="none" w:sz="0" w:space="0" w:color="auto"/>
        <w:bottom w:val="none" w:sz="0" w:space="0" w:color="auto"/>
        <w:right w:val="none" w:sz="0" w:space="0" w:color="auto"/>
      </w:divBdr>
    </w:div>
    <w:div w:id="1749224760">
      <w:bodyDiv w:val="1"/>
      <w:marLeft w:val="0"/>
      <w:marRight w:val="0"/>
      <w:marTop w:val="0"/>
      <w:marBottom w:val="0"/>
      <w:divBdr>
        <w:top w:val="none" w:sz="0" w:space="0" w:color="auto"/>
        <w:left w:val="none" w:sz="0" w:space="0" w:color="auto"/>
        <w:bottom w:val="none" w:sz="0" w:space="0" w:color="auto"/>
        <w:right w:val="none" w:sz="0" w:space="0" w:color="auto"/>
      </w:divBdr>
    </w:div>
    <w:div w:id="1777142225">
      <w:bodyDiv w:val="1"/>
      <w:marLeft w:val="0"/>
      <w:marRight w:val="0"/>
      <w:marTop w:val="0"/>
      <w:marBottom w:val="0"/>
      <w:divBdr>
        <w:top w:val="none" w:sz="0" w:space="0" w:color="auto"/>
        <w:left w:val="none" w:sz="0" w:space="0" w:color="auto"/>
        <w:bottom w:val="none" w:sz="0" w:space="0" w:color="auto"/>
        <w:right w:val="none" w:sz="0" w:space="0" w:color="auto"/>
      </w:divBdr>
    </w:div>
    <w:div w:id="1829707981">
      <w:bodyDiv w:val="1"/>
      <w:marLeft w:val="0"/>
      <w:marRight w:val="0"/>
      <w:marTop w:val="0"/>
      <w:marBottom w:val="0"/>
      <w:divBdr>
        <w:top w:val="none" w:sz="0" w:space="0" w:color="auto"/>
        <w:left w:val="none" w:sz="0" w:space="0" w:color="auto"/>
        <w:bottom w:val="none" w:sz="0" w:space="0" w:color="auto"/>
        <w:right w:val="none" w:sz="0" w:space="0" w:color="auto"/>
      </w:divBdr>
    </w:div>
    <w:div w:id="1874686633">
      <w:bodyDiv w:val="1"/>
      <w:marLeft w:val="0"/>
      <w:marRight w:val="0"/>
      <w:marTop w:val="0"/>
      <w:marBottom w:val="0"/>
      <w:divBdr>
        <w:top w:val="none" w:sz="0" w:space="0" w:color="auto"/>
        <w:left w:val="none" w:sz="0" w:space="0" w:color="auto"/>
        <w:bottom w:val="none" w:sz="0" w:space="0" w:color="auto"/>
        <w:right w:val="none" w:sz="0" w:space="0" w:color="auto"/>
      </w:divBdr>
    </w:div>
    <w:div w:id="2020153693">
      <w:bodyDiv w:val="1"/>
      <w:marLeft w:val="0"/>
      <w:marRight w:val="0"/>
      <w:marTop w:val="0"/>
      <w:marBottom w:val="0"/>
      <w:divBdr>
        <w:top w:val="none" w:sz="0" w:space="0" w:color="auto"/>
        <w:left w:val="none" w:sz="0" w:space="0" w:color="auto"/>
        <w:bottom w:val="none" w:sz="0" w:space="0" w:color="auto"/>
        <w:right w:val="none" w:sz="0" w:space="0" w:color="auto"/>
      </w:divBdr>
    </w:div>
    <w:div w:id="2052923309">
      <w:bodyDiv w:val="1"/>
      <w:marLeft w:val="0"/>
      <w:marRight w:val="0"/>
      <w:marTop w:val="0"/>
      <w:marBottom w:val="0"/>
      <w:divBdr>
        <w:top w:val="none" w:sz="0" w:space="0" w:color="auto"/>
        <w:left w:val="none" w:sz="0" w:space="0" w:color="auto"/>
        <w:bottom w:val="none" w:sz="0" w:space="0" w:color="auto"/>
        <w:right w:val="none" w:sz="0" w:space="0" w:color="auto"/>
      </w:divBdr>
    </w:div>
    <w:div w:id="2057198765">
      <w:bodyDiv w:val="1"/>
      <w:marLeft w:val="0"/>
      <w:marRight w:val="0"/>
      <w:marTop w:val="0"/>
      <w:marBottom w:val="0"/>
      <w:divBdr>
        <w:top w:val="none" w:sz="0" w:space="0" w:color="auto"/>
        <w:left w:val="none" w:sz="0" w:space="0" w:color="auto"/>
        <w:bottom w:val="none" w:sz="0" w:space="0" w:color="auto"/>
        <w:right w:val="none" w:sz="0" w:space="0" w:color="auto"/>
      </w:divBdr>
    </w:div>
    <w:div w:id="20879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hyperlink" Target="http://www.planetadelta.pt" TargetMode="Externa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yperlink" Target="http://onlinelibrary.wiley.com/"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5.png"/><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ta-cafes.pt" TargetMode="External"/><Relationship Id="rId24" Type="http://schemas.openxmlformats.org/officeDocument/2006/relationships/hyperlink" Target="http://bas.sagepub.com"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8.xml"/><Relationship Id="rId28" Type="http://schemas.openxmlformats.org/officeDocument/2006/relationships/hyperlink" Target="http://www.e-deusto.com/buscadorempresarial" TargetMode="External"/><Relationship Id="rId10" Type="http://schemas.openxmlformats.org/officeDocument/2006/relationships/image" Target="media/image2.wmf"/><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chart" Target="charts/chart7.xml"/><Relationship Id="rId27" Type="http://schemas.openxmlformats.org/officeDocument/2006/relationships/hyperlink" Target="http://www.ine.pt"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ula.verissimo\Desktop\TESE%20MESTRADO\Estudos\Analise%20Socio_Demo%20e%20Econom%20Alentej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ula.verissimo\Desktop\SI_051112_10091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ula.verissimo\Desktop\TESE%20MESTRADO\Estudos\Analise%20Socio_Demo%20e%20Econom%20Alentejo.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ula.verissimo\Desktop\TESE%20MESTRADO\Estudos\Analise%20Socio_Demo%20e%20Econom%20Alentejo.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aula.verissimo\Desktop\SI_051112_10091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aula.verissimo\Desktop\TESE%20MESTRADO\Estudos\Analise%20Socio_Demo%20e%20Econom%20Alentejo.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laudia.portela\Desktop\Estatisticas%202009%20CEAN.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v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chart>
    <c:title>
      <c:tx>
        <c:rich>
          <a:bodyPr/>
          <a:lstStyle/>
          <a:p>
            <a:pPr>
              <a:defRPr/>
            </a:pPr>
            <a:r>
              <a:rPr lang="en-US"/>
              <a:t>População Alentejo</a:t>
            </a:r>
          </a:p>
        </c:rich>
      </c:tx>
    </c:title>
    <c:plotArea>
      <c:layout/>
      <c:lineChart>
        <c:grouping val="standard"/>
        <c:ser>
          <c:idx val="0"/>
          <c:order val="0"/>
          <c:tx>
            <c:strRef>
              <c:f>Gráficos!$C$2</c:f>
              <c:strCache>
                <c:ptCount val="1"/>
                <c:pt idx="0">
                  <c:v>População</c:v>
                </c:pt>
              </c:strCache>
            </c:strRef>
          </c:tx>
          <c:marker>
            <c:symbol val="none"/>
          </c:marker>
          <c:cat>
            <c:strRef>
              <c:f>Gráficos!$B$3:$B$14</c:f>
              <c:strCach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strCache>
            </c:strRef>
          </c:cat>
          <c:val>
            <c:numRef>
              <c:f>Gráficos!$C$3:$C$14</c:f>
              <c:numCache>
                <c:formatCode>General</c:formatCode>
                <c:ptCount val="12"/>
                <c:pt idx="0">
                  <c:v>765742</c:v>
                </c:pt>
                <c:pt idx="1">
                  <c:v>776585</c:v>
                </c:pt>
                <c:pt idx="2">
                  <c:v>767983</c:v>
                </c:pt>
                <c:pt idx="3">
                  <c:v>767549</c:v>
                </c:pt>
                <c:pt idx="4">
                  <c:v>767679</c:v>
                </c:pt>
                <c:pt idx="5">
                  <c:v>765971</c:v>
                </c:pt>
                <c:pt idx="6">
                  <c:v>764285</c:v>
                </c:pt>
                <c:pt idx="7">
                  <c:v>760933</c:v>
                </c:pt>
                <c:pt idx="8">
                  <c:v>757069</c:v>
                </c:pt>
                <c:pt idx="9">
                  <c:v>753407</c:v>
                </c:pt>
                <c:pt idx="10">
                  <c:v>749055</c:v>
                </c:pt>
                <c:pt idx="11">
                  <c:v>757190</c:v>
                </c:pt>
              </c:numCache>
            </c:numRef>
          </c:val>
        </c:ser>
        <c:marker val="1"/>
        <c:axId val="109594880"/>
        <c:axId val="109600768"/>
      </c:lineChart>
      <c:catAx>
        <c:axId val="109594880"/>
        <c:scaling>
          <c:orientation val="minMax"/>
        </c:scaling>
        <c:axPos val="b"/>
        <c:tickLblPos val="nextTo"/>
        <c:txPr>
          <a:bodyPr/>
          <a:lstStyle/>
          <a:p>
            <a:pPr>
              <a:defRPr sz="800"/>
            </a:pPr>
            <a:endParaRPr lang="pt-PT"/>
          </a:p>
        </c:txPr>
        <c:crossAx val="109600768"/>
        <c:crosses val="autoZero"/>
        <c:auto val="1"/>
        <c:lblAlgn val="ctr"/>
        <c:lblOffset val="100"/>
      </c:catAx>
      <c:valAx>
        <c:axId val="109600768"/>
        <c:scaling>
          <c:orientation val="minMax"/>
        </c:scaling>
        <c:axPos val="l"/>
        <c:majorGridlines/>
        <c:numFmt formatCode="General" sourceLinked="1"/>
        <c:tickLblPos val="nextTo"/>
        <c:crossAx val="1095948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chart>
    <c:title/>
    <c:plotArea>
      <c:layout>
        <c:manualLayout>
          <c:layoutTarget val="inner"/>
          <c:xMode val="edge"/>
          <c:yMode val="edge"/>
          <c:x val="0.11556354734504352"/>
          <c:y val="0.24287191373805517"/>
          <c:w val="0.55036593983444348"/>
          <c:h val="0.5659210780470626"/>
        </c:manualLayout>
      </c:layout>
      <c:lineChart>
        <c:grouping val="stacked"/>
        <c:ser>
          <c:idx val="0"/>
          <c:order val="0"/>
          <c:tx>
            <c:strRef>
              <c:f>Relatório!$C$13</c:f>
              <c:strCache>
                <c:ptCount val="1"/>
                <c:pt idx="0">
                  <c:v>População Campo Maior</c:v>
                </c:pt>
              </c:strCache>
            </c:strRef>
          </c:tx>
          <c:marker>
            <c:symbol val="none"/>
          </c:marker>
          <c:cat>
            <c:strRef>
              <c:f>Relatório!$D$12:$O$12</c:f>
              <c:strCache>
                <c:ptCount val="12"/>
                <c:pt idx="0">
                  <c:v>2000</c:v>
                </c:pt>
                <c:pt idx="1">
                  <c:v>2001</c:v>
                </c:pt>
                <c:pt idx="2">
                  <c:v>2002</c:v>
                </c:pt>
                <c:pt idx="3">
                  <c:v>2003</c:v>
                </c:pt>
                <c:pt idx="4">
                  <c:v>2004</c:v>
                </c:pt>
                <c:pt idx="5">
                  <c:v>2005</c:v>
                </c:pt>
                <c:pt idx="6">
                  <c:v>2006</c:v>
                </c:pt>
                <c:pt idx="7">
                  <c:v>2007</c:v>
                </c:pt>
                <c:pt idx="8">
                  <c:v>2008</c:v>
                </c:pt>
                <c:pt idx="9">
                  <c:v>2009</c:v>
                </c:pt>
                <c:pt idx="10">
                  <c:v>2010</c:v>
                </c:pt>
                <c:pt idx="11">
                  <c:v>2011</c:v>
                </c:pt>
              </c:strCache>
            </c:strRef>
          </c:cat>
          <c:val>
            <c:numRef>
              <c:f>Relatório!$D$13:$O$13</c:f>
              <c:numCache>
                <c:formatCode>0</c:formatCode>
                <c:ptCount val="12"/>
                <c:pt idx="0">
                  <c:v>8211</c:v>
                </c:pt>
                <c:pt idx="1">
                  <c:v>8387</c:v>
                </c:pt>
                <c:pt idx="2">
                  <c:v>8310</c:v>
                </c:pt>
                <c:pt idx="3">
                  <c:v>8319</c:v>
                </c:pt>
                <c:pt idx="4">
                  <c:v>8359</c:v>
                </c:pt>
                <c:pt idx="5">
                  <c:v>8361</c:v>
                </c:pt>
                <c:pt idx="6">
                  <c:v>8342</c:v>
                </c:pt>
                <c:pt idx="7">
                  <c:v>8291</c:v>
                </c:pt>
                <c:pt idx="8">
                  <c:v>8295</c:v>
                </c:pt>
                <c:pt idx="9">
                  <c:v>8294</c:v>
                </c:pt>
                <c:pt idx="10">
                  <c:v>8246</c:v>
                </c:pt>
                <c:pt idx="11">
                  <c:v>8456</c:v>
                </c:pt>
              </c:numCache>
            </c:numRef>
          </c:val>
        </c:ser>
        <c:marker val="1"/>
        <c:axId val="109610880"/>
        <c:axId val="109612416"/>
      </c:lineChart>
      <c:catAx>
        <c:axId val="109610880"/>
        <c:scaling>
          <c:orientation val="minMax"/>
        </c:scaling>
        <c:axPos val="b"/>
        <c:tickLblPos val="nextTo"/>
        <c:crossAx val="109612416"/>
        <c:crosses val="autoZero"/>
        <c:auto val="1"/>
        <c:lblAlgn val="ctr"/>
        <c:lblOffset val="100"/>
      </c:catAx>
      <c:valAx>
        <c:axId val="109612416"/>
        <c:scaling>
          <c:orientation val="minMax"/>
        </c:scaling>
        <c:axPos val="l"/>
        <c:majorGridlines/>
        <c:numFmt formatCode="0" sourceLinked="1"/>
        <c:tickLblPos val="nextTo"/>
        <c:crossAx val="109610880"/>
        <c:crosses val="autoZero"/>
        <c:crossBetween val="between"/>
      </c:valAx>
    </c:plotArea>
    <c:legend>
      <c:legendPos val="r"/>
      <c:layout>
        <c:manualLayout>
          <c:xMode val="edge"/>
          <c:yMode val="edge"/>
          <c:x val="0.66913461538462926"/>
          <c:y val="0.50233538989442883"/>
          <c:w val="0.33086538461539045"/>
          <c:h val="0.174117326243310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PT"/>
  <c:chart>
    <c:title/>
    <c:view3D>
      <c:rotX val="30"/>
      <c:perspective val="30"/>
    </c:view3D>
    <c:plotArea>
      <c:layout/>
      <c:pie3DChart>
        <c:varyColors val="1"/>
        <c:ser>
          <c:idx val="0"/>
          <c:order val="0"/>
          <c:tx>
            <c:strRef>
              <c:f>Gráficos!$I$20</c:f>
              <c:strCache>
                <c:ptCount val="1"/>
                <c:pt idx="0">
                  <c:v>% individuos Nacional</c:v>
                </c:pt>
              </c:strCache>
            </c:strRef>
          </c:tx>
          <c:explosion val="25"/>
          <c:dLbls>
            <c:dLbl>
              <c:idx val="0"/>
              <c:tx>
                <c:rich>
                  <a:bodyPr/>
                  <a:lstStyle/>
                  <a:p>
                    <a:r>
                      <a:rPr lang="en-US"/>
                      <a:t>15%</a:t>
                    </a:r>
                  </a:p>
                </c:rich>
              </c:tx>
              <c:showVal val="1"/>
            </c:dLbl>
            <c:dLbl>
              <c:idx val="1"/>
              <c:layout>
                <c:manualLayout>
                  <c:x val="-2.6858837159071489E-2"/>
                  <c:y val="-4.2672569154662117E-2"/>
                </c:manualLayout>
              </c:layout>
              <c:tx>
                <c:rich>
                  <a:bodyPr/>
                  <a:lstStyle/>
                  <a:p>
                    <a:r>
                      <a:rPr lang="en-US"/>
                      <a:t>11%</a:t>
                    </a:r>
                  </a:p>
                </c:rich>
              </c:tx>
              <c:showVal val="1"/>
            </c:dLbl>
            <c:dLbl>
              <c:idx val="2"/>
              <c:tx>
                <c:rich>
                  <a:bodyPr/>
                  <a:lstStyle/>
                  <a:p>
                    <a:r>
                      <a:rPr lang="en-US"/>
                      <a:t>55%</a:t>
                    </a:r>
                  </a:p>
                </c:rich>
              </c:tx>
              <c:showVal val="1"/>
            </c:dLbl>
            <c:dLbl>
              <c:idx val="3"/>
              <c:tx>
                <c:rich>
                  <a:bodyPr/>
                  <a:lstStyle/>
                  <a:p>
                    <a:r>
                      <a:rPr lang="en-US"/>
                      <a:t>19%</a:t>
                    </a:r>
                  </a:p>
                </c:rich>
              </c:tx>
              <c:showVal val="1"/>
            </c:dLbl>
            <c:delete val="1"/>
          </c:dLbls>
          <c:cat>
            <c:strRef>
              <c:f>Gráficos!$F$21:$H$24</c:f>
              <c:strCache>
                <c:ptCount val="4"/>
                <c:pt idx="0">
                  <c:v>Indivíduos até aos 14 anos</c:v>
                </c:pt>
                <c:pt idx="1">
                  <c:v>Indivíduos dos 15 aos 24 anos</c:v>
                </c:pt>
                <c:pt idx="2">
                  <c:v>Indivíduos 25 aos 64 anos</c:v>
                </c:pt>
                <c:pt idx="3">
                  <c:v>Indivíduos com 65 e mais anos</c:v>
                </c:pt>
              </c:strCache>
            </c:strRef>
          </c:cat>
          <c:val>
            <c:numRef>
              <c:f>Gráficos!$I$21:$I$24</c:f>
              <c:numCache>
                <c:formatCode>0</c:formatCode>
                <c:ptCount val="4"/>
                <c:pt idx="0">
                  <c:v>14.889258403119069</c:v>
                </c:pt>
                <c:pt idx="1">
                  <c:v>10.848436612055774</c:v>
                </c:pt>
                <c:pt idx="2">
                  <c:v>55.112731822996011</c:v>
                </c:pt>
                <c:pt idx="3">
                  <c:v>19.149573161829242</c:v>
                </c:pt>
              </c:numCache>
            </c:numRef>
          </c:val>
        </c:ser>
      </c:pie3DChart>
    </c:plotArea>
    <c:legend>
      <c:legendPos val="r"/>
      <c:layout>
        <c:manualLayout>
          <c:xMode val="edge"/>
          <c:yMode val="edge"/>
          <c:x val="0.58281313561919412"/>
          <c:y val="0.27742051230938902"/>
          <c:w val="0.38996494864893488"/>
          <c:h val="0.57346888600950263"/>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PT"/>
  <c:chart>
    <c:title/>
    <c:view3D>
      <c:rotX val="30"/>
      <c:perspective val="30"/>
    </c:view3D>
    <c:plotArea>
      <c:layout/>
      <c:pie3DChart>
        <c:varyColors val="1"/>
        <c:ser>
          <c:idx val="0"/>
          <c:order val="0"/>
          <c:tx>
            <c:strRef>
              <c:f>Gráficos!$C$20</c:f>
              <c:strCache>
                <c:ptCount val="1"/>
                <c:pt idx="0">
                  <c:v>% individuos Alentejo</c:v>
                </c:pt>
              </c:strCache>
            </c:strRef>
          </c:tx>
          <c:explosion val="25"/>
          <c:dLbls>
            <c:dLbl>
              <c:idx val="0"/>
              <c:tx>
                <c:rich>
                  <a:bodyPr/>
                  <a:lstStyle/>
                  <a:p>
                    <a:r>
                      <a:rPr lang="en-US"/>
                      <a:t>14%</a:t>
                    </a:r>
                  </a:p>
                </c:rich>
              </c:tx>
              <c:showVal val="1"/>
            </c:dLbl>
            <c:dLbl>
              <c:idx val="1"/>
              <c:tx>
                <c:rich>
                  <a:bodyPr/>
                  <a:lstStyle/>
                  <a:p>
                    <a:r>
                      <a:rPr lang="en-US"/>
                      <a:t>10%</a:t>
                    </a:r>
                  </a:p>
                </c:rich>
              </c:tx>
              <c:showVal val="1"/>
            </c:dLbl>
            <c:dLbl>
              <c:idx val="2"/>
              <c:tx>
                <c:rich>
                  <a:bodyPr/>
                  <a:lstStyle/>
                  <a:p>
                    <a:r>
                      <a:rPr lang="en-US"/>
                      <a:t>52%</a:t>
                    </a:r>
                  </a:p>
                </c:rich>
              </c:tx>
              <c:showVal val="1"/>
            </c:dLbl>
            <c:dLbl>
              <c:idx val="3"/>
              <c:tx>
                <c:rich>
                  <a:bodyPr/>
                  <a:lstStyle/>
                  <a:p>
                    <a:r>
                      <a:rPr lang="en-US"/>
                      <a:t>24%</a:t>
                    </a:r>
                  </a:p>
                </c:rich>
              </c:tx>
              <c:showVal val="1"/>
            </c:dLbl>
            <c:showVal val="1"/>
            <c:showLeaderLines val="1"/>
          </c:dLbls>
          <c:cat>
            <c:strRef>
              <c:f>Gráficos!$B$21:$B$24</c:f>
              <c:strCache>
                <c:ptCount val="4"/>
                <c:pt idx="0">
                  <c:v>Indivíduos até aos 14 anos</c:v>
                </c:pt>
                <c:pt idx="1">
                  <c:v>Indivíduos dos 15 aos 24 anos</c:v>
                </c:pt>
                <c:pt idx="2">
                  <c:v>Indivíduos 25 aos 64 anos</c:v>
                </c:pt>
                <c:pt idx="3">
                  <c:v>Indivíduos com 65 e mais anos</c:v>
                </c:pt>
              </c:strCache>
            </c:strRef>
          </c:cat>
          <c:val>
            <c:numRef>
              <c:f>Gráficos!$C$21:$C$24</c:f>
              <c:numCache>
                <c:formatCode>0</c:formatCode>
                <c:ptCount val="4"/>
                <c:pt idx="0">
                  <c:v>13.575852824258122</c:v>
                </c:pt>
                <c:pt idx="1">
                  <c:v>9.7250359883252546</c:v>
                </c:pt>
                <c:pt idx="2">
                  <c:v>52.415113775934763</c:v>
                </c:pt>
                <c:pt idx="3">
                  <c:v>24.283997411481927</c:v>
                </c:pt>
              </c:numCache>
            </c:numRef>
          </c:val>
        </c:ser>
      </c:pie3DChart>
    </c:plotArea>
    <c:legend>
      <c:legendPos val="r"/>
      <c:layout>
        <c:manualLayout>
          <c:xMode val="edge"/>
          <c:yMode val="edge"/>
          <c:x val="0.57891012031139422"/>
          <c:y val="0.27379586985589088"/>
          <c:w val="0.40411923031914032"/>
          <c:h val="0.6153805774278216"/>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PT"/>
  <c:chart>
    <c:title/>
    <c:view3D>
      <c:rotX val="30"/>
      <c:perspective val="30"/>
    </c:view3D>
    <c:plotArea>
      <c:layout/>
      <c:pie3DChart>
        <c:varyColors val="1"/>
        <c:ser>
          <c:idx val="0"/>
          <c:order val="0"/>
          <c:tx>
            <c:strRef>
              <c:f>Relatório!$U$17</c:f>
              <c:strCache>
                <c:ptCount val="1"/>
                <c:pt idx="0">
                  <c:v>% individuos Campo Maior</c:v>
                </c:pt>
              </c:strCache>
            </c:strRef>
          </c:tx>
          <c:explosion val="25"/>
          <c:dLbls>
            <c:showVal val="1"/>
            <c:showLeaderLines val="1"/>
          </c:dLbls>
          <c:cat>
            <c:strRef>
              <c:f>Relatório!$T$18:$T$21</c:f>
              <c:strCache>
                <c:ptCount val="4"/>
                <c:pt idx="0">
                  <c:v>Individuos até aos 14 anos</c:v>
                </c:pt>
                <c:pt idx="1">
                  <c:v>Individuos dos 25 aos 64 anos</c:v>
                </c:pt>
                <c:pt idx="2">
                  <c:v>Individuos dos 15 aos 24 anos</c:v>
                </c:pt>
                <c:pt idx="3">
                  <c:v>Individuos com 65 e mais anos</c:v>
                </c:pt>
              </c:strCache>
            </c:strRef>
          </c:cat>
          <c:val>
            <c:numRef>
              <c:f>Relatório!$U$18:$U$21</c:f>
              <c:numCache>
                <c:formatCode>0%</c:formatCode>
                <c:ptCount val="4"/>
                <c:pt idx="0">
                  <c:v>0.15574739829707404</c:v>
                </c:pt>
                <c:pt idx="1">
                  <c:v>0.10938978240302746</c:v>
                </c:pt>
                <c:pt idx="2">
                  <c:v>0.51679280983916742</c:v>
                </c:pt>
                <c:pt idx="3">
                  <c:v>0.21807000946073793</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PT"/>
  <c:chart>
    <c:view3D>
      <c:rAngAx val="1"/>
    </c:view3D>
    <c:plotArea>
      <c:layout>
        <c:manualLayout>
          <c:layoutTarget val="inner"/>
          <c:xMode val="edge"/>
          <c:yMode val="edge"/>
          <c:x val="0.12068928226077009"/>
          <c:y val="5.1400554097404488E-2"/>
          <c:w val="0.60115627651808912"/>
          <c:h val="0.48248906386702883"/>
        </c:manualLayout>
      </c:layout>
      <c:bar3DChart>
        <c:barDir val="col"/>
        <c:grouping val="clustered"/>
        <c:ser>
          <c:idx val="0"/>
          <c:order val="0"/>
          <c:tx>
            <c:strRef>
              <c:f>Gráficos!$C$37</c:f>
              <c:strCache>
                <c:ptCount val="1"/>
                <c:pt idx="0">
                  <c:v>% de empresas no Alentejo</c:v>
                </c:pt>
              </c:strCache>
            </c:strRef>
          </c:tx>
          <c:cat>
            <c:strRef>
              <c:f>Gráficos!$B$38:$B$46</c:f>
              <c:strCache>
                <c:ptCount val="9"/>
                <c:pt idx="0">
                  <c:v>Agricultura, Silvicultura, Caça e Pesca</c:v>
                </c:pt>
                <c:pt idx="1">
                  <c:v>Indústrias Extractivas</c:v>
                </c:pt>
                <c:pt idx="2">
                  <c:v>Industrias Transformadoras</c:v>
                </c:pt>
                <c:pt idx="3">
                  <c:v>Produção e Distribuição de Electricidade, Gás e Água</c:v>
                </c:pt>
                <c:pt idx="4">
                  <c:v>Construção</c:v>
                </c:pt>
                <c:pt idx="5">
                  <c:v>Comércio. Hotelaria e Restauração</c:v>
                </c:pt>
                <c:pt idx="6">
                  <c:v>Transportes, Armazenagem e Comunicações</c:v>
                </c:pt>
                <c:pt idx="7">
                  <c:v>Actividades Financeiras, Imobiliárias e Serv. Prestados às Empresas</c:v>
                </c:pt>
                <c:pt idx="8">
                  <c:v>Ad. Pública, Educação, Saúde e Outros</c:v>
                </c:pt>
              </c:strCache>
            </c:strRef>
          </c:cat>
          <c:val>
            <c:numRef>
              <c:f>Gráficos!$C$38:$C$46</c:f>
              <c:numCache>
                <c:formatCode>0</c:formatCode>
                <c:ptCount val="9"/>
                <c:pt idx="0">
                  <c:v>16.220888843689615</c:v>
                </c:pt>
                <c:pt idx="1">
                  <c:v>0.63730973931321078</c:v>
                </c:pt>
                <c:pt idx="2">
                  <c:v>8.800298315197125</c:v>
                </c:pt>
                <c:pt idx="3">
                  <c:v>0.44069290484423201</c:v>
                </c:pt>
                <c:pt idx="4">
                  <c:v>9.5087969083697743</c:v>
                </c:pt>
                <c:pt idx="5">
                  <c:v>38.052137360588503</c:v>
                </c:pt>
                <c:pt idx="6">
                  <c:v>4.5933760466456475</c:v>
                </c:pt>
                <c:pt idx="7">
                  <c:v>10.532560425777145</c:v>
                </c:pt>
                <c:pt idx="8">
                  <c:v>11.213939455574765</c:v>
                </c:pt>
              </c:numCache>
            </c:numRef>
          </c:val>
        </c:ser>
        <c:ser>
          <c:idx val="1"/>
          <c:order val="1"/>
          <c:tx>
            <c:strRef>
              <c:f>Gráficos!$D$37</c:f>
              <c:strCache>
                <c:ptCount val="1"/>
                <c:pt idx="0">
                  <c:v>% de empresas Nacional</c:v>
                </c:pt>
              </c:strCache>
            </c:strRef>
          </c:tx>
          <c:cat>
            <c:strRef>
              <c:f>Gráficos!$B$38:$B$46</c:f>
              <c:strCache>
                <c:ptCount val="9"/>
                <c:pt idx="0">
                  <c:v>Agricultura, Silvicultura, Caça e Pesca</c:v>
                </c:pt>
                <c:pt idx="1">
                  <c:v>Indústrias Extractivas</c:v>
                </c:pt>
                <c:pt idx="2">
                  <c:v>Industrias Transformadoras</c:v>
                </c:pt>
                <c:pt idx="3">
                  <c:v>Produção e Distribuição de Electricidade, Gás e Água</c:v>
                </c:pt>
                <c:pt idx="4">
                  <c:v>Construção</c:v>
                </c:pt>
                <c:pt idx="5">
                  <c:v>Comércio. Hotelaria e Restauração</c:v>
                </c:pt>
                <c:pt idx="6">
                  <c:v>Transportes, Armazenagem e Comunicações</c:v>
                </c:pt>
                <c:pt idx="7">
                  <c:v>Actividades Financeiras, Imobiliárias e Serv. Prestados às Empresas</c:v>
                </c:pt>
                <c:pt idx="8">
                  <c:v>Ad. Pública, Educação, Saúde e Outros</c:v>
                </c:pt>
              </c:strCache>
            </c:strRef>
          </c:cat>
          <c:val>
            <c:numRef>
              <c:f>Gráficos!$D$38:$D$46</c:f>
              <c:numCache>
                <c:formatCode>0</c:formatCode>
                <c:ptCount val="9"/>
                <c:pt idx="0">
                  <c:v>4.1935594785496058</c:v>
                </c:pt>
                <c:pt idx="1">
                  <c:v>0.2500171917518888</c:v>
                </c:pt>
                <c:pt idx="2">
                  <c:v>11.087943178804046</c:v>
                </c:pt>
                <c:pt idx="3">
                  <c:v>0.38632322458322282</c:v>
                </c:pt>
                <c:pt idx="4">
                  <c:v>11.730669102983498</c:v>
                </c:pt>
                <c:pt idx="5">
                  <c:v>40.395213816274413</c:v>
                </c:pt>
                <c:pt idx="6">
                  <c:v>5.5354985116854785</c:v>
                </c:pt>
                <c:pt idx="7">
                  <c:v>14.242629650368885</c:v>
                </c:pt>
                <c:pt idx="8">
                  <c:v>12.178145844999165</c:v>
                </c:pt>
              </c:numCache>
            </c:numRef>
          </c:val>
        </c:ser>
        <c:ser>
          <c:idx val="2"/>
          <c:order val="2"/>
          <c:tx>
            <c:strRef>
              <c:f>Gráficos!$E$37</c:f>
              <c:strCache>
                <c:ptCount val="1"/>
                <c:pt idx="0">
                  <c:v>% de empresas Campo Maior</c:v>
                </c:pt>
              </c:strCache>
            </c:strRef>
          </c:tx>
          <c:cat>
            <c:strRef>
              <c:f>Gráficos!$B$38:$B$46</c:f>
              <c:strCache>
                <c:ptCount val="9"/>
                <c:pt idx="0">
                  <c:v>Agricultura, Silvicultura, Caça e Pesca</c:v>
                </c:pt>
                <c:pt idx="1">
                  <c:v>Indústrias Extractivas</c:v>
                </c:pt>
                <c:pt idx="2">
                  <c:v>Industrias Transformadoras</c:v>
                </c:pt>
                <c:pt idx="3">
                  <c:v>Produção e Distribuição de Electricidade, Gás e Água</c:v>
                </c:pt>
                <c:pt idx="4">
                  <c:v>Construção</c:v>
                </c:pt>
                <c:pt idx="5">
                  <c:v>Comércio. Hotelaria e Restauração</c:v>
                </c:pt>
                <c:pt idx="6">
                  <c:v>Transportes, Armazenagem e Comunicações</c:v>
                </c:pt>
                <c:pt idx="7">
                  <c:v>Actividades Financeiras, Imobiliárias e Serv. Prestados às Empresas</c:v>
                </c:pt>
                <c:pt idx="8">
                  <c:v>Ad. Pública, Educação, Saúde e Outros</c:v>
                </c:pt>
              </c:strCache>
            </c:strRef>
          </c:cat>
          <c:val>
            <c:numRef>
              <c:f>Gráficos!$E$38:$E$46</c:f>
              <c:numCache>
                <c:formatCode>0</c:formatCode>
                <c:ptCount val="9"/>
                <c:pt idx="0">
                  <c:v>24</c:v>
                </c:pt>
                <c:pt idx="1">
                  <c:v>0</c:v>
                </c:pt>
                <c:pt idx="2">
                  <c:v>9</c:v>
                </c:pt>
                <c:pt idx="3">
                  <c:v>2</c:v>
                </c:pt>
                <c:pt idx="4">
                  <c:v>6</c:v>
                </c:pt>
                <c:pt idx="5">
                  <c:v>36</c:v>
                </c:pt>
                <c:pt idx="6">
                  <c:v>2</c:v>
                </c:pt>
                <c:pt idx="7">
                  <c:v>10</c:v>
                </c:pt>
                <c:pt idx="8">
                  <c:v>11</c:v>
                </c:pt>
              </c:numCache>
            </c:numRef>
          </c:val>
        </c:ser>
        <c:shape val="box"/>
        <c:axId val="117432320"/>
        <c:axId val="117433856"/>
        <c:axId val="0"/>
      </c:bar3DChart>
      <c:catAx>
        <c:axId val="117432320"/>
        <c:scaling>
          <c:orientation val="minMax"/>
        </c:scaling>
        <c:axPos val="b"/>
        <c:tickLblPos val="nextTo"/>
        <c:crossAx val="117433856"/>
        <c:crosses val="autoZero"/>
        <c:auto val="1"/>
        <c:lblAlgn val="ctr"/>
        <c:lblOffset val="100"/>
      </c:catAx>
      <c:valAx>
        <c:axId val="117433856"/>
        <c:scaling>
          <c:orientation val="minMax"/>
        </c:scaling>
        <c:axPos val="l"/>
        <c:majorGridlines/>
        <c:numFmt formatCode="0" sourceLinked="1"/>
        <c:tickLblPos val="nextTo"/>
        <c:crossAx val="117432320"/>
        <c:crosses val="autoZero"/>
        <c:crossBetween val="between"/>
      </c:valAx>
    </c:plotArea>
    <c:legend>
      <c:legendPos val="r"/>
      <c:layout>
        <c:manualLayout>
          <c:xMode val="edge"/>
          <c:yMode val="edge"/>
          <c:x val="0.72897347406042778"/>
          <c:y val="0.35588775087324898"/>
          <c:w val="0.26609038000684732"/>
          <c:h val="0.38589097516657744"/>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PT"/>
  <c:chart>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634300481149147E-2"/>
          <c:y val="4.4525918635170601E-2"/>
          <c:w val="0.86246090978474299"/>
          <c:h val="0.7389705882352946"/>
        </c:manualLayout>
      </c:layout>
      <c:bar3DChart>
        <c:barDir val="col"/>
        <c:grouping val="clustered"/>
        <c:ser>
          <c:idx val="0"/>
          <c:order val="0"/>
          <c:tx>
            <c:strRef>
              <c:f>IP!$A$4</c:f>
              <c:strCache>
                <c:ptCount val="1"/>
                <c:pt idx="0">
                  <c:v>H</c:v>
                </c:pt>
              </c:strCache>
            </c:strRef>
          </c:tx>
          <c:spPr>
            <a:solidFill>
              <a:srgbClr val="33CCCC"/>
            </a:solidFill>
            <a:ln w="12700">
              <a:solidFill>
                <a:srgbClr val="000000"/>
              </a:solidFill>
              <a:prstDash val="solid"/>
            </a:ln>
          </c:spPr>
          <c:cat>
            <c:strRef>
              <c:f>IP!$B$3:$I$3</c:f>
              <c:strCache>
                <c:ptCount val="8"/>
                <c:pt idx="0">
                  <c:v>Até 1 ano</c:v>
                </c:pt>
                <c:pt idx="1">
                  <c:v>1 ano</c:v>
                </c:pt>
                <c:pt idx="2">
                  <c:v>2 anos</c:v>
                </c:pt>
                <c:pt idx="3">
                  <c:v>3 anos</c:v>
                </c:pt>
                <c:pt idx="4">
                  <c:v>4 anos</c:v>
                </c:pt>
                <c:pt idx="5">
                  <c:v>5 anos</c:v>
                </c:pt>
                <c:pt idx="6">
                  <c:v>6 anos</c:v>
                </c:pt>
                <c:pt idx="7">
                  <c:v>7 anos</c:v>
                </c:pt>
              </c:strCache>
            </c:strRef>
          </c:cat>
          <c:val>
            <c:numRef>
              <c:f>IP!$B$4:$I$4</c:f>
              <c:numCache>
                <c:formatCode>General</c:formatCode>
                <c:ptCount val="8"/>
                <c:pt idx="0">
                  <c:v>1</c:v>
                </c:pt>
                <c:pt idx="1">
                  <c:v>2</c:v>
                </c:pt>
                <c:pt idx="2">
                  <c:v>5</c:v>
                </c:pt>
                <c:pt idx="3">
                  <c:v>5</c:v>
                </c:pt>
                <c:pt idx="4">
                  <c:v>12</c:v>
                </c:pt>
                <c:pt idx="5">
                  <c:v>16</c:v>
                </c:pt>
                <c:pt idx="6">
                  <c:v>6</c:v>
                </c:pt>
                <c:pt idx="7">
                  <c:v>3</c:v>
                </c:pt>
              </c:numCache>
            </c:numRef>
          </c:val>
        </c:ser>
        <c:ser>
          <c:idx val="1"/>
          <c:order val="1"/>
          <c:tx>
            <c:strRef>
              <c:f>IP!$A$5</c:f>
              <c:strCache>
                <c:ptCount val="1"/>
                <c:pt idx="0">
                  <c:v>M</c:v>
                </c:pt>
              </c:strCache>
            </c:strRef>
          </c:tx>
          <c:spPr>
            <a:solidFill>
              <a:srgbClr val="FF8080"/>
            </a:solidFill>
            <a:ln w="12700">
              <a:solidFill>
                <a:srgbClr val="000000"/>
              </a:solidFill>
              <a:prstDash val="solid"/>
            </a:ln>
          </c:spPr>
          <c:cat>
            <c:strRef>
              <c:f>IP!$B$3:$I$3</c:f>
              <c:strCache>
                <c:ptCount val="8"/>
                <c:pt idx="0">
                  <c:v>Até 1 ano</c:v>
                </c:pt>
                <c:pt idx="1">
                  <c:v>1 ano</c:v>
                </c:pt>
                <c:pt idx="2">
                  <c:v>2 anos</c:v>
                </c:pt>
                <c:pt idx="3">
                  <c:v>3 anos</c:v>
                </c:pt>
                <c:pt idx="4">
                  <c:v>4 anos</c:v>
                </c:pt>
                <c:pt idx="5">
                  <c:v>5 anos</c:v>
                </c:pt>
                <c:pt idx="6">
                  <c:v>6 anos</c:v>
                </c:pt>
                <c:pt idx="7">
                  <c:v>7 anos</c:v>
                </c:pt>
              </c:strCache>
            </c:strRef>
          </c:cat>
          <c:val>
            <c:numRef>
              <c:f>IP!$B$5:$I$5</c:f>
              <c:numCache>
                <c:formatCode>General</c:formatCode>
                <c:ptCount val="8"/>
                <c:pt idx="0">
                  <c:v>0</c:v>
                </c:pt>
                <c:pt idx="1">
                  <c:v>1</c:v>
                </c:pt>
                <c:pt idx="2">
                  <c:v>2</c:v>
                </c:pt>
                <c:pt idx="3">
                  <c:v>3</c:v>
                </c:pt>
                <c:pt idx="4">
                  <c:v>7</c:v>
                </c:pt>
                <c:pt idx="5">
                  <c:v>7</c:v>
                </c:pt>
                <c:pt idx="6">
                  <c:v>2</c:v>
                </c:pt>
                <c:pt idx="7">
                  <c:v>0</c:v>
                </c:pt>
              </c:numCache>
            </c:numRef>
          </c:val>
        </c:ser>
        <c:shape val="box"/>
        <c:axId val="117505024"/>
        <c:axId val="123998976"/>
        <c:axId val="0"/>
      </c:bar3DChart>
      <c:catAx>
        <c:axId val="117505024"/>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pt-PT"/>
          </a:p>
        </c:txPr>
        <c:crossAx val="123998976"/>
        <c:crosses val="autoZero"/>
        <c:auto val="1"/>
        <c:lblAlgn val="ctr"/>
        <c:lblOffset val="100"/>
        <c:tickLblSkip val="1"/>
        <c:tickMarkSkip val="1"/>
      </c:catAx>
      <c:valAx>
        <c:axId val="1239989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pt-PT"/>
          </a:p>
        </c:txPr>
        <c:crossAx val="117505024"/>
        <c:crosses val="autoZero"/>
        <c:crossBetween val="between"/>
      </c:valAx>
      <c:spPr>
        <a:noFill/>
        <a:ln w="25400">
          <a:noFill/>
        </a:ln>
      </c:spPr>
    </c:plotArea>
    <c:legend>
      <c:legendPos val="r"/>
      <c:layout>
        <c:manualLayout>
          <c:xMode val="edge"/>
          <c:yMode val="edge"/>
          <c:x val="0.93689468436280865"/>
          <c:y val="0.42279411764705882"/>
          <c:w val="5.0161891563466392E-2"/>
          <c:h val="0.15808823529411944"/>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pt-PT"/>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pt-P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PT"/>
  <c:chart>
    <c:view3D>
      <c:rotX val="75"/>
      <c:perspective val="30"/>
    </c:view3D>
    <c:plotArea>
      <c:layout>
        <c:manualLayout>
          <c:layoutTarget val="inner"/>
          <c:xMode val="edge"/>
          <c:yMode val="edge"/>
          <c:x val="2.0656196601379052E-2"/>
          <c:y val="4.4317823908375471E-2"/>
          <c:w val="0.6463319709082167"/>
          <c:h val="0.89924314006203476"/>
        </c:manualLayout>
      </c:layout>
      <c:pie3DChart>
        <c:varyColors val="1"/>
        <c:ser>
          <c:idx val="0"/>
          <c:order val="0"/>
          <c:explosion val="25"/>
          <c:dLbls>
            <c:txPr>
              <a:bodyPr/>
              <a:lstStyle/>
              <a:p>
                <a:pPr>
                  <a:defRPr sz="1100"/>
                </a:pPr>
                <a:endParaRPr lang="pt-PT"/>
              </a:p>
            </c:txPr>
            <c:showVal val="1"/>
            <c:showLeaderLines val="1"/>
          </c:dLbls>
          <c:cat>
            <c:strRef>
              <c:f>Folha1!$D$7:$D$9</c:f>
              <c:strCache>
                <c:ptCount val="3"/>
                <c:pt idx="0">
                  <c:v>Voluntariado Hospitalar</c:v>
                </c:pt>
                <c:pt idx="1">
                  <c:v>Voluntariado em Lar</c:v>
                </c:pt>
                <c:pt idx="2">
                  <c:v>Voluntariado Empresarial</c:v>
                </c:pt>
              </c:strCache>
            </c:strRef>
          </c:cat>
          <c:val>
            <c:numRef>
              <c:f>Folha1!$C$7:$C$9</c:f>
              <c:numCache>
                <c:formatCode>0%</c:formatCode>
                <c:ptCount val="3"/>
                <c:pt idx="0">
                  <c:v>0.87000000000000255</c:v>
                </c:pt>
                <c:pt idx="1">
                  <c:v>9.0000000000000024E-2</c:v>
                </c:pt>
                <c:pt idx="2">
                  <c:v>4.0000000000000022E-2</c:v>
                </c:pt>
              </c:numCache>
            </c:numRef>
          </c:val>
        </c:ser>
      </c:pie3DChart>
    </c:plotArea>
    <c:legend>
      <c:legendPos val="r"/>
      <c:layout>
        <c:manualLayout>
          <c:xMode val="edge"/>
          <c:yMode val="edge"/>
          <c:x val="0.54860401514696155"/>
          <c:y val="0.20371510379384394"/>
          <c:w val="0.36688126293373802"/>
          <c:h val="0.49560009544261685"/>
        </c:manualLayout>
      </c:layout>
      <c:txPr>
        <a:bodyPr/>
        <a:lstStyle/>
        <a:p>
          <a:pPr rtl="0">
            <a:defRPr sz="1100"/>
          </a:pPr>
          <a:endParaRPr lang="pt-PT"/>
        </a:p>
      </c:txPr>
    </c:legend>
    <c:plotVisOnly val="1"/>
  </c:chart>
  <c:txPr>
    <a:bodyPr/>
    <a:lstStyle/>
    <a:p>
      <a:pPr>
        <a:defRPr b="1"/>
      </a:pPr>
      <a:endParaRPr lang="pt-PT"/>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10A6-05F0-47C7-BE62-E9E8D256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35594</Words>
  <Characters>192210</Characters>
  <Application>Microsoft Office Word</Application>
  <DocSecurity>0</DocSecurity>
  <Lines>1601</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Silverio</dc:creator>
  <cp:lastModifiedBy>Paula Verissimo</cp:lastModifiedBy>
  <cp:revision>2</cp:revision>
  <cp:lastPrinted>2013-02-04T11:13:00Z</cp:lastPrinted>
  <dcterms:created xsi:type="dcterms:W3CDTF">2013-07-21T18:33:00Z</dcterms:created>
  <dcterms:modified xsi:type="dcterms:W3CDTF">2013-07-21T18:33:00Z</dcterms:modified>
</cp:coreProperties>
</file>