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31" w:rsidRDefault="00F05331" w:rsidP="00F05331">
      <w:r>
        <w:t>INTRODUÇÃO</w:t>
      </w:r>
    </w:p>
    <w:p w:rsidR="00F05331" w:rsidRDefault="00F05331" w:rsidP="00F05331"/>
    <w:p w:rsidR="00F05331" w:rsidRDefault="00F05331" w:rsidP="00F05331">
      <w:pPr>
        <w:jc w:val="both"/>
      </w:pPr>
      <w:r>
        <w:t>O ponto de vista que mais prazer nos deu discutir, foi a Dimensão de Género. E abordámo-lo, ou fomos estimuladas na nossa curiosidade científica, pelo trabalho dirigido por Helena RATO (a chefiar um conjunto de investigadores), na abordagem simples e direta, a que nos leva as definições de Sexo e Género, e Direito à Igualdade e à Diferença.</w:t>
      </w:r>
    </w:p>
    <w:p w:rsidR="00F05331" w:rsidRDefault="00F05331" w:rsidP="00F05331">
      <w:pPr>
        <w:jc w:val="both"/>
      </w:pPr>
      <w:r>
        <w:t xml:space="preserve">Digamos que, só depois de a percebermos melhor, compreendemos a dualidade sexual, inserida da dualidade cultural e as diversas tendências sexuais em GERALDO, sendo que, para este autor, pode não coincidir o sexo biológico com o papel social desempenhado. Há papéis, outrora </w:t>
      </w:r>
      <w:proofErr w:type="gramStart"/>
      <w:r>
        <w:t>femininos,  que</w:t>
      </w:r>
      <w:proofErr w:type="gramEnd"/>
      <w:r>
        <w:t xml:space="preserve"> passam a ser unissexo. </w:t>
      </w:r>
    </w:p>
    <w:p w:rsidR="00F05331" w:rsidRDefault="00F05331" w:rsidP="00F05331">
      <w:pPr>
        <w:jc w:val="both"/>
      </w:pPr>
      <w:r>
        <w:t xml:space="preserve">Em AMÂNCIO, trata-se a Psicologia Diferencial de </w:t>
      </w:r>
      <w:proofErr w:type="gramStart"/>
      <w:r>
        <w:t>Sexos ,</w:t>
      </w:r>
      <w:proofErr w:type="gramEnd"/>
      <w:r>
        <w:t xml:space="preserve"> cuja distinção entre sexos encaixa em sistemas de crenças, englobam estereótipos e representações sobre as características dos papéis de H e M, acoplado ao processo de Socialização, a par da Divisão Sexual do Trabalho. Esta é apontada como base de trabalho para os Europeus, e aquela (PDS), para os Americanos.</w:t>
      </w:r>
    </w:p>
    <w:p w:rsidR="00F05331" w:rsidRDefault="00F05331" w:rsidP="00F05331">
      <w:pPr>
        <w:jc w:val="both"/>
      </w:pPr>
      <w:r>
        <w:t xml:space="preserve">Caracterizámos Moçambique em </w:t>
      </w:r>
      <w:r w:rsidR="008512B8">
        <w:t xml:space="preserve">primeiro </w:t>
      </w:r>
      <w:r>
        <w:t>lugar, com especial relevância para o</w:t>
      </w:r>
      <w:r w:rsidR="008512B8">
        <w:t xml:space="preserve">s diversos cruzamentos que a variável principal </w:t>
      </w:r>
      <w:r>
        <w:t xml:space="preserve">«Prevalência do </w:t>
      </w:r>
      <w:proofErr w:type="gramStart"/>
      <w:r>
        <w:t>HIV</w:t>
      </w:r>
      <w:proofErr w:type="gramEnd"/>
      <w:r w:rsidR="008512B8">
        <w:t>» pelo</w:t>
      </w:r>
      <w:r>
        <w:t xml:space="preserve"> sexo</w:t>
      </w:r>
      <w:r w:rsidR="008512B8">
        <w:t>,</w:t>
      </w:r>
      <w:r>
        <w:t xml:space="preserve"> </w:t>
      </w:r>
      <w:r w:rsidR="008512B8">
        <w:t>pela idade</w:t>
      </w:r>
      <w:r>
        <w:t>,</w:t>
      </w:r>
      <w:r w:rsidR="008512B8">
        <w:t xml:space="preserve"> pela residência, pela migração, pela rede de saúde pública, pela educação, pelo trabalho e cuidados </w:t>
      </w:r>
      <w:proofErr w:type="gramStart"/>
      <w:r w:rsidR="008512B8">
        <w:t>médicos</w:t>
      </w:r>
      <w:proofErr w:type="gramEnd"/>
      <w:r w:rsidR="00CE3674">
        <w:t>, assumiu ao longo  deste ponto.</w:t>
      </w:r>
    </w:p>
    <w:p w:rsidR="00F05331" w:rsidRDefault="00F05331" w:rsidP="00F05331">
      <w:pPr>
        <w:jc w:val="both"/>
      </w:pPr>
      <w:r>
        <w:t xml:space="preserve">A abordagem Médico-Biológica, Vulnerabilidades na Sexualidade Masculina e Feminina, e Práticas Culturais, oferece-nos uma ótica, mais fria e crua, da realidade empírica, subjacente à difusão da infeção pelo </w:t>
      </w:r>
      <w:proofErr w:type="gramStart"/>
      <w:r>
        <w:t>HIV</w:t>
      </w:r>
      <w:proofErr w:type="gramEnd"/>
      <w:r>
        <w:t>.</w:t>
      </w:r>
    </w:p>
    <w:p w:rsidR="00953A8E" w:rsidRDefault="00904BD0" w:rsidP="00904BD0">
      <w:pPr>
        <w:jc w:val="both"/>
      </w:pPr>
      <w:r>
        <w:t>O último bloco grande a tratar é o ponto 4, repartido por três c</w:t>
      </w:r>
      <w:r w:rsidR="00CE3674">
        <w:t xml:space="preserve">onjuntos de </w:t>
      </w:r>
      <w:proofErr w:type="gramStart"/>
      <w:r w:rsidR="00CE3674">
        <w:t>indicadores</w:t>
      </w:r>
      <w:r w:rsidR="00A45098">
        <w:t>,</w:t>
      </w:r>
      <w:r w:rsidR="00CE3674">
        <w:t xml:space="preserve">  </w:t>
      </w:r>
      <w:r>
        <w:t xml:space="preserve"> conectados</w:t>
      </w:r>
      <w:proofErr w:type="gramEnd"/>
      <w:r>
        <w:t xml:space="preserve"> com o HIV/SIDA e sua difusão, que o seu autor (PENCS) originariamente chamou de fatores</w:t>
      </w:r>
      <w:r w:rsidR="004A43BC">
        <w:t xml:space="preserve"> sociais, culturais e económicos. Como é difícil isolar cada um por si, optou-se por usar uma dimensão </w:t>
      </w:r>
      <w:proofErr w:type="spellStart"/>
      <w:r w:rsidR="004A43BC">
        <w:t>sócio-cultural</w:t>
      </w:r>
      <w:proofErr w:type="spellEnd"/>
      <w:r w:rsidR="004A43BC">
        <w:t xml:space="preserve"> e outra </w:t>
      </w:r>
      <w:proofErr w:type="spellStart"/>
      <w:r w:rsidR="004A43BC">
        <w:t>sócio-económica</w:t>
      </w:r>
      <w:proofErr w:type="spellEnd"/>
      <w:r w:rsidR="004A43BC">
        <w:t xml:space="preserve"> e ainda outra com os assuntos Éticos, de Confissão Religiosa, e de Direitos Humanos, </w:t>
      </w:r>
      <w:r w:rsidR="00710C0F">
        <w:t>que recolhemos sob a proposta do autor com o</w:t>
      </w:r>
      <w:r w:rsidR="004A43BC">
        <w:t xml:space="preserve"> nome de </w:t>
      </w:r>
      <w:r w:rsidR="00710C0F">
        <w:t>Impacto Global.</w:t>
      </w:r>
    </w:p>
    <w:p w:rsidR="008512B8" w:rsidRDefault="008512B8"/>
    <w:p w:rsidR="006D4A12" w:rsidRDefault="006D4A12"/>
    <w:p w:rsidR="006D4A12" w:rsidRDefault="006D4A12"/>
    <w:p w:rsidR="006D4A12" w:rsidRDefault="006D4A12"/>
    <w:p w:rsidR="006D4A12" w:rsidRDefault="006D4A12"/>
    <w:p w:rsidR="006D4A12" w:rsidRDefault="006D4A12"/>
    <w:p w:rsidR="006D4A12" w:rsidRDefault="006D4A12"/>
    <w:p w:rsidR="006D4A12" w:rsidRDefault="006D4A12"/>
    <w:sectPr w:rsidR="006D4A12" w:rsidSect="006D4A12">
      <w:footerReference w:type="default" r:id="rId6"/>
      <w:pgSz w:w="11906" w:h="16838"/>
      <w:pgMar w:top="1417" w:right="1701" w:bottom="1417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51" w:rsidRDefault="00434E51" w:rsidP="006D4A12">
      <w:pPr>
        <w:spacing w:after="0" w:line="240" w:lineRule="auto"/>
      </w:pPr>
      <w:r>
        <w:separator/>
      </w:r>
    </w:p>
  </w:endnote>
  <w:endnote w:type="continuationSeparator" w:id="0">
    <w:p w:rsidR="00434E51" w:rsidRDefault="00434E51" w:rsidP="006D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3547"/>
      <w:docPartObj>
        <w:docPartGallery w:val="Page Numbers (Bottom of Page)"/>
        <w:docPartUnique/>
      </w:docPartObj>
    </w:sdtPr>
    <w:sdtContent>
      <w:p w:rsidR="006D4A12" w:rsidRDefault="006D4A12">
        <w:pPr>
          <w:pStyle w:val="Rodap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6D4A12" w:rsidRDefault="006D4A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51" w:rsidRDefault="00434E51" w:rsidP="006D4A12">
      <w:pPr>
        <w:spacing w:after="0" w:line="240" w:lineRule="auto"/>
      </w:pPr>
      <w:r>
        <w:separator/>
      </w:r>
    </w:p>
  </w:footnote>
  <w:footnote w:type="continuationSeparator" w:id="0">
    <w:p w:rsidR="00434E51" w:rsidRDefault="00434E51" w:rsidP="006D4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331"/>
    <w:rsid w:val="00096EAE"/>
    <w:rsid w:val="000E7EB5"/>
    <w:rsid w:val="002848DE"/>
    <w:rsid w:val="00411CAC"/>
    <w:rsid w:val="00434E51"/>
    <w:rsid w:val="00460B50"/>
    <w:rsid w:val="004A43BC"/>
    <w:rsid w:val="0051717D"/>
    <w:rsid w:val="006D4A12"/>
    <w:rsid w:val="00710C0F"/>
    <w:rsid w:val="007F591E"/>
    <w:rsid w:val="008512B8"/>
    <w:rsid w:val="008A0DF6"/>
    <w:rsid w:val="00904BD0"/>
    <w:rsid w:val="00953A8E"/>
    <w:rsid w:val="00A45098"/>
    <w:rsid w:val="00AD1CDA"/>
    <w:rsid w:val="00B0439A"/>
    <w:rsid w:val="00C212AB"/>
    <w:rsid w:val="00C31AF3"/>
    <w:rsid w:val="00CE3674"/>
    <w:rsid w:val="00D147D5"/>
    <w:rsid w:val="00D250B3"/>
    <w:rsid w:val="00F05331"/>
    <w:rsid w:val="00F7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3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6D4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D4A12"/>
  </w:style>
  <w:style w:type="paragraph" w:styleId="Rodap">
    <w:name w:val="footer"/>
    <w:basedOn w:val="Normal"/>
    <w:link w:val="RodapCarcter"/>
    <w:uiPriority w:val="99"/>
    <w:unhideWhenUsed/>
    <w:rsid w:val="006D4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D4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Natividade</dc:creator>
  <cp:lastModifiedBy>Natividade</cp:lastModifiedBy>
  <cp:revision>7</cp:revision>
  <dcterms:created xsi:type="dcterms:W3CDTF">2012-05-17T17:14:00Z</dcterms:created>
  <dcterms:modified xsi:type="dcterms:W3CDTF">2012-05-20T19:09:00Z</dcterms:modified>
</cp:coreProperties>
</file>