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CEC" w:rsidRDefault="00EA3CEC" w:rsidP="00EA3CEC">
      <w:pPr>
        <w:spacing w:after="0" w:line="360" w:lineRule="auto"/>
        <w:jc w:val="both"/>
        <w:rPr>
          <w:rFonts w:ascii="Verdana" w:hAnsi="Verdana" w:cs="Arial"/>
          <w:iCs/>
          <w:sz w:val="24"/>
          <w:szCs w:val="24"/>
        </w:rPr>
      </w:pPr>
    </w:p>
    <w:p w:rsidR="00EA3CEC" w:rsidRDefault="00EA3CEC" w:rsidP="00EA3CEC">
      <w:pPr>
        <w:spacing w:after="0" w:line="360" w:lineRule="auto"/>
        <w:jc w:val="both"/>
        <w:rPr>
          <w:rFonts w:ascii="Verdana" w:hAnsi="Verdana" w:cs="Arial"/>
          <w:iCs/>
          <w:sz w:val="24"/>
          <w:szCs w:val="24"/>
        </w:rPr>
      </w:pPr>
    </w:p>
    <w:p w:rsidR="00EA3CEC" w:rsidRPr="00FC4AA5" w:rsidRDefault="00EA3CEC" w:rsidP="00FC4AA5">
      <w:pPr>
        <w:spacing w:after="0" w:line="360" w:lineRule="auto"/>
        <w:jc w:val="center"/>
        <w:rPr>
          <w:rFonts w:ascii="Verdana" w:hAnsi="Verdana" w:cs="Arial"/>
          <w:b/>
          <w:iCs/>
          <w:sz w:val="32"/>
          <w:szCs w:val="32"/>
        </w:rPr>
      </w:pPr>
      <w:r w:rsidRPr="00FC4AA5">
        <w:rPr>
          <w:rFonts w:ascii="Verdana" w:hAnsi="Verdana" w:cs="Arial"/>
          <w:b/>
          <w:iCs/>
          <w:sz w:val="32"/>
          <w:szCs w:val="32"/>
        </w:rPr>
        <w:t>ABSTRACT</w:t>
      </w:r>
    </w:p>
    <w:p w:rsidR="00A944EB" w:rsidRPr="00CD42A9" w:rsidRDefault="00A944EB" w:rsidP="00EA3CEC">
      <w:pPr>
        <w:spacing w:after="0" w:line="360" w:lineRule="auto"/>
        <w:jc w:val="both"/>
        <w:rPr>
          <w:rFonts w:ascii="Verdana" w:hAnsi="Verdana" w:cs="Arial"/>
          <w:b/>
          <w:iCs/>
          <w:sz w:val="28"/>
          <w:szCs w:val="28"/>
        </w:rPr>
      </w:pPr>
    </w:p>
    <w:p w:rsidR="00EA3CEC" w:rsidRPr="00CD42A9" w:rsidRDefault="00EA3CEC" w:rsidP="00EA3CEC">
      <w:pPr>
        <w:spacing w:after="0" w:line="360" w:lineRule="auto"/>
        <w:jc w:val="center"/>
        <w:rPr>
          <w:rFonts w:ascii="Verdana" w:hAnsi="Verdana" w:cs="Arial"/>
          <w:caps/>
          <w:sz w:val="28"/>
          <w:szCs w:val="28"/>
          <w:lang w:val="en-US"/>
        </w:rPr>
      </w:pPr>
      <w:r w:rsidRPr="00CD42A9">
        <w:rPr>
          <w:rFonts w:ascii="Verdana" w:hAnsi="Verdana" w:cs="Arial"/>
          <w:caps/>
          <w:sz w:val="28"/>
          <w:szCs w:val="28"/>
          <w:lang w:val="en-US"/>
        </w:rPr>
        <w:t>Biodiesel production from waste cooking oil in the presence of heterogeneous catalysts</w:t>
      </w:r>
    </w:p>
    <w:p w:rsidR="00EA3CEC" w:rsidRDefault="00EA3CEC" w:rsidP="00EA3CEC">
      <w:pPr>
        <w:spacing w:after="0" w:line="360" w:lineRule="auto"/>
        <w:rPr>
          <w:rFonts w:ascii="Verdana" w:hAnsi="Verdana" w:cs="Arial"/>
          <w:iCs/>
          <w:sz w:val="24"/>
          <w:szCs w:val="24"/>
        </w:rPr>
      </w:pPr>
    </w:p>
    <w:p w:rsidR="00A944EB" w:rsidRPr="00CD42A9" w:rsidRDefault="00A944EB" w:rsidP="00EA3CEC">
      <w:pPr>
        <w:spacing w:after="0" w:line="360" w:lineRule="auto"/>
        <w:rPr>
          <w:rFonts w:ascii="Verdana" w:hAnsi="Verdana" w:cs="Arial"/>
          <w:iCs/>
          <w:sz w:val="24"/>
          <w:szCs w:val="24"/>
        </w:rPr>
      </w:pPr>
    </w:p>
    <w:p w:rsidR="00EA3CEC" w:rsidRPr="00204287" w:rsidRDefault="00A770D9" w:rsidP="00E471DA">
      <w:pPr>
        <w:spacing w:line="360" w:lineRule="auto"/>
        <w:ind w:firstLine="709"/>
        <w:jc w:val="both"/>
        <w:rPr>
          <w:rFonts w:ascii="Verdana" w:hAnsi="Verdana" w:cs="Arial"/>
          <w:lang w:val="en-GB"/>
        </w:rPr>
      </w:pPr>
      <w:r>
        <w:rPr>
          <w:rFonts w:ascii="Verdana" w:hAnsi="Verdana" w:cs="Arial"/>
          <w:lang w:val="en-GB"/>
        </w:rPr>
        <w:t>The biodiesel production (from waste cooking oil</w:t>
      </w:r>
      <w:r w:rsidR="00EA3CEC" w:rsidRPr="00204287">
        <w:rPr>
          <w:rFonts w:ascii="Verdana" w:hAnsi="Verdana" w:cs="Arial"/>
          <w:lang w:val="en-GB"/>
        </w:rPr>
        <w:t xml:space="preserve"> with methanol) was carried out in the presence of a basic resin (</w:t>
      </w:r>
      <w:proofErr w:type="spellStart"/>
      <w:r w:rsidR="00EA3CEC" w:rsidRPr="00204287">
        <w:rPr>
          <w:rFonts w:ascii="Verdana" w:hAnsi="Verdana" w:cs="Arial"/>
          <w:lang w:val="en-GB"/>
        </w:rPr>
        <w:t>Amberlite</w:t>
      </w:r>
      <w:proofErr w:type="spellEnd"/>
      <w:r w:rsidR="00EA3CEC" w:rsidRPr="00204287">
        <w:rPr>
          <w:rFonts w:ascii="Verdana" w:hAnsi="Verdana" w:cs="Arial"/>
          <w:lang w:val="en-GB"/>
        </w:rPr>
        <w:t xml:space="preserve"> IRA96) as catalyst, at 60ºC. Different reaction parameters, such as catalyst loading, temperature, nature of alcohol, molar ratio of WCO to methanol and amount of initial free fatty acid were studied. The catalyst was reused and recycled with negligible loss in the activity. </w:t>
      </w:r>
    </w:p>
    <w:p w:rsidR="00EA3CEC" w:rsidRPr="00204287" w:rsidRDefault="00EA3CEC" w:rsidP="003948E3">
      <w:pPr>
        <w:spacing w:line="360" w:lineRule="auto"/>
        <w:ind w:firstLine="709"/>
        <w:jc w:val="both"/>
        <w:rPr>
          <w:rFonts w:ascii="Verdana" w:hAnsi="Verdana" w:cs="Arial"/>
          <w:lang w:val="en-GB"/>
        </w:rPr>
      </w:pPr>
      <w:proofErr w:type="spellStart"/>
      <w:r w:rsidRPr="00204287">
        <w:rPr>
          <w:rFonts w:ascii="Verdana" w:hAnsi="Verdana" w:cs="Arial"/>
          <w:lang w:val="en-GB"/>
        </w:rPr>
        <w:t>Sulfonic</w:t>
      </w:r>
      <w:proofErr w:type="spellEnd"/>
      <w:r w:rsidRPr="00204287">
        <w:rPr>
          <w:rFonts w:ascii="Verdana" w:hAnsi="Verdana" w:cs="Arial"/>
          <w:lang w:val="en-GB"/>
        </w:rPr>
        <w:t xml:space="preserve"> acid groups supported on </w:t>
      </w:r>
      <w:proofErr w:type="spellStart"/>
      <w:r w:rsidRPr="00204287">
        <w:rPr>
          <w:rFonts w:ascii="Verdana" w:hAnsi="Verdana" w:cs="Arial"/>
          <w:lang w:val="en-GB"/>
        </w:rPr>
        <w:t>chitosan</w:t>
      </w:r>
      <w:proofErr w:type="spellEnd"/>
      <w:r w:rsidRPr="00204287">
        <w:rPr>
          <w:rFonts w:ascii="Verdana" w:hAnsi="Verdana" w:cs="Arial"/>
          <w:lang w:val="en-GB"/>
        </w:rPr>
        <w:t xml:space="preserve"> was used as catalyst in the </w:t>
      </w:r>
      <w:proofErr w:type="spellStart"/>
      <w:r w:rsidRPr="00204287">
        <w:rPr>
          <w:rFonts w:ascii="Verdana" w:hAnsi="Verdana" w:cs="Arial"/>
          <w:lang w:val="en-GB"/>
        </w:rPr>
        <w:t>esterification</w:t>
      </w:r>
      <w:proofErr w:type="spellEnd"/>
      <w:r w:rsidRPr="00204287">
        <w:rPr>
          <w:rFonts w:ascii="Verdana" w:hAnsi="Verdana" w:cs="Arial"/>
          <w:lang w:val="en-GB"/>
        </w:rPr>
        <w:t xml:space="preserve"> of </w:t>
      </w:r>
      <w:proofErr w:type="spellStart"/>
      <w:r w:rsidRPr="00204287">
        <w:rPr>
          <w:rFonts w:ascii="Verdana" w:hAnsi="Verdana" w:cs="Arial"/>
          <w:lang w:val="en-GB"/>
        </w:rPr>
        <w:t>palmitic</w:t>
      </w:r>
      <w:proofErr w:type="spellEnd"/>
      <w:r w:rsidRPr="00204287">
        <w:rPr>
          <w:rFonts w:ascii="Verdana" w:hAnsi="Verdana" w:cs="Arial"/>
          <w:lang w:val="en-GB"/>
        </w:rPr>
        <w:t xml:space="preserve"> acid with methanol, at 60ºC. The catalytic activity increased with the amount of </w:t>
      </w:r>
      <w:proofErr w:type="spellStart"/>
      <w:r w:rsidRPr="00204287">
        <w:rPr>
          <w:rFonts w:ascii="Verdana" w:hAnsi="Verdana" w:cs="Arial"/>
          <w:lang w:val="en-GB"/>
        </w:rPr>
        <w:t>sulfonic</w:t>
      </w:r>
      <w:proofErr w:type="spellEnd"/>
      <w:r w:rsidRPr="00204287">
        <w:rPr>
          <w:rFonts w:ascii="Verdana" w:hAnsi="Verdana" w:cs="Arial"/>
          <w:lang w:val="en-GB"/>
        </w:rPr>
        <w:t xml:space="preserve"> acid groups presents in </w:t>
      </w:r>
      <w:proofErr w:type="spellStart"/>
      <w:r w:rsidRPr="00204287">
        <w:rPr>
          <w:rFonts w:ascii="Verdana" w:hAnsi="Verdana" w:cs="Arial"/>
          <w:lang w:val="en-GB"/>
        </w:rPr>
        <w:t>chitosan</w:t>
      </w:r>
      <w:proofErr w:type="spellEnd"/>
      <w:r w:rsidRPr="00204287">
        <w:rPr>
          <w:rFonts w:ascii="Verdana" w:hAnsi="Verdana" w:cs="Arial"/>
          <w:lang w:val="en-GB"/>
        </w:rPr>
        <w:t xml:space="preserve">. However, at high amount of </w:t>
      </w:r>
      <w:proofErr w:type="spellStart"/>
      <w:r w:rsidRPr="00204287">
        <w:rPr>
          <w:rFonts w:ascii="Verdana" w:hAnsi="Verdana" w:cs="Arial"/>
          <w:lang w:val="en-GB"/>
        </w:rPr>
        <w:t>sulfonic</w:t>
      </w:r>
      <w:proofErr w:type="spellEnd"/>
      <w:r w:rsidRPr="00204287">
        <w:rPr>
          <w:rFonts w:ascii="Verdana" w:hAnsi="Verdana" w:cs="Arial"/>
          <w:lang w:val="en-GB"/>
        </w:rPr>
        <w:t xml:space="preserve"> acid group</w:t>
      </w:r>
      <w:r w:rsidR="0020685F" w:rsidRPr="00204287">
        <w:rPr>
          <w:rFonts w:ascii="Verdana" w:hAnsi="Verdana" w:cs="Arial"/>
          <w:lang w:val="en-GB"/>
        </w:rPr>
        <w:t>s</w:t>
      </w:r>
      <w:r w:rsidRPr="00204287">
        <w:rPr>
          <w:rFonts w:ascii="Verdana" w:hAnsi="Verdana" w:cs="Arial"/>
          <w:lang w:val="en-GB"/>
        </w:rPr>
        <w:t xml:space="preserve">, a decrease of the catalytic activity was observed. The catalyst CT3 can be reused with negligible loss in the activity. A good catalytic activity of CT3 for the </w:t>
      </w:r>
      <w:proofErr w:type="spellStart"/>
      <w:r w:rsidRPr="00204287">
        <w:rPr>
          <w:rFonts w:ascii="Verdana" w:hAnsi="Verdana" w:cs="Arial"/>
          <w:lang w:val="en-GB"/>
        </w:rPr>
        <w:t>esterification</w:t>
      </w:r>
      <w:proofErr w:type="spellEnd"/>
      <w:r w:rsidRPr="00204287">
        <w:rPr>
          <w:rFonts w:ascii="Verdana" w:hAnsi="Verdana" w:cs="Arial"/>
          <w:lang w:val="en-GB"/>
        </w:rPr>
        <w:t xml:space="preserve"> of oleic and </w:t>
      </w:r>
      <w:proofErr w:type="spellStart"/>
      <w:r w:rsidRPr="00204287">
        <w:rPr>
          <w:rFonts w:ascii="Verdana" w:hAnsi="Verdana" w:cs="Arial"/>
          <w:lang w:val="en-GB"/>
        </w:rPr>
        <w:t>stearic</w:t>
      </w:r>
      <w:proofErr w:type="spellEnd"/>
      <w:r w:rsidRPr="00204287">
        <w:rPr>
          <w:rFonts w:ascii="Verdana" w:hAnsi="Verdana" w:cs="Arial"/>
          <w:lang w:val="en-GB"/>
        </w:rPr>
        <w:t xml:space="preserve"> acid</w:t>
      </w:r>
      <w:r w:rsidR="00DD5251">
        <w:rPr>
          <w:rFonts w:ascii="Verdana" w:hAnsi="Verdana" w:cs="Arial"/>
          <w:lang w:val="en-GB"/>
        </w:rPr>
        <w:t>s</w:t>
      </w:r>
      <w:r w:rsidRPr="00204287">
        <w:rPr>
          <w:rFonts w:ascii="Verdana" w:hAnsi="Verdana" w:cs="Arial"/>
          <w:lang w:val="en-GB"/>
        </w:rPr>
        <w:t xml:space="preserve"> with methanol was observed.</w:t>
      </w:r>
    </w:p>
    <w:p w:rsidR="00EA3CEC" w:rsidRPr="00204287" w:rsidRDefault="00EA3CEC" w:rsidP="003948E3">
      <w:pPr>
        <w:spacing w:after="0" w:line="360" w:lineRule="auto"/>
        <w:jc w:val="both"/>
        <w:rPr>
          <w:rFonts w:ascii="Verdana" w:hAnsi="Verdana" w:cs="Arial"/>
          <w:lang w:val="en-GB"/>
        </w:rPr>
      </w:pPr>
    </w:p>
    <w:p w:rsidR="00EA3CEC" w:rsidRPr="00CD42A9" w:rsidRDefault="00EA3CEC" w:rsidP="003948E3">
      <w:pPr>
        <w:spacing w:after="0" w:line="360" w:lineRule="auto"/>
        <w:jc w:val="both"/>
        <w:rPr>
          <w:rFonts w:ascii="Verdana" w:hAnsi="Verdana" w:cs="Arial"/>
          <w:sz w:val="24"/>
          <w:szCs w:val="24"/>
          <w:lang w:val="en-US"/>
        </w:rPr>
      </w:pPr>
    </w:p>
    <w:p w:rsidR="00EA3CEC" w:rsidRPr="00CD42A9" w:rsidRDefault="00EA3CEC" w:rsidP="00EA3CEC">
      <w:pPr>
        <w:spacing w:after="0" w:line="360" w:lineRule="auto"/>
        <w:jc w:val="both"/>
        <w:rPr>
          <w:rFonts w:ascii="Verdana" w:hAnsi="Verdana" w:cs="Arial"/>
          <w:sz w:val="24"/>
          <w:szCs w:val="24"/>
          <w:lang w:val="en-US"/>
        </w:rPr>
      </w:pPr>
    </w:p>
    <w:p w:rsidR="00EA3CEC" w:rsidRPr="00CD42A9" w:rsidRDefault="00EA3CEC" w:rsidP="00EA3CEC">
      <w:pPr>
        <w:spacing w:after="0" w:line="360" w:lineRule="auto"/>
        <w:jc w:val="both"/>
        <w:rPr>
          <w:rFonts w:ascii="Verdana" w:hAnsi="Verdana" w:cs="Arial"/>
          <w:sz w:val="24"/>
          <w:szCs w:val="24"/>
          <w:lang w:val="en-US"/>
        </w:rPr>
      </w:pPr>
    </w:p>
    <w:p w:rsidR="00F97862" w:rsidRDefault="00F97862"/>
    <w:p w:rsidR="00EA3CEC" w:rsidRDefault="00EA3CEC"/>
    <w:p w:rsidR="00EA3CEC" w:rsidRDefault="00EA3CEC"/>
    <w:p w:rsidR="00EA3CEC" w:rsidRDefault="00EA3CEC"/>
    <w:p w:rsidR="00EA3CEC" w:rsidRDefault="00EA3CEC"/>
    <w:p w:rsidR="00EA3CEC" w:rsidRDefault="00EA3CEC"/>
    <w:p w:rsidR="00EA3CEC" w:rsidRDefault="00EA3CEC"/>
    <w:p w:rsidR="00EA3CEC" w:rsidRDefault="00EA3CEC"/>
    <w:p w:rsidR="00EA3CEC" w:rsidRDefault="00EA3CEC"/>
    <w:sectPr w:rsidR="00EA3CEC" w:rsidSect="00E471DA">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709" w:footer="709" w:gutter="0"/>
      <w:pgNumType w:fmt="lowerRoman"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65" w:rsidRDefault="003A2465" w:rsidP="00EA3CEC">
      <w:pPr>
        <w:spacing w:after="0" w:line="240" w:lineRule="auto"/>
      </w:pPr>
      <w:r>
        <w:separator/>
      </w:r>
    </w:p>
  </w:endnote>
  <w:endnote w:type="continuationSeparator" w:id="0">
    <w:p w:rsidR="003A2465" w:rsidRDefault="003A2465" w:rsidP="00EA3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DA" w:rsidRDefault="00070E76">
    <w:pPr>
      <w:pStyle w:val="Rodap"/>
    </w:pPr>
    <w:r>
      <w:rPr>
        <w:noProof/>
      </w:rPr>
      <w:pict>
        <v:group id="_x0000_s2054" style="position:absolute;margin-left:56.2pt;margin-top:1.1pt;width:511.95pt;height:27.35pt;rotation:180;z-index:251659264;mso-position-horizontal-relative:page;mso-position-vertical-relative:line" coordorigin="321,14850" coordsize="11601,547">
          <v:rect id="_x0000_s2055" style="position:absolute;left:374;top:14903;width:9346;height:432;mso-position-horizontal-relative:page;mso-position-vertical:center;mso-position-vertical-relative:bottom-margin-area" o:allowincell="f" strokecolor="#9bbb59">
            <v:fill color2="#943634"/>
            <v:textbox style="mso-next-textbox:#_x0000_s2055">
              <w:txbxContent>
                <w:p w:rsidR="00E471DA" w:rsidRPr="00A744AB" w:rsidRDefault="00E471DA" w:rsidP="00E471DA">
                  <w:pPr>
                    <w:pStyle w:val="Cabealho"/>
                    <w:rPr>
                      <w:rFonts w:ascii="Verdana" w:hAnsi="Verdana"/>
                      <w:b/>
                      <w:color w:val="FFFFFF"/>
                    </w:rPr>
                  </w:pPr>
                  <w:r w:rsidRPr="00A744AB">
                    <w:rPr>
                      <w:rFonts w:ascii="Verdana" w:hAnsi="Verdana"/>
                      <w:b/>
                      <w:spacing w:val="60"/>
                      <w:sz w:val="16"/>
                    </w:rPr>
                    <w:t>UNIVERSIDADE DE ÉVORA</w:t>
                  </w:r>
                </w:p>
              </w:txbxContent>
            </v:textbox>
          </v:rect>
          <v:rect id="_x0000_s2056" style="position:absolute;left:9763;top:14903;width:2102;height:432;mso-position-horizontal-relative:page;mso-position-vertical:center;mso-position-vertical-relative:bottom-margin-area" o:allowincell="f" strokecolor="#9bbb59">
            <v:fill color2="#943634"/>
            <v:textbox style="mso-next-textbox:#_x0000_s2056">
              <w:txbxContent>
                <w:p w:rsidR="00E471DA" w:rsidRPr="00A744AB" w:rsidRDefault="00070E76" w:rsidP="00E471DA">
                  <w:pPr>
                    <w:pStyle w:val="Rodap"/>
                    <w:jc w:val="center"/>
                    <w:rPr>
                      <w:rFonts w:ascii="Verdana" w:hAnsi="Verdana"/>
                      <w:b/>
                      <w:sz w:val="16"/>
                    </w:rPr>
                  </w:pPr>
                  <w:r w:rsidRPr="00A744AB">
                    <w:rPr>
                      <w:rFonts w:ascii="Verdana" w:hAnsi="Verdana"/>
                      <w:b/>
                      <w:sz w:val="16"/>
                    </w:rPr>
                    <w:fldChar w:fldCharType="begin"/>
                  </w:r>
                  <w:r w:rsidR="00E471DA" w:rsidRPr="00A744AB">
                    <w:rPr>
                      <w:rFonts w:ascii="Verdana" w:hAnsi="Verdana"/>
                      <w:b/>
                      <w:sz w:val="16"/>
                    </w:rPr>
                    <w:instrText xml:space="preserve"> PAGE   \* MERGEFORMAT </w:instrText>
                  </w:r>
                  <w:r w:rsidRPr="00A744AB">
                    <w:rPr>
                      <w:rFonts w:ascii="Verdana" w:hAnsi="Verdana"/>
                      <w:b/>
                      <w:sz w:val="16"/>
                    </w:rPr>
                    <w:fldChar w:fldCharType="separate"/>
                  </w:r>
                  <w:r w:rsidR="00873C91">
                    <w:rPr>
                      <w:rFonts w:ascii="Verdana" w:hAnsi="Verdana"/>
                      <w:b/>
                      <w:noProof/>
                      <w:sz w:val="16"/>
                    </w:rPr>
                    <w:t>vi</w:t>
                  </w:r>
                  <w:r w:rsidRPr="00A744AB">
                    <w:rPr>
                      <w:rFonts w:ascii="Verdana" w:hAnsi="Verdana"/>
                      <w:b/>
                      <w:sz w:val="16"/>
                    </w:rPr>
                    <w:fldChar w:fldCharType="end"/>
                  </w:r>
                </w:p>
              </w:txbxContent>
            </v:textbox>
          </v:rect>
          <v:rect id="_x0000_s2057" style="position:absolute;left:321;top:14850;width:11601;height:547;mso-width-percent:950;mso-position-horizontal:center;mso-position-horizontal-relative:page;mso-position-vertical:center;mso-position-vertical-relative:bottom-margin-area;mso-width-percent:950" o:allowincell="f" filled="f" strokecolor="#9bbb59"/>
          <w10:wrap type="topAndBottom" anchorx="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CEC" w:rsidRDefault="00070E76">
    <w:pPr>
      <w:pStyle w:val="Rodap"/>
    </w:pPr>
    <w:r>
      <w:rPr>
        <w:noProof/>
      </w:rPr>
      <w:pict>
        <v:group id="_x0000_s2049" style="position:absolute;margin-left:0;margin-top:0;width:511.95pt;height:27.35pt;z-index:251658240;mso-position-horizontal:center;mso-position-horizontal-relative:page;mso-position-vertical:top;mso-position-vertical-relative:line" coordorigin="321,14850" coordsize="11601,547">
          <v:rect id="_x0000_s2050" style="position:absolute;left:374;top:14903;width:9346;height:432;mso-position-horizontal-relative:page;mso-position-vertical:center;mso-position-vertical-relative:bottom-margin-area" o:allowincell="f" strokecolor="#9bbb59">
            <v:fill color2="#943634"/>
            <v:textbox style="mso-next-textbox:#_x0000_s2050">
              <w:txbxContent>
                <w:p w:rsidR="00EA3CEC" w:rsidRPr="00873C91" w:rsidRDefault="00EA3CEC" w:rsidP="00EA3CEC">
                  <w:pPr>
                    <w:pStyle w:val="Rodap"/>
                    <w:jc w:val="right"/>
                    <w:rPr>
                      <w:rFonts w:ascii="Verdana" w:hAnsi="Verdana"/>
                      <w:b/>
                      <w:color w:val="FFFFFF"/>
                      <w:spacing w:val="60"/>
                    </w:rPr>
                  </w:pPr>
                  <w:r w:rsidRPr="00873C91">
                    <w:rPr>
                      <w:rFonts w:ascii="Verdana" w:hAnsi="Verdana"/>
                      <w:b/>
                      <w:spacing w:val="60"/>
                      <w:sz w:val="16"/>
                    </w:rPr>
                    <w:t>UNIVERSIDADE DE ÉVORA</w:t>
                  </w:r>
                </w:p>
                <w:p w:rsidR="00EA3CEC" w:rsidRPr="00873C91" w:rsidRDefault="00EA3CEC" w:rsidP="00EA3CEC">
                  <w:pPr>
                    <w:pStyle w:val="Cabealho"/>
                    <w:rPr>
                      <w:rFonts w:ascii="Verdana" w:hAnsi="Verdana"/>
                      <w:b/>
                      <w:color w:val="FFFFFF"/>
                    </w:rPr>
                  </w:pPr>
                </w:p>
              </w:txbxContent>
            </v:textbox>
          </v:rect>
          <v:rect id="_x0000_s2051" style="position:absolute;left:9763;top:14903;width:2102;height:432;mso-position-horizontal-relative:page;mso-position-vertical:center;mso-position-vertical-relative:bottom-margin-area" o:allowincell="f" strokecolor="#9bbb59">
            <v:fill color2="#943634"/>
            <v:textbox style="mso-next-textbox:#_x0000_s2051">
              <w:txbxContent>
                <w:p w:rsidR="00EA3CEC" w:rsidRPr="00873C91" w:rsidRDefault="00070E76" w:rsidP="00EA3CEC">
                  <w:pPr>
                    <w:pStyle w:val="Rodap"/>
                    <w:jc w:val="center"/>
                    <w:rPr>
                      <w:rFonts w:ascii="Verdana" w:hAnsi="Verdana"/>
                      <w:b/>
                      <w:sz w:val="16"/>
                    </w:rPr>
                  </w:pPr>
                  <w:r w:rsidRPr="00873C91">
                    <w:rPr>
                      <w:rFonts w:ascii="Verdana" w:hAnsi="Verdana"/>
                      <w:b/>
                      <w:sz w:val="16"/>
                    </w:rPr>
                    <w:fldChar w:fldCharType="begin"/>
                  </w:r>
                  <w:r w:rsidR="00EA3CEC" w:rsidRPr="00873C91">
                    <w:rPr>
                      <w:rFonts w:ascii="Verdana" w:hAnsi="Verdana"/>
                      <w:b/>
                      <w:sz w:val="16"/>
                    </w:rPr>
                    <w:instrText xml:space="preserve"> PAGE   \* MERGEFORMAT </w:instrText>
                  </w:r>
                  <w:r w:rsidRPr="00873C91">
                    <w:rPr>
                      <w:rFonts w:ascii="Verdana" w:hAnsi="Verdana"/>
                      <w:b/>
                      <w:sz w:val="16"/>
                    </w:rPr>
                    <w:fldChar w:fldCharType="separate"/>
                  </w:r>
                  <w:r w:rsidR="00873C91">
                    <w:rPr>
                      <w:rFonts w:ascii="Verdana" w:hAnsi="Verdana"/>
                      <w:b/>
                      <w:noProof/>
                      <w:sz w:val="16"/>
                    </w:rPr>
                    <w:t>v</w:t>
                  </w:r>
                  <w:r w:rsidRPr="00873C91">
                    <w:rPr>
                      <w:rFonts w:ascii="Verdana" w:hAnsi="Verdana"/>
                      <w:b/>
                      <w:sz w:val="16"/>
                    </w:rPr>
                    <w:fldChar w:fldCharType="end"/>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strokecolor="#9bbb59"/>
          <w10:wrap type="topAndBottom" anchorx="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DA" w:rsidRDefault="00E471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65" w:rsidRDefault="003A2465" w:rsidP="00EA3CEC">
      <w:pPr>
        <w:spacing w:after="0" w:line="240" w:lineRule="auto"/>
      </w:pPr>
      <w:r>
        <w:separator/>
      </w:r>
    </w:p>
  </w:footnote>
  <w:footnote w:type="continuationSeparator" w:id="0">
    <w:p w:rsidR="003A2465" w:rsidRDefault="003A2465" w:rsidP="00EA3C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DA" w:rsidRDefault="00E471D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9BBB59"/>
        <w:insideH w:val="single" w:sz="18" w:space="0" w:color="1F497D"/>
        <w:insideV w:val="single" w:sz="18" w:space="0" w:color="9BBB59"/>
      </w:tblBorders>
      <w:tblCellMar>
        <w:top w:w="72" w:type="dxa"/>
        <w:left w:w="115" w:type="dxa"/>
        <w:bottom w:w="72" w:type="dxa"/>
        <w:right w:w="115" w:type="dxa"/>
      </w:tblCellMar>
      <w:tblLook w:val="04A0"/>
    </w:tblPr>
    <w:tblGrid>
      <w:gridCol w:w="8479"/>
      <w:gridCol w:w="255"/>
    </w:tblGrid>
    <w:tr w:rsidR="00EA3CEC" w:rsidTr="00C83887">
      <w:trPr>
        <w:trHeight w:val="216"/>
      </w:trPr>
      <w:tc>
        <w:tcPr>
          <w:tcW w:w="8479" w:type="dxa"/>
        </w:tcPr>
        <w:p w:rsidR="00EA3CEC" w:rsidRPr="001075DB" w:rsidRDefault="00EA3CEC" w:rsidP="00EA3CEC">
          <w:pPr>
            <w:pStyle w:val="Cabealho"/>
            <w:jc w:val="right"/>
            <w:rPr>
              <w:b/>
              <w:sz w:val="16"/>
              <w:szCs w:val="36"/>
            </w:rPr>
          </w:pPr>
          <w:r w:rsidRPr="001075DB">
            <w:rPr>
              <w:b/>
              <w:sz w:val="16"/>
              <w:szCs w:val="36"/>
            </w:rPr>
            <w:t>[</w:t>
          </w:r>
          <w:r>
            <w:rPr>
              <w:b/>
              <w:sz w:val="16"/>
              <w:szCs w:val="36"/>
            </w:rPr>
            <w:t>ABSTRACT</w:t>
          </w:r>
          <w:r w:rsidRPr="001075DB">
            <w:rPr>
              <w:b/>
              <w:sz w:val="16"/>
              <w:szCs w:val="36"/>
            </w:rPr>
            <w:t>]</w:t>
          </w:r>
        </w:p>
      </w:tc>
      <w:tc>
        <w:tcPr>
          <w:tcW w:w="255" w:type="dxa"/>
        </w:tcPr>
        <w:p w:rsidR="00EA3CEC" w:rsidRPr="001075DB" w:rsidRDefault="00EA3CEC" w:rsidP="00C83887">
          <w:pPr>
            <w:pStyle w:val="Cabealho"/>
            <w:rPr>
              <w:b/>
              <w:bCs/>
              <w:sz w:val="16"/>
              <w:szCs w:val="36"/>
            </w:rPr>
          </w:pPr>
        </w:p>
      </w:tc>
    </w:tr>
  </w:tbl>
  <w:p w:rsidR="00EA3CEC" w:rsidRDefault="00EA3CE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1DA" w:rsidRDefault="00E471D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EA3CEC"/>
    <w:rsid w:val="00070E76"/>
    <w:rsid w:val="001D4291"/>
    <w:rsid w:val="001F31CC"/>
    <w:rsid w:val="00204287"/>
    <w:rsid w:val="0020685F"/>
    <w:rsid w:val="00225E65"/>
    <w:rsid w:val="00270931"/>
    <w:rsid w:val="002C7D07"/>
    <w:rsid w:val="002E0095"/>
    <w:rsid w:val="003948E3"/>
    <w:rsid w:val="003A2465"/>
    <w:rsid w:val="003B2B9C"/>
    <w:rsid w:val="004334B3"/>
    <w:rsid w:val="004C5913"/>
    <w:rsid w:val="00534A7C"/>
    <w:rsid w:val="005579E1"/>
    <w:rsid w:val="00680337"/>
    <w:rsid w:val="00732F7B"/>
    <w:rsid w:val="007A558B"/>
    <w:rsid w:val="008159D6"/>
    <w:rsid w:val="00873C91"/>
    <w:rsid w:val="00A770D9"/>
    <w:rsid w:val="00A944EB"/>
    <w:rsid w:val="00BA071A"/>
    <w:rsid w:val="00BE51BD"/>
    <w:rsid w:val="00D7603C"/>
    <w:rsid w:val="00DD5251"/>
    <w:rsid w:val="00E14187"/>
    <w:rsid w:val="00E471DA"/>
    <w:rsid w:val="00EA3CEC"/>
    <w:rsid w:val="00F97862"/>
    <w:rsid w:val="00FC4AA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CEC"/>
    <w:rPr>
      <w:rFonts w:eastAsiaTheme="minorEastAsia"/>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EA3CEC"/>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EA3CEC"/>
    <w:rPr>
      <w:rFonts w:eastAsiaTheme="minorEastAsia"/>
      <w:lang w:eastAsia="pt-PT"/>
    </w:rPr>
  </w:style>
  <w:style w:type="paragraph" w:styleId="Rodap">
    <w:name w:val="footer"/>
    <w:basedOn w:val="Normal"/>
    <w:link w:val="RodapCarcter"/>
    <w:uiPriority w:val="99"/>
    <w:semiHidden/>
    <w:unhideWhenUsed/>
    <w:rsid w:val="00EA3CEC"/>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EA3CEC"/>
    <w:rPr>
      <w:rFonts w:eastAsiaTheme="minorEastAsia"/>
      <w:lang w:eastAsia="pt-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158</Words>
  <Characters>859</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Pereira</dc:creator>
  <cp:lastModifiedBy>Antonio Pereira</cp:lastModifiedBy>
  <cp:revision>13</cp:revision>
  <cp:lastPrinted>2013-03-22T11:36:00Z</cp:lastPrinted>
  <dcterms:created xsi:type="dcterms:W3CDTF">2013-01-09T12:07:00Z</dcterms:created>
  <dcterms:modified xsi:type="dcterms:W3CDTF">2013-03-22T11:37:00Z</dcterms:modified>
</cp:coreProperties>
</file>